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892" w:type="pct"/>
        <w:jc w:val="center"/>
        <w:tblCellMar>
          <w:top w:w="15" w:type="dxa"/>
          <w:left w:w="15" w:type="dxa"/>
          <w:bottom w:w="15" w:type="dxa"/>
          <w:right w:w="15" w:type="dxa"/>
        </w:tblCellMar>
        <w:tblLook w:val="04A0" w:firstRow="1" w:lastRow="0" w:firstColumn="1" w:lastColumn="0" w:noHBand="0" w:noVBand="1"/>
      </w:tblPr>
      <w:tblGrid>
        <w:gridCol w:w="1634"/>
        <w:gridCol w:w="1633"/>
        <w:gridCol w:w="1633"/>
        <w:gridCol w:w="1633"/>
        <w:gridCol w:w="1633"/>
      </w:tblGrid>
      <w:tr w:rsidR="00A24F22" w14:paraId="65226C61" w14:textId="77777777">
        <w:trPr>
          <w:trHeight w:val="60"/>
          <w:jc w:val="center"/>
        </w:trPr>
        <w:tc>
          <w:tcPr>
            <w:tcW w:w="0" w:type="auto"/>
            <w:tcBorders>
              <w:top w:val="single" w:sz="8" w:space="0" w:color="000000"/>
              <w:left w:val="nil"/>
              <w:bottom w:val="single" w:sz="8" w:space="0" w:color="000000"/>
              <w:right w:val="nil"/>
            </w:tcBorders>
            <w:shd w:val="clear" w:color="auto" w:fill="auto"/>
            <w:tcMar>
              <w:top w:w="0" w:type="dxa"/>
              <w:left w:w="20" w:type="dxa"/>
              <w:bottom w:w="0" w:type="dxa"/>
              <w:right w:w="20" w:type="dxa"/>
            </w:tcMar>
          </w:tcPr>
          <w:p w14:paraId="65226C5C" w14:textId="73D90FFB" w:rsidR="00A24F22" w:rsidRDefault="0026657D">
            <w:pPr>
              <w:widowControl/>
              <w:jc w:val="left"/>
              <w:rPr>
                <w:rFonts w:ascii="Times New Roman" w:eastAsia="宋体" w:hAnsi="宋体" w:cs="宋体"/>
                <w:kern w:val="0"/>
                <w:sz w:val="24"/>
              </w:rPr>
            </w:pPr>
            <w:r>
              <w:rPr>
                <w:rFonts w:ascii="Times New Roman" w:eastAsia="宋体" w:hAnsi="宋体" w:cs="宋体"/>
                <w:kern w:val="0"/>
                <w:sz w:val="24"/>
              </w:rPr>
              <w:t xml:space="preserve"> </w:t>
            </w:r>
          </w:p>
        </w:tc>
        <w:tc>
          <w:tcPr>
            <w:tcW w:w="0" w:type="auto"/>
            <w:tcBorders>
              <w:top w:val="single" w:sz="8" w:space="0" w:color="000000"/>
              <w:left w:val="nil"/>
              <w:bottom w:val="single" w:sz="8" w:space="0" w:color="000000"/>
              <w:right w:val="nil"/>
            </w:tcBorders>
            <w:shd w:val="clear" w:color="auto" w:fill="auto"/>
            <w:tcMar>
              <w:top w:w="0" w:type="dxa"/>
              <w:left w:w="20" w:type="dxa"/>
              <w:bottom w:w="0" w:type="dxa"/>
              <w:right w:w="20" w:type="dxa"/>
            </w:tcMar>
          </w:tcPr>
          <w:p w14:paraId="65226C5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single" w:sz="8" w:space="0" w:color="000000"/>
              <w:right w:val="nil"/>
            </w:tcBorders>
            <w:shd w:val="clear" w:color="auto" w:fill="auto"/>
            <w:tcMar>
              <w:top w:w="0" w:type="dxa"/>
              <w:left w:w="20" w:type="dxa"/>
              <w:bottom w:w="0" w:type="dxa"/>
              <w:right w:w="20" w:type="dxa"/>
            </w:tcMar>
          </w:tcPr>
          <w:p w14:paraId="65226C5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single" w:sz="8" w:space="0" w:color="000000"/>
              <w:right w:val="nil"/>
            </w:tcBorders>
            <w:shd w:val="clear" w:color="auto" w:fill="auto"/>
            <w:tcMar>
              <w:top w:w="0" w:type="dxa"/>
              <w:left w:w="20" w:type="dxa"/>
              <w:bottom w:w="0" w:type="dxa"/>
              <w:right w:w="20" w:type="dxa"/>
            </w:tcMar>
          </w:tcPr>
          <w:p w14:paraId="65226C5F"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single" w:sz="8" w:space="0" w:color="000000"/>
              <w:right w:val="nil"/>
            </w:tcBorders>
            <w:shd w:val="clear" w:color="auto" w:fill="auto"/>
            <w:tcMar>
              <w:top w:w="0" w:type="dxa"/>
              <w:left w:w="20" w:type="dxa"/>
              <w:bottom w:w="0" w:type="dxa"/>
              <w:right w:w="20" w:type="dxa"/>
            </w:tcMar>
          </w:tcPr>
          <w:p w14:paraId="65226C60" w14:textId="77777777" w:rsidR="00A24F22" w:rsidRDefault="00A24F22">
            <w:pPr>
              <w:widowControl/>
              <w:jc w:val="left"/>
              <w:rPr>
                <w:rFonts w:ascii="Times New Roman" w:eastAsia="宋体" w:hAnsi="宋体" w:cs="宋体"/>
                <w:kern w:val="0"/>
                <w:sz w:val="24"/>
              </w:rPr>
            </w:pPr>
          </w:p>
        </w:tc>
      </w:tr>
    </w:tbl>
    <w:p w14:paraId="65226C62"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28"/>
          <w:szCs w:val="28"/>
          <w:lang w:bidi="ar"/>
        </w:rPr>
        <w:t>UNITED STATES SECURITIES AND EXCHANGE COMMISSION</w:t>
      </w:r>
    </w:p>
    <w:p w14:paraId="65226C63"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WASHINGTON, D.C. 20549</w:t>
      </w:r>
      <w:r>
        <w:rPr>
          <w:rFonts w:ascii="Times New Roman" w:eastAsia="宋体" w:hAnsi="Times New Roman" w:cs="Times New Roman"/>
          <w:color w:val="000000"/>
          <w:kern w:val="0"/>
          <w:sz w:val="26"/>
          <w:szCs w:val="26"/>
          <w:lang w:bidi="ar"/>
        </w:rPr>
        <w:t xml:space="preserve"> </w:t>
      </w:r>
    </w:p>
    <w:p w14:paraId="65226C64"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14"/>
          <w:szCs w:val="14"/>
          <w:lang w:bidi="ar"/>
        </w:rPr>
        <w:t>_____________________________________</w:t>
      </w:r>
    </w:p>
    <w:p w14:paraId="65226C65"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28"/>
          <w:szCs w:val="28"/>
          <w:lang w:bidi="ar"/>
        </w:rPr>
        <w:t xml:space="preserve">FORM 10-Q </w:t>
      </w:r>
    </w:p>
    <w:p w14:paraId="65226C66" w14:textId="77777777" w:rsidR="00A24F22" w:rsidRDefault="0026657D">
      <w:pPr>
        <w:widowControl/>
        <w:jc w:val="left"/>
        <w:rPr>
          <w:rFonts w:ascii="宋体" w:eastAsia="宋体" w:hAnsi="宋体" w:cs="宋体"/>
          <w:kern w:val="0"/>
          <w:sz w:val="24"/>
        </w:rPr>
      </w:pPr>
      <w:r>
        <w:rPr>
          <w:rFonts w:ascii="Times New Roman" w:eastAsia="宋体" w:hAnsi="Times New Roman" w:cs="Times New Roman"/>
          <w:b/>
          <w:bCs/>
          <w:color w:val="000000"/>
          <w:kern w:val="0"/>
          <w:sz w:val="17"/>
          <w:szCs w:val="17"/>
          <w:lang w:bidi="ar"/>
        </w:rPr>
        <w:t>(Mark One)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361"/>
        <w:gridCol w:w="36"/>
        <w:gridCol w:w="70"/>
        <w:gridCol w:w="7764"/>
        <w:gridCol w:w="36"/>
      </w:tblGrid>
      <w:tr w:rsidR="00A24F22" w14:paraId="65226C6D" w14:textId="77777777">
        <w:tc>
          <w:tcPr>
            <w:tcW w:w="50" w:type="pct"/>
            <w:tcBorders>
              <w:top w:val="nil"/>
              <w:left w:val="nil"/>
              <w:bottom w:val="nil"/>
              <w:right w:val="nil"/>
            </w:tcBorders>
            <w:shd w:val="clear" w:color="auto" w:fill="auto"/>
          </w:tcPr>
          <w:p w14:paraId="65226C67" w14:textId="77777777" w:rsidR="00A24F22" w:rsidRDefault="00A24F22">
            <w:pPr>
              <w:widowControl/>
              <w:jc w:val="left"/>
              <w:rPr>
                <w:rFonts w:ascii="Times New Roman" w:eastAsia="宋体" w:hAnsi="宋体" w:cs="宋体"/>
                <w:kern w:val="0"/>
                <w:sz w:val="24"/>
              </w:rPr>
            </w:pPr>
          </w:p>
        </w:tc>
        <w:tc>
          <w:tcPr>
            <w:tcW w:w="225" w:type="pct"/>
            <w:tcBorders>
              <w:top w:val="nil"/>
              <w:left w:val="nil"/>
              <w:bottom w:val="nil"/>
              <w:right w:val="nil"/>
            </w:tcBorders>
            <w:shd w:val="clear" w:color="auto" w:fill="auto"/>
          </w:tcPr>
          <w:p w14:paraId="65226C6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C6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6C6A" w14:textId="77777777" w:rsidR="00A24F22" w:rsidRDefault="00A24F22">
            <w:pPr>
              <w:widowControl/>
              <w:jc w:val="left"/>
              <w:rPr>
                <w:rFonts w:ascii="Times New Roman" w:eastAsia="宋体" w:hAnsi="宋体" w:cs="宋体"/>
                <w:kern w:val="0"/>
                <w:sz w:val="24"/>
              </w:rPr>
            </w:pPr>
          </w:p>
        </w:tc>
        <w:tc>
          <w:tcPr>
            <w:tcW w:w="4664" w:type="pct"/>
            <w:tcBorders>
              <w:top w:val="nil"/>
              <w:left w:val="nil"/>
              <w:bottom w:val="nil"/>
              <w:right w:val="nil"/>
            </w:tcBorders>
            <w:shd w:val="clear" w:color="auto" w:fill="auto"/>
          </w:tcPr>
          <w:p w14:paraId="65226C6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C6C" w14:textId="77777777" w:rsidR="00A24F22" w:rsidRDefault="00A24F22">
            <w:pPr>
              <w:widowControl/>
              <w:jc w:val="left"/>
              <w:rPr>
                <w:rFonts w:ascii="Times New Roman" w:eastAsia="宋体" w:hAnsi="宋体" w:cs="宋体"/>
                <w:kern w:val="0"/>
                <w:sz w:val="24"/>
              </w:rPr>
            </w:pPr>
          </w:p>
        </w:tc>
      </w:tr>
      <w:tr w:rsidR="00A24F22" w14:paraId="65226C7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6C6E" w14:textId="77777777" w:rsidR="00A24F22" w:rsidRDefault="0026657D">
            <w:pPr>
              <w:widowControl/>
              <w:jc w:val="left"/>
              <w:textAlignment w:val="top"/>
              <w:rPr>
                <w:rFonts w:ascii="宋体" w:eastAsia="宋体" w:hAnsi="宋体" w:cs="宋体"/>
                <w:kern w:val="0"/>
                <w:sz w:val="24"/>
              </w:rPr>
            </w:pPr>
            <w:r>
              <w:rPr>
                <w:rFonts w:ascii="Arial Unicode MS" w:eastAsia="Arial Unicode MS" w:hAnsi="Arial Unicode MS" w:cs="Arial Unicode MS" w:hint="eastAsia"/>
                <w:color w:val="000000"/>
                <w:kern w:val="0"/>
                <w:sz w:val="24"/>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6C6F"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2"/>
                <w:szCs w:val="22"/>
                <w:lang w:bidi="ar"/>
              </w:rPr>
              <w:t>QUARTERLY REPORT PURSUANT TO SECTION 13 OR 15(d) OF THE SECURITIES EXCHANGE ACT OF 1934</w:t>
            </w:r>
          </w:p>
        </w:tc>
      </w:tr>
    </w:tbl>
    <w:p w14:paraId="65226C71" w14:textId="77777777" w:rsidR="00A24F22" w:rsidRDefault="0026657D">
      <w:pPr>
        <w:widowControl/>
        <w:spacing w:before="100"/>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For the quarterly period ended January 23, 2021 </w:t>
      </w:r>
    </w:p>
    <w:p w14:paraId="65226C72" w14:textId="77777777" w:rsidR="00A24F22" w:rsidRDefault="0026657D">
      <w:pPr>
        <w:widowControl/>
        <w:spacing w:before="60"/>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or</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361"/>
        <w:gridCol w:w="36"/>
        <w:gridCol w:w="70"/>
        <w:gridCol w:w="7764"/>
        <w:gridCol w:w="36"/>
      </w:tblGrid>
      <w:tr w:rsidR="00A24F22" w14:paraId="65226C79" w14:textId="77777777">
        <w:tc>
          <w:tcPr>
            <w:tcW w:w="50" w:type="pct"/>
            <w:tcBorders>
              <w:top w:val="nil"/>
              <w:left w:val="nil"/>
              <w:bottom w:val="nil"/>
              <w:right w:val="nil"/>
            </w:tcBorders>
            <w:shd w:val="clear" w:color="auto" w:fill="auto"/>
          </w:tcPr>
          <w:p w14:paraId="65226C73" w14:textId="77777777" w:rsidR="00A24F22" w:rsidRDefault="00A24F22">
            <w:pPr>
              <w:widowControl/>
              <w:jc w:val="left"/>
              <w:rPr>
                <w:rFonts w:ascii="Times New Roman" w:eastAsia="宋体" w:hAnsi="宋体" w:cs="宋体"/>
                <w:kern w:val="0"/>
                <w:sz w:val="24"/>
              </w:rPr>
            </w:pPr>
          </w:p>
        </w:tc>
        <w:tc>
          <w:tcPr>
            <w:tcW w:w="225" w:type="pct"/>
            <w:tcBorders>
              <w:top w:val="nil"/>
              <w:left w:val="nil"/>
              <w:bottom w:val="nil"/>
              <w:right w:val="nil"/>
            </w:tcBorders>
            <w:shd w:val="clear" w:color="auto" w:fill="auto"/>
          </w:tcPr>
          <w:p w14:paraId="65226C7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C7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6C76" w14:textId="77777777" w:rsidR="00A24F22" w:rsidRDefault="00A24F22">
            <w:pPr>
              <w:widowControl/>
              <w:jc w:val="left"/>
              <w:rPr>
                <w:rFonts w:ascii="Times New Roman" w:eastAsia="宋体" w:hAnsi="宋体" w:cs="宋体"/>
                <w:kern w:val="0"/>
                <w:sz w:val="24"/>
              </w:rPr>
            </w:pPr>
          </w:p>
        </w:tc>
        <w:tc>
          <w:tcPr>
            <w:tcW w:w="4664" w:type="pct"/>
            <w:tcBorders>
              <w:top w:val="nil"/>
              <w:left w:val="nil"/>
              <w:bottom w:val="nil"/>
              <w:right w:val="nil"/>
            </w:tcBorders>
            <w:shd w:val="clear" w:color="auto" w:fill="auto"/>
          </w:tcPr>
          <w:p w14:paraId="65226C7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C78" w14:textId="77777777" w:rsidR="00A24F22" w:rsidRDefault="00A24F22">
            <w:pPr>
              <w:widowControl/>
              <w:jc w:val="left"/>
              <w:rPr>
                <w:rFonts w:ascii="Times New Roman" w:eastAsia="宋体" w:hAnsi="宋体" w:cs="宋体"/>
                <w:kern w:val="0"/>
                <w:sz w:val="24"/>
              </w:rPr>
            </w:pPr>
          </w:p>
        </w:tc>
      </w:tr>
      <w:tr w:rsidR="00A24F22" w14:paraId="65226C7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6C7A" w14:textId="77777777" w:rsidR="00A24F22" w:rsidRDefault="0026657D">
            <w:pPr>
              <w:widowControl/>
              <w:jc w:val="left"/>
              <w:textAlignment w:val="top"/>
              <w:rPr>
                <w:rFonts w:ascii="宋体" w:eastAsia="宋体" w:hAnsi="宋体" w:cs="宋体"/>
                <w:kern w:val="0"/>
                <w:sz w:val="24"/>
              </w:rPr>
            </w:pPr>
            <w:r>
              <w:rPr>
                <w:rFonts w:ascii="Arial Unicode MS" w:eastAsia="Arial Unicode MS" w:hAnsi="Arial Unicode MS" w:cs="Arial Unicode MS" w:hint="eastAsia"/>
                <w:color w:val="000000"/>
                <w:kern w:val="0"/>
                <w:sz w:val="24"/>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6C7B"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2"/>
                <w:szCs w:val="22"/>
                <w:lang w:bidi="ar"/>
              </w:rPr>
              <w:t>TRANSITION REPORT PURSUANT TO SECTION 13 OR 15(d) OF THE SECURITIES EXCHANGE ACT OF 1934</w:t>
            </w:r>
          </w:p>
        </w:tc>
      </w:tr>
    </w:tbl>
    <w:p w14:paraId="65226C7D" w14:textId="77777777" w:rsidR="00A24F22" w:rsidRDefault="0026657D">
      <w:pPr>
        <w:widowControl/>
        <w:jc w:val="left"/>
        <w:rPr>
          <w:rFonts w:ascii="宋体" w:eastAsia="宋体" w:hAnsi="宋体" w:cs="宋体"/>
          <w:kern w:val="0"/>
          <w:sz w:val="24"/>
        </w:rPr>
      </w:pPr>
      <w:r>
        <w:rPr>
          <w:rFonts w:ascii="Times New Roman" w:eastAsia="宋体" w:hAnsi="Times New Roman" w:cs="Times New Roman"/>
          <w:b/>
          <w:bCs/>
          <w:color w:val="000000"/>
          <w:kern w:val="0"/>
          <w:sz w:val="22"/>
          <w:szCs w:val="22"/>
          <w:lang w:bidi="ar"/>
        </w:rPr>
        <w:t xml:space="preserve">          </w:t>
      </w:r>
    </w:p>
    <w:p w14:paraId="65226C7E" w14:textId="77777777" w:rsidR="00A24F22" w:rsidRDefault="0026657D">
      <w:pPr>
        <w:widowControl/>
        <w:spacing w:before="100"/>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For the transition period from </w:t>
      </w:r>
      <w:r>
        <w:rPr>
          <w:rFonts w:ascii="Times New Roman" w:eastAsia="宋体" w:hAnsi="Times New Roman" w:cs="Times New Roman"/>
          <w:color w:val="000000"/>
          <w:kern w:val="0"/>
          <w:sz w:val="20"/>
          <w:szCs w:val="20"/>
          <w:u w:val="single"/>
          <w:lang w:bidi="ar"/>
        </w:rPr>
        <w:t xml:space="preserve">            </w:t>
      </w:r>
      <w:r>
        <w:rPr>
          <w:rFonts w:ascii="Times New Roman" w:eastAsia="宋体" w:hAnsi="Times New Roman" w:cs="Times New Roman"/>
          <w:color w:val="000000"/>
          <w:kern w:val="0"/>
          <w:sz w:val="20"/>
          <w:szCs w:val="20"/>
          <w:lang w:bidi="ar"/>
        </w:rPr>
        <w:t xml:space="preserve"> to </w:t>
      </w:r>
      <w:r>
        <w:rPr>
          <w:rFonts w:ascii="Times New Roman" w:eastAsia="宋体" w:hAnsi="Times New Roman" w:cs="Times New Roman"/>
          <w:color w:val="000000"/>
          <w:kern w:val="0"/>
          <w:sz w:val="20"/>
          <w:szCs w:val="20"/>
          <w:u w:val="single"/>
          <w:lang w:bidi="ar"/>
        </w:rPr>
        <w:t xml:space="preserve">            </w:t>
      </w:r>
    </w:p>
    <w:p w14:paraId="65226C7F" w14:textId="77777777" w:rsidR="00A24F22" w:rsidRDefault="0026657D">
      <w:pPr>
        <w:widowControl/>
        <w:spacing w:before="100"/>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Commission file number 001-39940 </w:t>
      </w:r>
    </w:p>
    <w:p w14:paraId="65226C80"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14"/>
          <w:szCs w:val="14"/>
          <w:lang w:bidi="ar"/>
        </w:rPr>
        <w:t>_____________________________________</w:t>
      </w:r>
    </w:p>
    <w:p w14:paraId="65226C81" w14:textId="77777777" w:rsidR="00A24F22" w:rsidRDefault="00A24F22">
      <w:pPr>
        <w:widowControl/>
        <w:jc w:val="center"/>
        <w:rPr>
          <w:rFonts w:ascii="宋体" w:eastAsia="宋体" w:hAnsi="宋体" w:cs="宋体"/>
          <w:kern w:val="0"/>
          <w:sz w:val="24"/>
        </w:rPr>
      </w:pPr>
    </w:p>
    <w:p w14:paraId="65226C82"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36"/>
          <w:szCs w:val="36"/>
          <w:lang w:bidi="ar"/>
        </w:rPr>
        <w:t xml:space="preserve">CISCO SYSTEMS, INC. </w:t>
      </w:r>
    </w:p>
    <w:p w14:paraId="65226C83"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6"/>
          <w:szCs w:val="16"/>
          <w:lang w:bidi="ar"/>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500"/>
        <w:gridCol w:w="36"/>
        <w:gridCol w:w="69"/>
        <w:gridCol w:w="995"/>
        <w:gridCol w:w="36"/>
        <w:gridCol w:w="70"/>
        <w:gridCol w:w="3525"/>
        <w:gridCol w:w="36"/>
      </w:tblGrid>
      <w:tr w:rsidR="00A24F22" w14:paraId="65226C8D" w14:textId="77777777">
        <w:trPr>
          <w:jc w:val="center"/>
        </w:trPr>
        <w:tc>
          <w:tcPr>
            <w:tcW w:w="50" w:type="pct"/>
            <w:tcBorders>
              <w:top w:val="nil"/>
              <w:left w:val="nil"/>
              <w:bottom w:val="nil"/>
              <w:right w:val="nil"/>
            </w:tcBorders>
            <w:shd w:val="clear" w:color="auto" w:fill="auto"/>
          </w:tcPr>
          <w:p w14:paraId="65226C84" w14:textId="77777777" w:rsidR="00A24F22" w:rsidRDefault="00A24F22">
            <w:pPr>
              <w:widowControl/>
              <w:jc w:val="left"/>
              <w:rPr>
                <w:rFonts w:ascii="Times New Roman" w:eastAsia="宋体" w:hAnsi="宋体" w:cs="宋体"/>
                <w:kern w:val="0"/>
                <w:sz w:val="24"/>
              </w:rPr>
            </w:pPr>
          </w:p>
        </w:tc>
        <w:tc>
          <w:tcPr>
            <w:tcW w:w="2107" w:type="pct"/>
            <w:tcBorders>
              <w:top w:val="nil"/>
              <w:left w:val="nil"/>
              <w:bottom w:val="nil"/>
              <w:right w:val="nil"/>
            </w:tcBorders>
            <w:shd w:val="clear" w:color="auto" w:fill="auto"/>
          </w:tcPr>
          <w:p w14:paraId="65226C8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C8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6C87" w14:textId="77777777" w:rsidR="00A24F22" w:rsidRDefault="00A24F22">
            <w:pPr>
              <w:widowControl/>
              <w:jc w:val="left"/>
              <w:rPr>
                <w:rFonts w:ascii="Times New Roman" w:eastAsia="宋体" w:hAnsi="宋体" w:cs="宋体"/>
                <w:kern w:val="0"/>
                <w:sz w:val="24"/>
              </w:rPr>
            </w:pPr>
          </w:p>
        </w:tc>
        <w:tc>
          <w:tcPr>
            <w:tcW w:w="605" w:type="pct"/>
            <w:tcBorders>
              <w:top w:val="nil"/>
              <w:left w:val="nil"/>
              <w:bottom w:val="nil"/>
              <w:right w:val="nil"/>
            </w:tcBorders>
            <w:shd w:val="clear" w:color="auto" w:fill="auto"/>
          </w:tcPr>
          <w:p w14:paraId="65226C8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C8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6C8A" w14:textId="77777777" w:rsidR="00A24F22" w:rsidRDefault="00A24F22">
            <w:pPr>
              <w:widowControl/>
              <w:jc w:val="left"/>
              <w:rPr>
                <w:rFonts w:ascii="Times New Roman" w:eastAsia="宋体" w:hAnsi="宋体" w:cs="宋体"/>
                <w:kern w:val="0"/>
                <w:sz w:val="24"/>
              </w:rPr>
            </w:pPr>
          </w:p>
        </w:tc>
        <w:tc>
          <w:tcPr>
            <w:tcW w:w="2121" w:type="pct"/>
            <w:tcBorders>
              <w:top w:val="nil"/>
              <w:left w:val="nil"/>
              <w:bottom w:val="nil"/>
              <w:right w:val="nil"/>
            </w:tcBorders>
            <w:shd w:val="clear" w:color="auto" w:fill="auto"/>
          </w:tcPr>
          <w:p w14:paraId="65226C8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C8C" w14:textId="77777777" w:rsidR="00A24F22" w:rsidRDefault="00A24F22">
            <w:pPr>
              <w:widowControl/>
              <w:jc w:val="left"/>
              <w:rPr>
                <w:rFonts w:ascii="Times New Roman" w:eastAsia="宋体" w:hAnsi="宋体" w:cs="宋体"/>
                <w:kern w:val="0"/>
                <w:sz w:val="24"/>
              </w:rPr>
            </w:pPr>
          </w:p>
        </w:tc>
      </w:tr>
      <w:tr w:rsidR="00A24F22" w14:paraId="65226C9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6C8E" w14:textId="77777777" w:rsidR="00A24F22" w:rsidRDefault="0026657D">
            <w:pPr>
              <w:widowControl/>
              <w:jc w:val="center"/>
              <w:textAlignment w:val="top"/>
              <w:rPr>
                <w:rFonts w:ascii="宋体" w:eastAsia="宋体" w:hAnsi="宋体" w:cs="宋体"/>
                <w:kern w:val="0"/>
                <w:sz w:val="24"/>
              </w:rPr>
            </w:pPr>
            <w:r>
              <w:rPr>
                <w:rFonts w:ascii="Times New Roman" w:eastAsia="宋体" w:hAnsi="Times New Roman" w:cs="Times New Roman"/>
                <w:b/>
                <w:bCs/>
                <w:color w:val="000000"/>
                <w:kern w:val="0"/>
                <w:sz w:val="16"/>
                <w:szCs w:val="16"/>
                <w:lang w:bidi="ar"/>
              </w:rPr>
              <w:t>Delaware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C8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6C90" w14:textId="77777777" w:rsidR="00A24F22" w:rsidRDefault="0026657D">
            <w:pPr>
              <w:widowControl/>
              <w:jc w:val="center"/>
              <w:textAlignment w:val="top"/>
              <w:rPr>
                <w:rFonts w:ascii="宋体" w:eastAsia="宋体" w:hAnsi="宋体" w:cs="宋体"/>
                <w:kern w:val="0"/>
                <w:sz w:val="24"/>
              </w:rPr>
            </w:pPr>
            <w:r>
              <w:rPr>
                <w:rFonts w:ascii="Times New Roman" w:eastAsia="宋体" w:hAnsi="Times New Roman" w:cs="Times New Roman"/>
                <w:b/>
                <w:bCs/>
                <w:color w:val="000000"/>
                <w:kern w:val="0"/>
                <w:sz w:val="16"/>
                <w:szCs w:val="16"/>
                <w:lang w:bidi="ar"/>
              </w:rPr>
              <w:t>77-0059951</w:t>
            </w:r>
          </w:p>
        </w:tc>
      </w:tr>
      <w:tr w:rsidR="00A24F22" w14:paraId="65226C9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C9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(State or other jurisdiction of</w:t>
            </w:r>
            <w:r>
              <w:rPr>
                <w:rFonts w:ascii="Times New Roman" w:eastAsia="宋体" w:hAnsi="Times New Roman" w:cs="Times New Roman"/>
                <w:b/>
                <w:bCs/>
                <w:color w:val="000000"/>
                <w:kern w:val="0"/>
                <w:sz w:val="16"/>
                <w:szCs w:val="16"/>
                <w:lang w:bidi="ar"/>
              </w:rPr>
              <w:br/>
              <w:t xml:space="preserve">incorporation or </w:t>
            </w:r>
            <w:r>
              <w:rPr>
                <w:rFonts w:ascii="Times New Roman" w:eastAsia="宋体" w:hAnsi="Times New Roman" w:cs="Times New Roman"/>
                <w:b/>
                <w:bCs/>
                <w:color w:val="000000"/>
                <w:kern w:val="0"/>
                <w:sz w:val="16"/>
                <w:szCs w:val="16"/>
                <w:lang w:bidi="ar"/>
              </w:rPr>
              <w:t>organization)</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C9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C9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(I.R.S. Employer</w:t>
            </w:r>
            <w:r>
              <w:rPr>
                <w:rFonts w:ascii="Times New Roman" w:eastAsia="宋体" w:hAnsi="Times New Roman" w:cs="Times New Roman"/>
                <w:b/>
                <w:bCs/>
                <w:color w:val="000000"/>
                <w:kern w:val="0"/>
                <w:sz w:val="16"/>
                <w:szCs w:val="16"/>
                <w:lang w:bidi="ar"/>
              </w:rPr>
              <w:br/>
              <w:t>Identification Number)</w:t>
            </w:r>
          </w:p>
        </w:tc>
      </w:tr>
    </w:tbl>
    <w:p w14:paraId="65226C96"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170 West Tasman Drive</w:t>
      </w:r>
      <w:r>
        <w:rPr>
          <w:rFonts w:ascii="Times New Roman" w:eastAsia="宋体" w:hAnsi="Times New Roman" w:cs="Times New Roman"/>
          <w:color w:val="000000"/>
          <w:kern w:val="0"/>
          <w:sz w:val="20"/>
          <w:szCs w:val="20"/>
          <w:lang w:bidi="ar"/>
        </w:rPr>
        <w:t xml:space="preserve"> </w:t>
      </w:r>
    </w:p>
    <w:p w14:paraId="65226C97"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San Jose, California 95134 </w:t>
      </w:r>
    </w:p>
    <w:p w14:paraId="65226C98"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6"/>
          <w:szCs w:val="16"/>
          <w:lang w:bidi="ar"/>
        </w:rPr>
        <w:t>(Address of principal executive office and zip code)</w:t>
      </w:r>
    </w:p>
    <w:p w14:paraId="65226C99" w14:textId="77777777" w:rsidR="00A24F22" w:rsidRDefault="0026657D">
      <w:pPr>
        <w:widowControl/>
        <w:spacing w:before="10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(408) 526-4000 </w:t>
      </w:r>
    </w:p>
    <w:p w14:paraId="65226C9A"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6"/>
          <w:szCs w:val="16"/>
          <w:lang w:bidi="ar"/>
        </w:rPr>
        <w:t>(Registrant’s telephone number, including area code)</w:t>
      </w:r>
    </w:p>
    <w:p w14:paraId="65226C9B" w14:textId="77777777" w:rsidR="00A24F22" w:rsidRDefault="0026657D">
      <w:pPr>
        <w:widowControl/>
        <w:spacing w:before="10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 Applicable</w:t>
      </w:r>
    </w:p>
    <w:p w14:paraId="65226C9C"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4"/>
          <w:szCs w:val="14"/>
          <w:lang w:bidi="ar"/>
        </w:rPr>
        <w:t>(Former name, former address and formal fiscal year, if changed since last report.)</w:t>
      </w:r>
    </w:p>
    <w:p w14:paraId="65226C9D"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14"/>
          <w:szCs w:val="14"/>
          <w:lang w:bidi="ar"/>
        </w:rPr>
        <w:t>_____________________________________</w:t>
      </w:r>
      <w:r>
        <w:rPr>
          <w:rFonts w:ascii="Times New Roman" w:eastAsia="宋体" w:hAnsi="Times New Roman" w:cs="Times New Roman"/>
          <w:color w:val="000000"/>
          <w:kern w:val="0"/>
          <w:sz w:val="17"/>
          <w:szCs w:val="17"/>
          <w:lang w:bidi="ar"/>
        </w:rPr>
        <w:t xml:space="preserve"> </w:t>
      </w:r>
    </w:p>
    <w:p w14:paraId="65226C9E" w14:textId="77777777" w:rsidR="00A24F22" w:rsidRDefault="0026657D">
      <w:pPr>
        <w:widowControl/>
        <w:spacing w:before="20"/>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Securities registered pursuant to Section 12(b) of the Act:</w:t>
      </w:r>
    </w:p>
    <w:tbl>
      <w:tblPr>
        <w:tblW w:w="4655" w:type="pct"/>
        <w:jc w:val="center"/>
        <w:tblCellMar>
          <w:top w:w="15" w:type="dxa"/>
          <w:left w:w="15" w:type="dxa"/>
          <w:bottom w:w="15" w:type="dxa"/>
          <w:right w:w="15" w:type="dxa"/>
        </w:tblCellMar>
        <w:tblLook w:val="04A0" w:firstRow="1" w:lastRow="0" w:firstColumn="1" w:lastColumn="0" w:noHBand="0" w:noVBand="1"/>
      </w:tblPr>
      <w:tblGrid>
        <w:gridCol w:w="63"/>
        <w:gridCol w:w="3146"/>
        <w:gridCol w:w="37"/>
        <w:gridCol w:w="64"/>
        <w:gridCol w:w="1158"/>
        <w:gridCol w:w="36"/>
        <w:gridCol w:w="64"/>
        <w:gridCol w:w="3157"/>
        <w:gridCol w:w="36"/>
      </w:tblGrid>
      <w:tr w:rsidR="00A24F22" w14:paraId="65226CA8" w14:textId="77777777">
        <w:trPr>
          <w:jc w:val="center"/>
        </w:trPr>
        <w:tc>
          <w:tcPr>
            <w:tcW w:w="50" w:type="pct"/>
            <w:tcBorders>
              <w:top w:val="nil"/>
              <w:left w:val="nil"/>
              <w:bottom w:val="nil"/>
              <w:right w:val="nil"/>
            </w:tcBorders>
            <w:shd w:val="clear" w:color="auto" w:fill="auto"/>
          </w:tcPr>
          <w:p w14:paraId="65226C9F" w14:textId="77777777" w:rsidR="00A24F22" w:rsidRDefault="00A24F22">
            <w:pPr>
              <w:widowControl/>
              <w:jc w:val="left"/>
              <w:rPr>
                <w:rFonts w:ascii="Times New Roman" w:eastAsia="宋体" w:hAnsi="宋体" w:cs="宋体"/>
                <w:kern w:val="0"/>
                <w:sz w:val="24"/>
              </w:rPr>
            </w:pPr>
          </w:p>
        </w:tc>
        <w:tc>
          <w:tcPr>
            <w:tcW w:w="2036" w:type="pct"/>
            <w:tcBorders>
              <w:top w:val="nil"/>
              <w:left w:val="nil"/>
              <w:bottom w:val="nil"/>
              <w:right w:val="nil"/>
            </w:tcBorders>
            <w:shd w:val="clear" w:color="auto" w:fill="auto"/>
          </w:tcPr>
          <w:p w14:paraId="65226CA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CA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6CA2" w14:textId="77777777" w:rsidR="00A24F22" w:rsidRDefault="00A24F22">
            <w:pPr>
              <w:widowControl/>
              <w:jc w:val="left"/>
              <w:rPr>
                <w:rFonts w:ascii="Times New Roman" w:eastAsia="宋体" w:hAnsi="宋体" w:cs="宋体"/>
                <w:kern w:val="0"/>
                <w:sz w:val="24"/>
              </w:rPr>
            </w:pPr>
          </w:p>
        </w:tc>
        <w:tc>
          <w:tcPr>
            <w:tcW w:w="755" w:type="pct"/>
            <w:tcBorders>
              <w:top w:val="nil"/>
              <w:left w:val="nil"/>
              <w:bottom w:val="nil"/>
              <w:right w:val="nil"/>
            </w:tcBorders>
            <w:shd w:val="clear" w:color="auto" w:fill="auto"/>
          </w:tcPr>
          <w:p w14:paraId="65226CA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CA4"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6CA5" w14:textId="77777777" w:rsidR="00A24F22" w:rsidRDefault="00A24F22">
            <w:pPr>
              <w:widowControl/>
              <w:jc w:val="left"/>
              <w:rPr>
                <w:rFonts w:ascii="Times New Roman" w:eastAsia="宋体" w:hAnsi="宋体" w:cs="宋体"/>
                <w:kern w:val="0"/>
                <w:sz w:val="24"/>
              </w:rPr>
            </w:pPr>
          </w:p>
        </w:tc>
        <w:tc>
          <w:tcPr>
            <w:tcW w:w="2043" w:type="pct"/>
            <w:tcBorders>
              <w:top w:val="nil"/>
              <w:left w:val="nil"/>
              <w:bottom w:val="nil"/>
              <w:right w:val="nil"/>
            </w:tcBorders>
            <w:shd w:val="clear" w:color="auto" w:fill="auto"/>
          </w:tcPr>
          <w:p w14:paraId="65226CA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CA7" w14:textId="77777777" w:rsidR="00A24F22" w:rsidRDefault="00A24F22">
            <w:pPr>
              <w:widowControl/>
              <w:jc w:val="left"/>
              <w:rPr>
                <w:rFonts w:ascii="Times New Roman" w:eastAsia="宋体" w:hAnsi="宋体" w:cs="宋体"/>
                <w:kern w:val="0"/>
                <w:sz w:val="24"/>
              </w:rPr>
            </w:pPr>
          </w:p>
        </w:tc>
      </w:tr>
      <w:tr w:rsidR="00A24F22" w14:paraId="65226CAC"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CA9"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4"/>
                <w:szCs w:val="14"/>
                <w:u w:val="single"/>
                <w:lang w:bidi="ar"/>
              </w:rPr>
              <w:t>Title of each class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CA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4"/>
                <w:szCs w:val="14"/>
                <w:u w:val="single"/>
                <w:lang w:bidi="ar"/>
              </w:rPr>
              <w:t>Trading Symbol(s)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CA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4"/>
                <w:szCs w:val="14"/>
                <w:u w:val="single"/>
                <w:lang w:bidi="ar"/>
              </w:rPr>
              <w:t xml:space="preserve">Name of each </w:t>
            </w:r>
            <w:r>
              <w:rPr>
                <w:rFonts w:ascii="Times New Roman" w:eastAsia="宋体" w:hAnsi="Times New Roman" w:cs="Times New Roman"/>
                <w:b/>
                <w:bCs/>
                <w:color w:val="000000"/>
                <w:kern w:val="0"/>
                <w:sz w:val="14"/>
                <w:szCs w:val="14"/>
                <w:u w:val="single"/>
                <w:lang w:bidi="ar"/>
              </w:rPr>
              <w:t>exchange on which registered</w:t>
            </w:r>
          </w:p>
        </w:tc>
      </w:tr>
      <w:tr w:rsidR="00A24F22" w14:paraId="65226CB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6CAD" w14:textId="77777777" w:rsidR="00A24F22" w:rsidRDefault="0026657D">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19"/>
                <w:szCs w:val="19"/>
                <w:lang w:bidi="ar"/>
              </w:rPr>
              <w:lastRenderedPageBreak/>
              <w:t>Common Stock, par value $0.001 per share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CA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CSCO</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6CAF" w14:textId="77777777" w:rsidR="00A24F22" w:rsidRDefault="0026657D">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19"/>
                <w:szCs w:val="19"/>
                <w:lang w:bidi="ar"/>
              </w:rPr>
              <w:t>The Nasdaq Stock Market LLC</w:t>
            </w:r>
          </w:p>
        </w:tc>
      </w:tr>
    </w:tbl>
    <w:p w14:paraId="65226CB1" w14:textId="77777777" w:rsidR="00A24F22" w:rsidRDefault="0026657D">
      <w:pPr>
        <w:widowControl/>
        <w:spacing w:before="80"/>
        <w:jc w:val="left"/>
        <w:rPr>
          <w:rFonts w:ascii="宋体" w:eastAsia="宋体" w:hAnsi="宋体" w:cs="宋体"/>
          <w:kern w:val="0"/>
          <w:sz w:val="24"/>
        </w:rPr>
      </w:pPr>
      <w:r>
        <w:rPr>
          <w:rFonts w:ascii="Times New Roman" w:eastAsia="宋体" w:hAnsi="Times New Roman" w:cs="Times New Roman"/>
          <w:color w:val="000000"/>
          <w:kern w:val="0"/>
          <w:sz w:val="19"/>
          <w:szCs w:val="19"/>
          <w:lang w:bidi="ar"/>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Times New Roman" w:eastAsia="宋体" w:hAnsi="Times New Roman" w:cs="Times New Roman"/>
          <w:color w:val="000000"/>
          <w:kern w:val="0"/>
          <w:sz w:val="19"/>
          <w:szCs w:val="19"/>
          <w:lang w:bidi="ar"/>
        </w:rPr>
        <w:t xml:space="preserve">uch reports), and (2) has been subject to such filing requirements for the past 90 days.    Yes </w:t>
      </w:r>
      <w:r>
        <w:rPr>
          <w:rFonts w:ascii="Arial Unicode MS" w:eastAsia="Arial Unicode MS" w:hAnsi="Arial Unicode MS" w:cs="Arial Unicode MS" w:hint="eastAsia"/>
          <w:color w:val="000000"/>
          <w:kern w:val="0"/>
          <w:sz w:val="19"/>
          <w:szCs w:val="19"/>
          <w:lang w:bidi="ar"/>
        </w:rPr>
        <w:t>☒</w:t>
      </w:r>
      <w:r>
        <w:rPr>
          <w:rFonts w:ascii="Times New Roman" w:eastAsia="宋体" w:hAnsi="Times New Roman" w:cs="Times New Roman"/>
          <w:color w:val="000000"/>
          <w:kern w:val="0"/>
          <w:sz w:val="19"/>
          <w:szCs w:val="19"/>
          <w:lang w:bidi="ar"/>
        </w:rPr>
        <w:t xml:space="preserve">   No  </w:t>
      </w:r>
      <w:r>
        <w:rPr>
          <w:rFonts w:ascii="Arial Unicode MS" w:eastAsia="Arial Unicode MS" w:hAnsi="Arial Unicode MS" w:cs="Arial Unicode MS" w:hint="eastAsia"/>
          <w:color w:val="000000"/>
          <w:kern w:val="0"/>
          <w:sz w:val="19"/>
          <w:szCs w:val="19"/>
          <w:lang w:bidi="ar"/>
        </w:rPr>
        <w:t>☐</w:t>
      </w:r>
      <w:r>
        <w:rPr>
          <w:rFonts w:ascii="Times New Roman" w:eastAsia="宋体" w:hAnsi="Times New Roman" w:cs="Times New Roman"/>
          <w:color w:val="000000"/>
          <w:kern w:val="0"/>
          <w:sz w:val="19"/>
          <w:szCs w:val="19"/>
          <w:lang w:bidi="ar"/>
        </w:rPr>
        <w:t xml:space="preserve">  </w:t>
      </w:r>
    </w:p>
    <w:p w14:paraId="65226CB2" w14:textId="77777777" w:rsidR="00A24F22" w:rsidRDefault="0026657D">
      <w:pPr>
        <w:widowControl/>
        <w:spacing w:before="60"/>
        <w:jc w:val="left"/>
        <w:rPr>
          <w:rFonts w:ascii="宋体" w:eastAsia="宋体" w:hAnsi="宋体" w:cs="宋体"/>
          <w:kern w:val="0"/>
          <w:sz w:val="24"/>
        </w:rPr>
      </w:pPr>
      <w:r>
        <w:rPr>
          <w:rFonts w:ascii="Times New Roman" w:eastAsia="宋体" w:hAnsi="Times New Roman" w:cs="Times New Roman"/>
          <w:color w:val="000000"/>
          <w:kern w:val="0"/>
          <w:sz w:val="19"/>
          <w:szCs w:val="19"/>
          <w:lang w:bidi="ar"/>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Times New Roman" w:eastAsia="宋体" w:hAnsi="Times New Roman" w:cs="Times New Roman"/>
          <w:color w:val="000000"/>
          <w:kern w:val="0"/>
          <w:sz w:val="19"/>
          <w:szCs w:val="19"/>
          <w:lang w:bidi="ar"/>
        </w:rPr>
        <w:t xml:space="preserve">t the registrant was required to submit such files).  Yes </w:t>
      </w:r>
      <w:r>
        <w:rPr>
          <w:rFonts w:ascii="Arial Unicode MS" w:eastAsia="Arial Unicode MS" w:hAnsi="Arial Unicode MS" w:cs="Arial Unicode MS" w:hint="eastAsia"/>
          <w:color w:val="000000"/>
          <w:kern w:val="0"/>
          <w:sz w:val="19"/>
          <w:szCs w:val="19"/>
          <w:lang w:bidi="ar"/>
        </w:rPr>
        <w:t>☒</w:t>
      </w:r>
      <w:r>
        <w:rPr>
          <w:rFonts w:ascii="Times New Roman" w:eastAsia="宋体" w:hAnsi="Times New Roman" w:cs="Times New Roman"/>
          <w:color w:val="000000"/>
          <w:kern w:val="0"/>
          <w:sz w:val="19"/>
          <w:szCs w:val="19"/>
          <w:lang w:bidi="ar"/>
        </w:rPr>
        <w:t xml:space="preserve">    No  </w:t>
      </w:r>
      <w:r>
        <w:rPr>
          <w:rFonts w:ascii="Arial Unicode MS" w:eastAsia="Arial Unicode MS" w:hAnsi="Arial Unicode MS" w:cs="Arial Unicode MS" w:hint="eastAsia"/>
          <w:color w:val="000000"/>
          <w:kern w:val="0"/>
          <w:sz w:val="19"/>
          <w:szCs w:val="19"/>
          <w:lang w:bidi="ar"/>
        </w:rPr>
        <w:t>☐</w:t>
      </w:r>
      <w:r>
        <w:rPr>
          <w:rFonts w:ascii="Times New Roman" w:eastAsia="宋体" w:hAnsi="Times New Roman" w:cs="Times New Roman"/>
          <w:color w:val="000000"/>
          <w:kern w:val="0"/>
          <w:sz w:val="19"/>
          <w:szCs w:val="19"/>
          <w:lang w:bidi="ar"/>
        </w:rPr>
        <w:t xml:space="preserve">  </w:t>
      </w:r>
    </w:p>
    <w:p w14:paraId="65226CB3" w14:textId="77777777" w:rsidR="00A24F22" w:rsidRDefault="0026657D">
      <w:pPr>
        <w:widowControl/>
        <w:spacing w:before="60" w:after="60"/>
        <w:rPr>
          <w:rFonts w:ascii="宋体" w:eastAsia="宋体" w:hAnsi="宋体" w:cs="宋体"/>
          <w:kern w:val="0"/>
          <w:sz w:val="24"/>
        </w:rPr>
      </w:pPr>
      <w:r>
        <w:rPr>
          <w:rFonts w:ascii="Times New Roman" w:eastAsia="宋体" w:hAnsi="Times New Roman" w:cs="Times New Roman"/>
          <w:color w:val="000000"/>
          <w:kern w:val="0"/>
          <w:sz w:val="19"/>
          <w:szCs w:val="19"/>
          <w:lang w:bidi="ar"/>
        </w:rPr>
        <w:t>Indicate by check mark whether the registrant is a large accelerated filer, an accelerated filer, a non-accelerated filer, a smaller reporting company, or an emerging growth company. See the definitions of “large accelerated filer,” “accelerated filer,” “s</w:t>
      </w:r>
      <w:r>
        <w:rPr>
          <w:rFonts w:ascii="Times New Roman" w:eastAsia="宋体" w:hAnsi="Times New Roman" w:cs="Times New Roman"/>
          <w:color w:val="000000"/>
          <w:kern w:val="0"/>
          <w:sz w:val="19"/>
          <w:szCs w:val="19"/>
          <w:lang w:bidi="ar"/>
        </w:rPr>
        <w:t xml:space="preserve">maller reporting company,” and “emerging growth company” in Rule 12b-2 of the Exchange Act. </w:t>
      </w:r>
    </w:p>
    <w:tbl>
      <w:tblPr>
        <w:tblW w:w="4935" w:type="pct"/>
        <w:tblInd w:w="93" w:type="dxa"/>
        <w:tblCellMar>
          <w:top w:w="15" w:type="dxa"/>
          <w:left w:w="15" w:type="dxa"/>
          <w:bottom w:w="15" w:type="dxa"/>
          <w:right w:w="15" w:type="dxa"/>
        </w:tblCellMar>
        <w:tblLook w:val="04A0" w:firstRow="1" w:lastRow="0" w:firstColumn="1" w:lastColumn="0" w:noHBand="0" w:noVBand="1"/>
      </w:tblPr>
      <w:tblGrid>
        <w:gridCol w:w="61"/>
        <w:gridCol w:w="1566"/>
        <w:gridCol w:w="37"/>
        <w:gridCol w:w="36"/>
        <w:gridCol w:w="36"/>
        <w:gridCol w:w="36"/>
        <w:gridCol w:w="55"/>
        <w:gridCol w:w="153"/>
        <w:gridCol w:w="36"/>
        <w:gridCol w:w="36"/>
        <w:gridCol w:w="3534"/>
        <w:gridCol w:w="36"/>
        <w:gridCol w:w="36"/>
        <w:gridCol w:w="36"/>
        <w:gridCol w:w="36"/>
        <w:gridCol w:w="92"/>
        <w:gridCol w:w="2018"/>
        <w:gridCol w:w="36"/>
        <w:gridCol w:w="36"/>
        <w:gridCol w:w="36"/>
        <w:gridCol w:w="36"/>
        <w:gridCol w:w="55"/>
        <w:gridCol w:w="153"/>
        <w:gridCol w:w="36"/>
      </w:tblGrid>
      <w:tr w:rsidR="00A24F22" w14:paraId="65226CCC" w14:textId="77777777">
        <w:tc>
          <w:tcPr>
            <w:tcW w:w="50" w:type="pct"/>
            <w:tcBorders>
              <w:top w:val="nil"/>
              <w:left w:val="nil"/>
              <w:bottom w:val="nil"/>
              <w:right w:val="nil"/>
            </w:tcBorders>
            <w:shd w:val="clear" w:color="auto" w:fill="auto"/>
          </w:tcPr>
          <w:p w14:paraId="65226CB4" w14:textId="77777777" w:rsidR="00A24F22" w:rsidRDefault="00A24F22">
            <w:pPr>
              <w:widowControl/>
              <w:jc w:val="left"/>
              <w:rPr>
                <w:rFonts w:ascii="Times New Roman" w:eastAsia="宋体" w:hAnsi="宋体" w:cs="宋体"/>
                <w:kern w:val="0"/>
                <w:sz w:val="24"/>
              </w:rPr>
            </w:pPr>
          </w:p>
        </w:tc>
        <w:tc>
          <w:tcPr>
            <w:tcW w:w="1014" w:type="pct"/>
            <w:tcBorders>
              <w:top w:val="nil"/>
              <w:left w:val="nil"/>
              <w:bottom w:val="nil"/>
              <w:right w:val="nil"/>
            </w:tcBorders>
            <w:shd w:val="clear" w:color="auto" w:fill="auto"/>
          </w:tcPr>
          <w:p w14:paraId="65226CB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CB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CB7"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6CB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CB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6CBA" w14:textId="77777777" w:rsidR="00A24F22" w:rsidRDefault="00A24F22">
            <w:pPr>
              <w:widowControl/>
              <w:jc w:val="left"/>
              <w:rPr>
                <w:rFonts w:ascii="Times New Roman" w:eastAsia="宋体" w:hAnsi="宋体" w:cs="宋体"/>
                <w:kern w:val="0"/>
                <w:sz w:val="24"/>
              </w:rPr>
            </w:pPr>
          </w:p>
        </w:tc>
        <w:tc>
          <w:tcPr>
            <w:tcW w:w="141" w:type="pct"/>
            <w:tcBorders>
              <w:top w:val="nil"/>
              <w:left w:val="nil"/>
              <w:bottom w:val="nil"/>
              <w:right w:val="nil"/>
            </w:tcBorders>
            <w:shd w:val="clear" w:color="auto" w:fill="auto"/>
          </w:tcPr>
          <w:p w14:paraId="65226CB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CBC"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6CBD" w14:textId="77777777" w:rsidR="00A24F22" w:rsidRDefault="00A24F22">
            <w:pPr>
              <w:widowControl/>
              <w:jc w:val="left"/>
              <w:rPr>
                <w:rFonts w:ascii="Times New Roman" w:eastAsia="宋体" w:hAnsi="宋体" w:cs="宋体"/>
                <w:kern w:val="0"/>
                <w:sz w:val="24"/>
              </w:rPr>
            </w:pPr>
          </w:p>
        </w:tc>
        <w:tc>
          <w:tcPr>
            <w:tcW w:w="2208" w:type="pct"/>
            <w:tcBorders>
              <w:top w:val="nil"/>
              <w:left w:val="nil"/>
              <w:bottom w:val="nil"/>
              <w:right w:val="nil"/>
            </w:tcBorders>
            <w:shd w:val="clear" w:color="auto" w:fill="auto"/>
          </w:tcPr>
          <w:p w14:paraId="65226CB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CB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CC0"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6CC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CC2"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6CC3" w14:textId="77777777" w:rsidR="00A24F22" w:rsidRDefault="00A24F22">
            <w:pPr>
              <w:widowControl/>
              <w:jc w:val="left"/>
              <w:rPr>
                <w:rFonts w:ascii="Times New Roman" w:eastAsia="宋体" w:hAnsi="宋体" w:cs="宋体"/>
                <w:kern w:val="0"/>
                <w:sz w:val="24"/>
              </w:rPr>
            </w:pPr>
          </w:p>
        </w:tc>
        <w:tc>
          <w:tcPr>
            <w:tcW w:w="1109" w:type="pct"/>
            <w:tcBorders>
              <w:top w:val="nil"/>
              <w:left w:val="nil"/>
              <w:bottom w:val="nil"/>
              <w:right w:val="nil"/>
            </w:tcBorders>
            <w:shd w:val="clear" w:color="auto" w:fill="auto"/>
          </w:tcPr>
          <w:p w14:paraId="65226CC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CC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CC6"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6CC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CC8"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6CC9" w14:textId="77777777" w:rsidR="00A24F22" w:rsidRDefault="00A24F22">
            <w:pPr>
              <w:widowControl/>
              <w:jc w:val="left"/>
              <w:rPr>
                <w:rFonts w:ascii="Times New Roman" w:eastAsia="宋体" w:hAnsi="宋体" w:cs="宋体"/>
                <w:kern w:val="0"/>
                <w:sz w:val="24"/>
              </w:rPr>
            </w:pPr>
          </w:p>
        </w:tc>
        <w:tc>
          <w:tcPr>
            <w:tcW w:w="141" w:type="pct"/>
            <w:tcBorders>
              <w:top w:val="nil"/>
              <w:left w:val="nil"/>
              <w:bottom w:val="nil"/>
              <w:right w:val="nil"/>
            </w:tcBorders>
            <w:shd w:val="clear" w:color="auto" w:fill="auto"/>
          </w:tcPr>
          <w:p w14:paraId="65226CC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CCB" w14:textId="77777777" w:rsidR="00A24F22" w:rsidRDefault="00A24F22">
            <w:pPr>
              <w:widowControl/>
              <w:jc w:val="left"/>
              <w:rPr>
                <w:rFonts w:ascii="Times New Roman" w:eastAsia="宋体" w:hAnsi="宋体" w:cs="宋体"/>
                <w:kern w:val="0"/>
                <w:sz w:val="24"/>
              </w:rPr>
            </w:pPr>
          </w:p>
        </w:tc>
      </w:tr>
      <w:tr w:rsidR="00A24F22" w14:paraId="65226CD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CC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Large accelerated filer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CC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CCF" w14:textId="77777777" w:rsidR="00A24F22" w:rsidRDefault="0026657D">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CD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CD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CD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CD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CD4" w14:textId="77777777" w:rsidR="00A24F22" w:rsidRDefault="0026657D">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r>
      <w:tr w:rsidR="00A24F22" w14:paraId="65226CDA"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6CD6"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0" w:type="dxa"/>
              <w:left w:w="20" w:type="dxa"/>
              <w:bottom w:w="0" w:type="dxa"/>
              <w:right w:w="20" w:type="dxa"/>
            </w:tcMar>
          </w:tcPr>
          <w:p w14:paraId="65226CD7" w14:textId="77777777" w:rsidR="00A24F22" w:rsidRDefault="00A24F22">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65226CD8" w14:textId="77777777" w:rsidR="00A24F22" w:rsidRDefault="00A24F22">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65226CD9" w14:textId="77777777" w:rsidR="00A24F22" w:rsidRDefault="00A24F22">
            <w:pPr>
              <w:widowControl/>
              <w:jc w:val="left"/>
              <w:rPr>
                <w:rFonts w:ascii="Times New Roman" w:eastAsia="宋体" w:hAnsi="宋体" w:cs="宋体"/>
                <w:kern w:val="0"/>
                <w:sz w:val="24"/>
              </w:rPr>
            </w:pPr>
          </w:p>
        </w:tc>
      </w:tr>
      <w:tr w:rsidR="00A24F22" w14:paraId="65226CE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CD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Non-accelerated filer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CD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CDD" w14:textId="77777777" w:rsidR="00A24F22" w:rsidRDefault="0026657D">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CD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CD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CE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Smaller reporting company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CE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CE2" w14:textId="77777777" w:rsidR="00A24F22" w:rsidRDefault="0026657D">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r>
      <w:tr w:rsidR="00A24F22" w14:paraId="65226CEC"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6CE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CE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CE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CE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CE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CE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CE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CEB" w14:textId="77777777" w:rsidR="00A24F22" w:rsidRDefault="00A24F22">
            <w:pPr>
              <w:widowControl/>
              <w:jc w:val="left"/>
              <w:rPr>
                <w:rFonts w:ascii="Times New Roman" w:eastAsia="宋体" w:hAnsi="宋体" w:cs="宋体"/>
                <w:kern w:val="0"/>
                <w:sz w:val="24"/>
              </w:rPr>
            </w:pPr>
          </w:p>
        </w:tc>
      </w:tr>
      <w:tr w:rsidR="00A24F22" w14:paraId="65226CF5"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6CE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CE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CE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CF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CF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CF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Emerging growth company</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CF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CF4" w14:textId="77777777" w:rsidR="00A24F22" w:rsidRDefault="0026657D">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r>
    </w:tbl>
    <w:p w14:paraId="65226CF6" w14:textId="77777777" w:rsidR="00A24F22" w:rsidRDefault="0026657D">
      <w:pPr>
        <w:widowControl/>
        <w:spacing w:before="60"/>
        <w:jc w:val="left"/>
        <w:rPr>
          <w:rFonts w:ascii="宋体" w:eastAsia="宋体" w:hAnsi="宋体" w:cs="宋体"/>
          <w:kern w:val="0"/>
          <w:sz w:val="24"/>
        </w:rPr>
      </w:pPr>
      <w:r>
        <w:rPr>
          <w:rFonts w:ascii="Times New Roman" w:eastAsia="宋体" w:hAnsi="Times New Roman" w:cs="Times New Roman"/>
          <w:color w:val="000000"/>
          <w:kern w:val="0"/>
          <w:sz w:val="19"/>
          <w:szCs w:val="19"/>
          <w:lang w:bidi="ar"/>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kern w:val="0"/>
          <w:sz w:val="19"/>
          <w:szCs w:val="19"/>
          <w:lang w:bidi="ar"/>
        </w:rPr>
        <w:t>☐</w:t>
      </w:r>
    </w:p>
    <w:p w14:paraId="65226CF7" w14:textId="77777777" w:rsidR="00A24F22" w:rsidRDefault="0026657D">
      <w:pPr>
        <w:widowControl/>
        <w:spacing w:before="60"/>
        <w:jc w:val="left"/>
        <w:rPr>
          <w:rFonts w:ascii="宋体" w:eastAsia="宋体" w:hAnsi="宋体" w:cs="宋体"/>
          <w:kern w:val="0"/>
          <w:sz w:val="24"/>
        </w:rPr>
      </w:pPr>
      <w:r>
        <w:rPr>
          <w:rFonts w:ascii="Times New Roman" w:eastAsia="宋体" w:hAnsi="Times New Roman" w:cs="Times New Roman"/>
          <w:color w:val="000000"/>
          <w:kern w:val="0"/>
          <w:sz w:val="19"/>
          <w:szCs w:val="19"/>
          <w:lang w:bidi="ar"/>
        </w:rPr>
        <w:t>Ind</w:t>
      </w:r>
      <w:r>
        <w:rPr>
          <w:rFonts w:ascii="Times New Roman" w:eastAsia="宋体" w:hAnsi="Times New Roman" w:cs="Times New Roman"/>
          <w:color w:val="000000"/>
          <w:kern w:val="0"/>
          <w:sz w:val="19"/>
          <w:szCs w:val="19"/>
          <w:lang w:bidi="ar"/>
        </w:rPr>
        <w:t xml:space="preserve">icate by check mark whether the registrant is a shell company (as defined in Rule 12b-2 of the Exchange Act).   Yes </w:t>
      </w:r>
      <w:r>
        <w:rPr>
          <w:rFonts w:ascii="Arial Unicode MS" w:eastAsia="Arial Unicode MS" w:hAnsi="Arial Unicode MS" w:cs="Arial Unicode MS" w:hint="eastAsia"/>
          <w:color w:val="000000"/>
          <w:kern w:val="0"/>
          <w:sz w:val="19"/>
          <w:szCs w:val="19"/>
          <w:lang w:bidi="ar"/>
        </w:rPr>
        <w:t>☐</w:t>
      </w:r>
      <w:r>
        <w:rPr>
          <w:rFonts w:ascii="Times New Roman" w:eastAsia="宋体" w:hAnsi="Times New Roman" w:cs="Times New Roman"/>
          <w:color w:val="000000"/>
          <w:kern w:val="0"/>
          <w:sz w:val="19"/>
          <w:szCs w:val="19"/>
          <w:lang w:bidi="ar"/>
        </w:rPr>
        <w:t xml:space="preserve">  No  </w:t>
      </w:r>
      <w:r>
        <w:rPr>
          <w:rFonts w:ascii="Arial Unicode MS" w:eastAsia="Arial Unicode MS" w:hAnsi="Arial Unicode MS" w:cs="Arial Unicode MS" w:hint="eastAsia"/>
          <w:color w:val="000000"/>
          <w:kern w:val="0"/>
          <w:sz w:val="19"/>
          <w:szCs w:val="19"/>
          <w:lang w:bidi="ar"/>
        </w:rPr>
        <w:t>☒</w:t>
      </w:r>
    </w:p>
    <w:p w14:paraId="65226CF8" w14:textId="77777777" w:rsidR="00A24F22" w:rsidRDefault="0026657D">
      <w:pPr>
        <w:widowControl/>
        <w:spacing w:before="80"/>
        <w:jc w:val="left"/>
        <w:rPr>
          <w:rFonts w:ascii="宋体" w:eastAsia="宋体" w:hAnsi="宋体" w:cs="宋体"/>
          <w:kern w:val="0"/>
          <w:sz w:val="24"/>
        </w:rPr>
      </w:pPr>
      <w:r>
        <w:rPr>
          <w:rFonts w:ascii="Times New Roman" w:eastAsia="宋体" w:hAnsi="Times New Roman" w:cs="Times New Roman"/>
          <w:color w:val="000000"/>
          <w:kern w:val="0"/>
          <w:sz w:val="19"/>
          <w:szCs w:val="19"/>
          <w:lang w:bidi="ar"/>
        </w:rPr>
        <w:t>Number of shares of the registrant’s common stock outstanding as of February 11, 2021: 4,221,785,547</w:t>
      </w:r>
      <w:r>
        <w:rPr>
          <w:rFonts w:ascii="Times New Roman" w:eastAsia="宋体" w:hAnsi="Times New Roman" w:cs="Times New Roman"/>
          <w:color w:val="FF0000"/>
          <w:kern w:val="0"/>
          <w:sz w:val="19"/>
          <w:szCs w:val="19"/>
          <w:lang w:bidi="ar"/>
        </w:rPr>
        <w:t xml:space="preserve"> </w:t>
      </w:r>
    </w:p>
    <w:p w14:paraId="65226CF9"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17"/>
          <w:szCs w:val="17"/>
          <w:lang w:bidi="ar"/>
        </w:rPr>
        <w:t xml:space="preserve">____________________________________ </w:t>
      </w:r>
    </w:p>
    <w:p w14:paraId="65226CFA"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p w14:paraId="65226CFB" w14:textId="77777777" w:rsidR="00A24F22" w:rsidRDefault="0026657D">
      <w:pPr>
        <w:widowControl/>
        <w:jc w:val="center"/>
      </w:pPr>
      <w:r>
        <w:rPr>
          <w:rFonts w:ascii="宋体" w:eastAsia="宋体" w:hAnsi="宋体" w:cs="宋体"/>
          <w:kern w:val="0"/>
          <w:sz w:val="24"/>
        </w:rPr>
        <w:pict w14:anchorId="6522A9AC">
          <v:rect id="_x0000_i1025" style="width:6in;height:1.5pt" o:hralign="center" o:hrstd="t" o:hr="t" fillcolor="#a0a0a0" stroked="f"/>
        </w:pict>
      </w:r>
    </w:p>
    <w:p w14:paraId="65226CFC"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6CFD"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Cisco Systems, Inc.</w:t>
      </w:r>
    </w:p>
    <w:p w14:paraId="65226CFE"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Form 10-Q for the Quarter Ended January 23, 2021 </w:t>
      </w:r>
    </w:p>
    <w:p w14:paraId="65226CFF" w14:textId="77777777" w:rsidR="00A24F22" w:rsidRDefault="0026657D">
      <w:pPr>
        <w:widowControl/>
        <w:spacing w:before="12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INDEX</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93"/>
        <w:gridCol w:w="829"/>
        <w:gridCol w:w="36"/>
        <w:gridCol w:w="36"/>
        <w:gridCol w:w="36"/>
        <w:gridCol w:w="36"/>
        <w:gridCol w:w="39"/>
        <w:gridCol w:w="6485"/>
        <w:gridCol w:w="38"/>
        <w:gridCol w:w="36"/>
        <w:gridCol w:w="36"/>
        <w:gridCol w:w="36"/>
        <w:gridCol w:w="55"/>
        <w:gridCol w:w="497"/>
        <w:gridCol w:w="36"/>
      </w:tblGrid>
      <w:tr w:rsidR="00A24F22" w14:paraId="65226D0F" w14:textId="77777777">
        <w:tc>
          <w:tcPr>
            <w:tcW w:w="50" w:type="pct"/>
            <w:tcBorders>
              <w:top w:val="nil"/>
              <w:left w:val="nil"/>
              <w:bottom w:val="nil"/>
              <w:right w:val="nil"/>
            </w:tcBorders>
            <w:shd w:val="clear" w:color="auto" w:fill="auto"/>
          </w:tcPr>
          <w:p w14:paraId="65226D00" w14:textId="77777777" w:rsidR="00A24F22" w:rsidRDefault="00A24F22">
            <w:pPr>
              <w:widowControl/>
              <w:jc w:val="left"/>
              <w:rPr>
                <w:rFonts w:ascii="Times New Roman" w:eastAsia="宋体" w:hAnsi="宋体" w:cs="宋体"/>
                <w:kern w:val="0"/>
                <w:sz w:val="24"/>
              </w:rPr>
            </w:pPr>
          </w:p>
        </w:tc>
        <w:tc>
          <w:tcPr>
            <w:tcW w:w="450" w:type="pct"/>
            <w:tcBorders>
              <w:top w:val="nil"/>
              <w:left w:val="nil"/>
              <w:bottom w:val="nil"/>
              <w:right w:val="nil"/>
            </w:tcBorders>
            <w:shd w:val="clear" w:color="auto" w:fill="auto"/>
          </w:tcPr>
          <w:p w14:paraId="65226D0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D0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D03"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6D0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D0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6D06" w14:textId="77777777" w:rsidR="00A24F22" w:rsidRDefault="00A24F22">
            <w:pPr>
              <w:widowControl/>
              <w:jc w:val="left"/>
              <w:rPr>
                <w:rFonts w:ascii="Times New Roman" w:eastAsia="宋体" w:hAnsi="宋体" w:cs="宋体"/>
                <w:kern w:val="0"/>
                <w:sz w:val="24"/>
              </w:rPr>
            </w:pPr>
          </w:p>
        </w:tc>
        <w:tc>
          <w:tcPr>
            <w:tcW w:w="3949" w:type="pct"/>
            <w:tcBorders>
              <w:top w:val="nil"/>
              <w:left w:val="nil"/>
              <w:bottom w:val="nil"/>
              <w:right w:val="nil"/>
            </w:tcBorders>
            <w:shd w:val="clear" w:color="auto" w:fill="auto"/>
          </w:tcPr>
          <w:p w14:paraId="65226D0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D0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D09"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6D0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D0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6D0C" w14:textId="77777777" w:rsidR="00A24F22" w:rsidRDefault="00A24F22">
            <w:pPr>
              <w:widowControl/>
              <w:jc w:val="left"/>
              <w:rPr>
                <w:rFonts w:ascii="Times New Roman" w:eastAsia="宋体" w:hAnsi="宋体" w:cs="宋体"/>
                <w:kern w:val="0"/>
                <w:sz w:val="24"/>
              </w:rPr>
            </w:pPr>
          </w:p>
        </w:tc>
        <w:tc>
          <w:tcPr>
            <w:tcW w:w="362" w:type="pct"/>
            <w:tcBorders>
              <w:top w:val="nil"/>
              <w:left w:val="nil"/>
              <w:bottom w:val="nil"/>
              <w:right w:val="nil"/>
            </w:tcBorders>
            <w:shd w:val="clear" w:color="auto" w:fill="auto"/>
          </w:tcPr>
          <w:p w14:paraId="65226D0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D0E" w14:textId="77777777" w:rsidR="00A24F22" w:rsidRDefault="00A24F22">
            <w:pPr>
              <w:widowControl/>
              <w:jc w:val="left"/>
              <w:rPr>
                <w:rFonts w:ascii="Times New Roman" w:eastAsia="宋体" w:hAnsi="宋体" w:cs="宋体"/>
                <w:kern w:val="0"/>
                <w:sz w:val="24"/>
              </w:rPr>
            </w:pPr>
          </w:p>
        </w:tc>
      </w:tr>
      <w:tr w:rsidR="00A24F22" w14:paraId="65226D15"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1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1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1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1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1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Page</w:t>
            </w:r>
          </w:p>
        </w:tc>
      </w:tr>
      <w:tr w:rsidR="00A24F22" w14:paraId="65226D1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1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Part I</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1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18" w14:textId="77777777" w:rsidR="00A24F22" w:rsidRDefault="0026657D">
            <w:pPr>
              <w:widowControl/>
              <w:jc w:val="left"/>
              <w:textAlignment w:val="bottom"/>
              <w:rPr>
                <w:rFonts w:ascii="宋体" w:eastAsia="宋体" w:hAnsi="宋体" w:cs="宋体"/>
                <w:kern w:val="0"/>
                <w:sz w:val="24"/>
              </w:rPr>
            </w:pPr>
            <w:hyperlink w:anchor="i2c74558c711343ab8522d891e1fda698_10" w:history="1">
              <w:r>
                <w:rPr>
                  <w:rStyle w:val="a4"/>
                  <w:rFonts w:ascii="Times New Roman" w:eastAsia="宋体" w:hAnsi="Times New Roman" w:cs="Times New Roman"/>
                  <w:kern w:val="0"/>
                  <w:sz w:val="20"/>
                  <w:szCs w:val="20"/>
                </w:rPr>
                <w:t>Financial Information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1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1A" w14:textId="77777777" w:rsidR="00A24F22" w:rsidRDefault="0026657D">
            <w:pPr>
              <w:widowControl/>
              <w:jc w:val="right"/>
              <w:textAlignment w:val="bottom"/>
              <w:rPr>
                <w:rFonts w:ascii="宋体" w:eastAsia="宋体" w:hAnsi="宋体" w:cs="宋体"/>
                <w:kern w:val="0"/>
                <w:sz w:val="24"/>
              </w:rPr>
            </w:pPr>
            <w:hyperlink w:anchor="i2c74558c711343ab8522d891e1fda698_10" w:history="1">
              <w:r>
                <w:rPr>
                  <w:rStyle w:val="a4"/>
                  <w:rFonts w:ascii="Times New Roman" w:eastAsia="宋体" w:hAnsi="Times New Roman" w:cs="Times New Roman"/>
                  <w:kern w:val="0"/>
                  <w:sz w:val="20"/>
                  <w:szCs w:val="20"/>
                </w:rPr>
                <w:t>3</w:t>
              </w:r>
            </w:hyperlink>
          </w:p>
        </w:tc>
      </w:tr>
      <w:tr w:rsidR="00A24F22" w14:paraId="65226D21" w14:textId="77777777">
        <w:tc>
          <w:tcPr>
            <w:tcW w:w="0" w:type="auto"/>
            <w:gridSpan w:val="3"/>
            <w:tcBorders>
              <w:top w:val="nil"/>
              <w:left w:val="nil"/>
              <w:bottom w:val="nil"/>
              <w:right w:val="nil"/>
            </w:tcBorders>
            <w:shd w:val="clear" w:color="auto" w:fill="auto"/>
            <w:tcMar>
              <w:top w:w="40" w:type="dxa"/>
              <w:left w:w="200" w:type="dxa"/>
              <w:bottom w:w="40" w:type="dxa"/>
              <w:right w:w="20" w:type="dxa"/>
            </w:tcMar>
            <w:vAlign w:val="bottom"/>
          </w:tcPr>
          <w:p w14:paraId="65226D1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Item 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1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1E" w14:textId="77777777" w:rsidR="00A24F22" w:rsidRDefault="0026657D">
            <w:pPr>
              <w:widowControl/>
              <w:jc w:val="left"/>
              <w:textAlignment w:val="bottom"/>
              <w:rPr>
                <w:rFonts w:ascii="宋体" w:eastAsia="宋体" w:hAnsi="宋体" w:cs="宋体"/>
                <w:kern w:val="0"/>
                <w:sz w:val="24"/>
              </w:rPr>
            </w:pPr>
            <w:hyperlink w:anchor="i2c74558c711343ab8522d891e1fda698_13" w:history="1">
              <w:r>
                <w:rPr>
                  <w:rStyle w:val="a4"/>
                  <w:rFonts w:ascii="Times New Roman" w:eastAsia="宋体" w:hAnsi="Times New Roman" w:cs="Times New Roman"/>
                  <w:kern w:val="0"/>
                  <w:sz w:val="20"/>
                  <w:szCs w:val="20"/>
                </w:rPr>
                <w:t>Financial Statements (Unaudited)</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1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20" w14:textId="77777777" w:rsidR="00A24F22" w:rsidRDefault="0026657D">
            <w:pPr>
              <w:widowControl/>
              <w:jc w:val="right"/>
              <w:textAlignment w:val="bottom"/>
              <w:rPr>
                <w:rFonts w:ascii="宋体" w:eastAsia="宋体" w:hAnsi="宋体" w:cs="宋体"/>
                <w:kern w:val="0"/>
                <w:sz w:val="24"/>
              </w:rPr>
            </w:pPr>
            <w:hyperlink w:anchor="i2c74558c711343ab8522d891e1fda698_13" w:history="1">
              <w:r>
                <w:rPr>
                  <w:rStyle w:val="a4"/>
                  <w:rFonts w:ascii="Times New Roman" w:eastAsia="宋体" w:hAnsi="Times New Roman" w:cs="Times New Roman"/>
                  <w:kern w:val="0"/>
                  <w:sz w:val="20"/>
                  <w:szCs w:val="20"/>
                </w:rPr>
                <w:t>3</w:t>
              </w:r>
            </w:hyperlink>
          </w:p>
        </w:tc>
      </w:tr>
      <w:tr w:rsidR="00A24F22" w14:paraId="65226D27"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2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2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24" w14:textId="77777777" w:rsidR="00A24F22" w:rsidRDefault="0026657D">
            <w:pPr>
              <w:widowControl/>
              <w:jc w:val="left"/>
              <w:textAlignment w:val="bottom"/>
              <w:rPr>
                <w:rFonts w:ascii="宋体" w:eastAsia="宋体" w:hAnsi="宋体" w:cs="宋体"/>
                <w:kern w:val="0"/>
                <w:sz w:val="24"/>
              </w:rPr>
            </w:pPr>
            <w:hyperlink w:anchor="i2c74558c711343ab8522d891e1fda698_16" w:history="1">
              <w:r>
                <w:rPr>
                  <w:rStyle w:val="a4"/>
                  <w:rFonts w:ascii="Times New Roman" w:eastAsia="宋体" w:hAnsi="Times New Roman" w:cs="Times New Roman"/>
                  <w:kern w:val="0"/>
                  <w:sz w:val="20"/>
                  <w:szCs w:val="20"/>
                </w:rPr>
                <w:t>Consolidated Balance Sheets at January 23, 2021 and July 25, 2020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2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26" w14:textId="77777777" w:rsidR="00A24F22" w:rsidRDefault="0026657D">
            <w:pPr>
              <w:widowControl/>
              <w:jc w:val="right"/>
              <w:textAlignment w:val="bottom"/>
              <w:rPr>
                <w:rFonts w:ascii="宋体" w:eastAsia="宋体" w:hAnsi="宋体" w:cs="宋体"/>
                <w:kern w:val="0"/>
                <w:sz w:val="24"/>
              </w:rPr>
            </w:pPr>
            <w:hyperlink w:anchor="i2c74558c711343ab8522d891e1fda698_16" w:history="1">
              <w:r>
                <w:rPr>
                  <w:rStyle w:val="a4"/>
                  <w:rFonts w:ascii="Times New Roman" w:eastAsia="宋体" w:hAnsi="Times New Roman" w:cs="Times New Roman"/>
                  <w:kern w:val="0"/>
                  <w:sz w:val="20"/>
                  <w:szCs w:val="20"/>
                </w:rPr>
                <w:t>3</w:t>
              </w:r>
            </w:hyperlink>
          </w:p>
        </w:tc>
      </w:tr>
      <w:tr w:rsidR="00A24F22" w14:paraId="65226D2D"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2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2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2A" w14:textId="77777777" w:rsidR="00A24F22" w:rsidRDefault="0026657D">
            <w:pPr>
              <w:widowControl/>
              <w:jc w:val="left"/>
              <w:textAlignment w:val="bottom"/>
              <w:rPr>
                <w:rFonts w:ascii="宋体" w:eastAsia="宋体" w:hAnsi="宋体" w:cs="宋体"/>
                <w:kern w:val="0"/>
                <w:sz w:val="24"/>
              </w:rPr>
            </w:pPr>
            <w:hyperlink w:anchor="i2c74558c711343ab8522d891e1fda698_19" w:history="1">
              <w:r>
                <w:rPr>
                  <w:rStyle w:val="a4"/>
                  <w:rFonts w:ascii="Times New Roman" w:eastAsia="宋体" w:hAnsi="Times New Roman" w:cs="Times New Roman"/>
                  <w:kern w:val="0"/>
                  <w:sz w:val="20"/>
                  <w:szCs w:val="20"/>
                </w:rPr>
                <w:t xml:space="preserve">Consolidated Statements of Operations for the Three and Six Months Ended </w:t>
              </w:r>
              <w:r>
                <w:rPr>
                  <w:rStyle w:val="a4"/>
                  <w:rFonts w:ascii="Times New Roman" w:eastAsia="宋体" w:hAnsi="Times New Roman" w:cs="Times New Roman"/>
                  <w:kern w:val="0"/>
                  <w:sz w:val="20"/>
                  <w:szCs w:val="20"/>
                </w:rPr>
                <w:lastRenderedPageBreak/>
                <w:t>January 23, 2021 and January 25, 2020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2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2C" w14:textId="77777777" w:rsidR="00A24F22" w:rsidRDefault="0026657D">
            <w:pPr>
              <w:widowControl/>
              <w:jc w:val="right"/>
              <w:textAlignment w:val="bottom"/>
              <w:rPr>
                <w:rFonts w:ascii="宋体" w:eastAsia="宋体" w:hAnsi="宋体" w:cs="宋体"/>
                <w:kern w:val="0"/>
                <w:sz w:val="24"/>
              </w:rPr>
            </w:pPr>
            <w:hyperlink w:anchor="i2c74558c711343ab8522d891e1fda698_19" w:history="1">
              <w:r>
                <w:rPr>
                  <w:rStyle w:val="a4"/>
                  <w:rFonts w:ascii="Times New Roman" w:eastAsia="宋体" w:hAnsi="Times New Roman" w:cs="Times New Roman"/>
                  <w:kern w:val="0"/>
                  <w:sz w:val="20"/>
                  <w:szCs w:val="20"/>
                </w:rPr>
                <w:t>4</w:t>
              </w:r>
            </w:hyperlink>
          </w:p>
        </w:tc>
      </w:tr>
      <w:tr w:rsidR="00A24F22" w14:paraId="65226D33"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2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2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30" w14:textId="77777777" w:rsidR="00A24F22" w:rsidRDefault="0026657D">
            <w:pPr>
              <w:widowControl/>
              <w:jc w:val="left"/>
              <w:textAlignment w:val="bottom"/>
              <w:rPr>
                <w:rFonts w:ascii="宋体" w:eastAsia="宋体" w:hAnsi="宋体" w:cs="宋体"/>
                <w:kern w:val="0"/>
                <w:sz w:val="24"/>
              </w:rPr>
            </w:pPr>
            <w:hyperlink w:anchor="i2c74558c711343ab8522d891e1fda698_22" w:history="1">
              <w:r>
                <w:rPr>
                  <w:rStyle w:val="a4"/>
                  <w:rFonts w:ascii="Times New Roman" w:eastAsia="宋体" w:hAnsi="Times New Roman" w:cs="Times New Roman"/>
                  <w:kern w:val="0"/>
                  <w:sz w:val="20"/>
                  <w:szCs w:val="20"/>
                </w:rPr>
                <w:t>Consolidated Statements of Comprehensive Income for the Three and Six Months Ended January 23, 2021 and January 25, 2020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3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32" w14:textId="77777777" w:rsidR="00A24F22" w:rsidRDefault="0026657D">
            <w:pPr>
              <w:widowControl/>
              <w:jc w:val="right"/>
              <w:textAlignment w:val="bottom"/>
              <w:rPr>
                <w:rFonts w:ascii="宋体" w:eastAsia="宋体" w:hAnsi="宋体" w:cs="宋体"/>
                <w:kern w:val="0"/>
                <w:sz w:val="24"/>
              </w:rPr>
            </w:pPr>
            <w:hyperlink w:anchor="i2c74558c711343ab8522d891e1fda698_22" w:history="1">
              <w:r>
                <w:rPr>
                  <w:rStyle w:val="a4"/>
                  <w:rFonts w:ascii="Times New Roman" w:eastAsia="宋体" w:hAnsi="Times New Roman" w:cs="Times New Roman"/>
                  <w:kern w:val="0"/>
                  <w:sz w:val="20"/>
                  <w:szCs w:val="20"/>
                </w:rPr>
                <w:t>5</w:t>
              </w:r>
            </w:hyperlink>
          </w:p>
        </w:tc>
      </w:tr>
      <w:tr w:rsidR="00A24F22" w14:paraId="65226D39"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3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3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36" w14:textId="77777777" w:rsidR="00A24F22" w:rsidRDefault="0026657D">
            <w:pPr>
              <w:widowControl/>
              <w:jc w:val="left"/>
              <w:textAlignment w:val="bottom"/>
              <w:rPr>
                <w:rFonts w:ascii="宋体" w:eastAsia="宋体" w:hAnsi="宋体" w:cs="宋体"/>
                <w:kern w:val="0"/>
                <w:sz w:val="24"/>
              </w:rPr>
            </w:pPr>
            <w:hyperlink w:anchor="i2c74558c711343ab8522d891e1fda698_25" w:history="1">
              <w:r>
                <w:rPr>
                  <w:rStyle w:val="a4"/>
                  <w:rFonts w:ascii="Times New Roman" w:eastAsia="宋体" w:hAnsi="Times New Roman" w:cs="Times New Roman"/>
                  <w:kern w:val="0"/>
                  <w:sz w:val="20"/>
                  <w:szCs w:val="20"/>
                </w:rPr>
                <w:t>Consolidated Statements of Cash Flows for the Six Months Ended January 23, 2021 and January 25, 2020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3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38" w14:textId="77777777" w:rsidR="00A24F22" w:rsidRDefault="0026657D">
            <w:pPr>
              <w:widowControl/>
              <w:jc w:val="right"/>
              <w:textAlignment w:val="bottom"/>
              <w:rPr>
                <w:rFonts w:ascii="宋体" w:eastAsia="宋体" w:hAnsi="宋体" w:cs="宋体"/>
                <w:kern w:val="0"/>
                <w:sz w:val="24"/>
              </w:rPr>
            </w:pPr>
            <w:hyperlink w:anchor="i2c74558c711343ab8522d891e1fda698_25" w:history="1">
              <w:r>
                <w:rPr>
                  <w:rStyle w:val="a4"/>
                  <w:rFonts w:ascii="Times New Roman" w:eastAsia="宋体" w:hAnsi="Times New Roman" w:cs="Times New Roman"/>
                  <w:kern w:val="0"/>
                  <w:sz w:val="20"/>
                  <w:szCs w:val="20"/>
                </w:rPr>
                <w:t>6</w:t>
              </w:r>
            </w:hyperlink>
          </w:p>
        </w:tc>
      </w:tr>
      <w:tr w:rsidR="00A24F22" w14:paraId="65226D3F"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3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3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3C" w14:textId="77777777" w:rsidR="00A24F22" w:rsidRDefault="0026657D">
            <w:pPr>
              <w:widowControl/>
              <w:jc w:val="left"/>
              <w:textAlignment w:val="bottom"/>
              <w:rPr>
                <w:rFonts w:ascii="宋体" w:eastAsia="宋体" w:hAnsi="宋体" w:cs="宋体"/>
                <w:kern w:val="0"/>
                <w:sz w:val="24"/>
              </w:rPr>
            </w:pPr>
            <w:hyperlink w:anchor="i2c74558c711343ab8522d891e1fda698_28" w:history="1">
              <w:r>
                <w:rPr>
                  <w:rStyle w:val="a4"/>
                  <w:rFonts w:ascii="Times New Roman" w:eastAsia="宋体" w:hAnsi="Times New Roman" w:cs="Times New Roman"/>
                  <w:kern w:val="0"/>
                  <w:sz w:val="20"/>
                  <w:szCs w:val="20"/>
                </w:rPr>
                <w:t>Consolidated Statements of Equity for the Three and Six Months Ended January 23, 2021 and January 25, 2020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3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3E" w14:textId="77777777" w:rsidR="00A24F22" w:rsidRDefault="0026657D">
            <w:pPr>
              <w:widowControl/>
              <w:jc w:val="right"/>
              <w:textAlignment w:val="bottom"/>
              <w:rPr>
                <w:rFonts w:ascii="宋体" w:eastAsia="宋体" w:hAnsi="宋体" w:cs="宋体"/>
                <w:kern w:val="0"/>
                <w:sz w:val="24"/>
              </w:rPr>
            </w:pPr>
            <w:hyperlink w:anchor="i2c74558c711343ab8522d891e1fda698_28" w:history="1">
              <w:r>
                <w:rPr>
                  <w:rStyle w:val="a4"/>
                  <w:rFonts w:ascii="Times New Roman" w:eastAsia="宋体" w:hAnsi="Times New Roman" w:cs="Times New Roman"/>
                  <w:kern w:val="0"/>
                  <w:sz w:val="20"/>
                  <w:szCs w:val="20"/>
                </w:rPr>
                <w:t>7</w:t>
              </w:r>
            </w:hyperlink>
          </w:p>
        </w:tc>
      </w:tr>
      <w:tr w:rsidR="00A24F22" w14:paraId="65226D45"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4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4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42" w14:textId="77777777" w:rsidR="00A24F22" w:rsidRDefault="0026657D">
            <w:pPr>
              <w:widowControl/>
              <w:jc w:val="left"/>
              <w:textAlignment w:val="bottom"/>
              <w:rPr>
                <w:rFonts w:ascii="宋体" w:eastAsia="宋体" w:hAnsi="宋体" w:cs="宋体"/>
                <w:kern w:val="0"/>
                <w:sz w:val="24"/>
              </w:rPr>
            </w:pPr>
            <w:hyperlink w:anchor="i2c74558c711343ab8522d891e1fda698_31" w:history="1">
              <w:r>
                <w:rPr>
                  <w:rStyle w:val="a4"/>
                  <w:rFonts w:ascii="Times New Roman" w:eastAsia="宋体" w:hAnsi="Times New Roman" w:cs="Times New Roman"/>
                  <w:kern w:val="0"/>
                  <w:sz w:val="20"/>
                  <w:szCs w:val="20"/>
                </w:rPr>
                <w:t>Notes to Consolidated Financial Statements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4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44" w14:textId="77777777" w:rsidR="00A24F22" w:rsidRDefault="0026657D">
            <w:pPr>
              <w:widowControl/>
              <w:jc w:val="right"/>
              <w:textAlignment w:val="bottom"/>
              <w:rPr>
                <w:rFonts w:ascii="宋体" w:eastAsia="宋体" w:hAnsi="宋体" w:cs="宋体"/>
                <w:kern w:val="0"/>
                <w:sz w:val="24"/>
              </w:rPr>
            </w:pPr>
            <w:hyperlink w:anchor="i2c74558c711343ab8522d891e1fda698_31" w:history="1">
              <w:r>
                <w:rPr>
                  <w:rStyle w:val="a4"/>
                  <w:rFonts w:ascii="Times New Roman" w:eastAsia="宋体" w:hAnsi="Times New Roman" w:cs="Times New Roman"/>
                  <w:kern w:val="0"/>
                  <w:sz w:val="20"/>
                  <w:szCs w:val="20"/>
                </w:rPr>
                <w:t>9</w:t>
              </w:r>
            </w:hyperlink>
          </w:p>
        </w:tc>
      </w:tr>
      <w:tr w:rsidR="00A24F22" w14:paraId="65226D4B" w14:textId="77777777">
        <w:tc>
          <w:tcPr>
            <w:tcW w:w="0" w:type="auto"/>
            <w:gridSpan w:val="3"/>
            <w:tcBorders>
              <w:top w:val="nil"/>
              <w:left w:val="nil"/>
              <w:bottom w:val="nil"/>
              <w:right w:val="nil"/>
            </w:tcBorders>
            <w:shd w:val="clear" w:color="auto" w:fill="auto"/>
            <w:tcMar>
              <w:top w:w="40" w:type="dxa"/>
              <w:left w:w="200" w:type="dxa"/>
              <w:bottom w:w="40" w:type="dxa"/>
              <w:right w:w="20" w:type="dxa"/>
            </w:tcMar>
            <w:vAlign w:val="bottom"/>
          </w:tcPr>
          <w:p w14:paraId="65226D4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Item 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4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48" w14:textId="77777777" w:rsidR="00A24F22" w:rsidRDefault="0026657D">
            <w:pPr>
              <w:widowControl/>
              <w:jc w:val="left"/>
              <w:textAlignment w:val="bottom"/>
              <w:rPr>
                <w:rFonts w:ascii="宋体" w:eastAsia="宋体" w:hAnsi="宋体" w:cs="宋体"/>
                <w:kern w:val="0"/>
                <w:sz w:val="24"/>
              </w:rPr>
            </w:pPr>
            <w:hyperlink w:anchor="i2c74558c711343ab8522d891e1fda698_100" w:history="1">
              <w:r>
                <w:rPr>
                  <w:rStyle w:val="a4"/>
                  <w:rFonts w:ascii="Times New Roman" w:eastAsia="宋体" w:hAnsi="Times New Roman" w:cs="Times New Roman"/>
                  <w:kern w:val="0"/>
                  <w:sz w:val="20"/>
                  <w:szCs w:val="20"/>
                </w:rPr>
                <w:t>Management’s Discussion and Analysis of Financial Condition and Results of Operations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4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4A" w14:textId="77777777" w:rsidR="00A24F22" w:rsidRDefault="0026657D">
            <w:pPr>
              <w:widowControl/>
              <w:jc w:val="right"/>
              <w:textAlignment w:val="bottom"/>
              <w:rPr>
                <w:rFonts w:ascii="宋体" w:eastAsia="宋体" w:hAnsi="宋体" w:cs="宋体"/>
                <w:kern w:val="0"/>
                <w:sz w:val="24"/>
              </w:rPr>
            </w:pPr>
            <w:hyperlink w:anchor="i2c74558c711343ab8522d891e1fda698_100" w:history="1">
              <w:r>
                <w:rPr>
                  <w:rStyle w:val="a4"/>
                  <w:rFonts w:ascii="Times New Roman" w:eastAsia="宋体" w:hAnsi="Times New Roman" w:cs="Times New Roman"/>
                  <w:kern w:val="0"/>
                  <w:sz w:val="20"/>
                  <w:szCs w:val="20"/>
                </w:rPr>
                <w:t>41</w:t>
              </w:r>
            </w:hyperlink>
          </w:p>
        </w:tc>
      </w:tr>
      <w:tr w:rsidR="00A24F22" w14:paraId="65226D51" w14:textId="77777777">
        <w:tc>
          <w:tcPr>
            <w:tcW w:w="0" w:type="auto"/>
            <w:gridSpan w:val="3"/>
            <w:tcBorders>
              <w:top w:val="nil"/>
              <w:left w:val="nil"/>
              <w:bottom w:val="nil"/>
              <w:right w:val="nil"/>
            </w:tcBorders>
            <w:shd w:val="clear" w:color="auto" w:fill="auto"/>
            <w:tcMar>
              <w:top w:w="40" w:type="dxa"/>
              <w:left w:w="200" w:type="dxa"/>
              <w:bottom w:w="40" w:type="dxa"/>
              <w:right w:w="20" w:type="dxa"/>
            </w:tcMar>
            <w:vAlign w:val="bottom"/>
          </w:tcPr>
          <w:p w14:paraId="65226D4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Item 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4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4E" w14:textId="77777777" w:rsidR="00A24F22" w:rsidRDefault="0026657D">
            <w:pPr>
              <w:widowControl/>
              <w:jc w:val="left"/>
              <w:textAlignment w:val="bottom"/>
              <w:rPr>
                <w:rFonts w:ascii="宋体" w:eastAsia="宋体" w:hAnsi="宋体" w:cs="宋体"/>
                <w:kern w:val="0"/>
                <w:sz w:val="24"/>
              </w:rPr>
            </w:pPr>
            <w:hyperlink w:anchor="i2c74558c711343ab8522d891e1fda698_133" w:history="1">
              <w:r>
                <w:rPr>
                  <w:rStyle w:val="a4"/>
                  <w:rFonts w:ascii="Times New Roman" w:eastAsia="宋体" w:hAnsi="Times New Roman" w:cs="Times New Roman"/>
                  <w:kern w:val="0"/>
                  <w:sz w:val="20"/>
                  <w:szCs w:val="20"/>
                </w:rPr>
                <w:t>Quantitative and Qualitative Disclosures About Market Risk</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4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50" w14:textId="77777777" w:rsidR="00A24F22" w:rsidRDefault="0026657D">
            <w:pPr>
              <w:widowControl/>
              <w:jc w:val="right"/>
              <w:textAlignment w:val="bottom"/>
              <w:rPr>
                <w:rFonts w:ascii="宋体" w:eastAsia="宋体" w:hAnsi="宋体" w:cs="宋体"/>
                <w:kern w:val="0"/>
                <w:sz w:val="24"/>
              </w:rPr>
            </w:pPr>
            <w:hyperlink w:anchor="i2c74558c711343ab8522d891e1fda698_133" w:history="1">
              <w:r>
                <w:rPr>
                  <w:rStyle w:val="a4"/>
                  <w:rFonts w:ascii="Times New Roman" w:eastAsia="宋体" w:hAnsi="Times New Roman" w:cs="Times New Roman"/>
                  <w:kern w:val="0"/>
                  <w:sz w:val="20"/>
                  <w:szCs w:val="20"/>
                </w:rPr>
                <w:t>63</w:t>
              </w:r>
            </w:hyperlink>
          </w:p>
        </w:tc>
      </w:tr>
      <w:tr w:rsidR="00A24F22" w14:paraId="65226D57" w14:textId="77777777">
        <w:tc>
          <w:tcPr>
            <w:tcW w:w="0" w:type="auto"/>
            <w:gridSpan w:val="3"/>
            <w:tcBorders>
              <w:top w:val="nil"/>
              <w:left w:val="nil"/>
              <w:bottom w:val="nil"/>
              <w:right w:val="nil"/>
            </w:tcBorders>
            <w:shd w:val="clear" w:color="auto" w:fill="auto"/>
            <w:tcMar>
              <w:top w:w="40" w:type="dxa"/>
              <w:left w:w="200" w:type="dxa"/>
              <w:bottom w:w="40" w:type="dxa"/>
              <w:right w:w="20" w:type="dxa"/>
            </w:tcMar>
            <w:vAlign w:val="bottom"/>
          </w:tcPr>
          <w:p w14:paraId="65226D5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Item 4.</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5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54" w14:textId="77777777" w:rsidR="00A24F22" w:rsidRDefault="0026657D">
            <w:pPr>
              <w:widowControl/>
              <w:jc w:val="left"/>
              <w:textAlignment w:val="bottom"/>
              <w:rPr>
                <w:rFonts w:ascii="宋体" w:eastAsia="宋体" w:hAnsi="宋体" w:cs="宋体"/>
                <w:kern w:val="0"/>
                <w:sz w:val="24"/>
              </w:rPr>
            </w:pPr>
            <w:hyperlink w:anchor="i2c74558c711343ab8522d891e1fda698_136" w:history="1">
              <w:r>
                <w:rPr>
                  <w:rStyle w:val="a4"/>
                  <w:rFonts w:ascii="Times New Roman" w:eastAsia="宋体" w:hAnsi="Times New Roman" w:cs="Times New Roman"/>
                  <w:kern w:val="0"/>
                  <w:sz w:val="20"/>
                  <w:szCs w:val="20"/>
                </w:rPr>
                <w:t>Controls and Procedures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5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56" w14:textId="77777777" w:rsidR="00A24F22" w:rsidRDefault="0026657D">
            <w:pPr>
              <w:widowControl/>
              <w:jc w:val="right"/>
              <w:textAlignment w:val="bottom"/>
              <w:rPr>
                <w:rFonts w:ascii="宋体" w:eastAsia="宋体" w:hAnsi="宋体" w:cs="宋体"/>
                <w:kern w:val="0"/>
                <w:sz w:val="24"/>
              </w:rPr>
            </w:pPr>
            <w:hyperlink w:anchor="i2c74558c711343ab8522d891e1fda698_136" w:history="1">
              <w:r>
                <w:rPr>
                  <w:rStyle w:val="a4"/>
                  <w:rFonts w:ascii="Times New Roman" w:eastAsia="宋体" w:hAnsi="Times New Roman" w:cs="Times New Roman"/>
                  <w:kern w:val="0"/>
                  <w:sz w:val="20"/>
                  <w:szCs w:val="20"/>
                </w:rPr>
                <w:t>64</w:t>
              </w:r>
            </w:hyperlink>
          </w:p>
        </w:tc>
      </w:tr>
      <w:tr w:rsidR="00A24F22" w14:paraId="65226D5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5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Part II.</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5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5A" w14:textId="77777777" w:rsidR="00A24F22" w:rsidRDefault="0026657D">
            <w:pPr>
              <w:widowControl/>
              <w:jc w:val="left"/>
              <w:textAlignment w:val="bottom"/>
              <w:rPr>
                <w:rFonts w:ascii="宋体" w:eastAsia="宋体" w:hAnsi="宋体" w:cs="宋体"/>
                <w:kern w:val="0"/>
                <w:sz w:val="24"/>
              </w:rPr>
            </w:pPr>
            <w:hyperlink w:anchor="i2c74558c711343ab8522d891e1fda698_139" w:history="1">
              <w:r>
                <w:rPr>
                  <w:rStyle w:val="a4"/>
                  <w:rFonts w:ascii="Times New Roman" w:eastAsia="宋体" w:hAnsi="Times New Roman" w:cs="Times New Roman"/>
                  <w:kern w:val="0"/>
                  <w:sz w:val="20"/>
                  <w:szCs w:val="20"/>
                </w:rPr>
                <w:t>Other Information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5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5C" w14:textId="77777777" w:rsidR="00A24F22" w:rsidRDefault="0026657D">
            <w:pPr>
              <w:widowControl/>
              <w:jc w:val="right"/>
              <w:textAlignment w:val="bottom"/>
              <w:rPr>
                <w:rFonts w:ascii="宋体" w:eastAsia="宋体" w:hAnsi="宋体" w:cs="宋体"/>
                <w:kern w:val="0"/>
                <w:sz w:val="24"/>
              </w:rPr>
            </w:pPr>
            <w:hyperlink w:anchor="i2c74558c711343ab8522d891e1fda698_139" w:history="1">
              <w:r>
                <w:rPr>
                  <w:rStyle w:val="a4"/>
                  <w:rFonts w:ascii="Times New Roman" w:eastAsia="宋体" w:hAnsi="Times New Roman" w:cs="Times New Roman"/>
                  <w:kern w:val="0"/>
                  <w:sz w:val="20"/>
                  <w:szCs w:val="20"/>
                </w:rPr>
                <w:t>64</w:t>
              </w:r>
            </w:hyperlink>
          </w:p>
        </w:tc>
      </w:tr>
      <w:tr w:rsidR="00A24F22" w14:paraId="65226D63" w14:textId="77777777">
        <w:tc>
          <w:tcPr>
            <w:tcW w:w="0" w:type="auto"/>
            <w:gridSpan w:val="3"/>
            <w:tcBorders>
              <w:top w:val="nil"/>
              <w:left w:val="nil"/>
              <w:bottom w:val="nil"/>
              <w:right w:val="nil"/>
            </w:tcBorders>
            <w:shd w:val="clear" w:color="auto" w:fill="auto"/>
            <w:tcMar>
              <w:top w:w="40" w:type="dxa"/>
              <w:left w:w="200" w:type="dxa"/>
              <w:bottom w:w="40" w:type="dxa"/>
              <w:right w:w="20" w:type="dxa"/>
            </w:tcMar>
            <w:vAlign w:val="bottom"/>
          </w:tcPr>
          <w:p w14:paraId="65226D5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Item 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5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60" w14:textId="77777777" w:rsidR="00A24F22" w:rsidRDefault="0026657D">
            <w:pPr>
              <w:widowControl/>
              <w:jc w:val="left"/>
              <w:textAlignment w:val="bottom"/>
              <w:rPr>
                <w:rFonts w:ascii="宋体" w:eastAsia="宋体" w:hAnsi="宋体" w:cs="宋体"/>
                <w:kern w:val="0"/>
                <w:sz w:val="24"/>
              </w:rPr>
            </w:pPr>
            <w:hyperlink w:anchor="i2c74558c711343ab8522d891e1fda698_142" w:history="1">
              <w:r>
                <w:rPr>
                  <w:rStyle w:val="a4"/>
                  <w:rFonts w:ascii="Times New Roman" w:eastAsia="宋体" w:hAnsi="Times New Roman" w:cs="Times New Roman"/>
                  <w:kern w:val="0"/>
                  <w:sz w:val="20"/>
                  <w:szCs w:val="20"/>
                </w:rPr>
                <w:t>Legal Proceedings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6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62" w14:textId="77777777" w:rsidR="00A24F22" w:rsidRDefault="0026657D">
            <w:pPr>
              <w:widowControl/>
              <w:jc w:val="right"/>
              <w:textAlignment w:val="bottom"/>
              <w:rPr>
                <w:rFonts w:ascii="宋体" w:eastAsia="宋体" w:hAnsi="宋体" w:cs="宋体"/>
                <w:kern w:val="0"/>
                <w:sz w:val="24"/>
              </w:rPr>
            </w:pPr>
            <w:hyperlink w:anchor="i2c74558c711343ab8522d891e1fda698_142" w:history="1">
              <w:r>
                <w:rPr>
                  <w:rStyle w:val="a4"/>
                  <w:rFonts w:ascii="Times New Roman" w:eastAsia="宋体" w:hAnsi="Times New Roman" w:cs="Times New Roman"/>
                  <w:kern w:val="0"/>
                  <w:sz w:val="20"/>
                  <w:szCs w:val="20"/>
                </w:rPr>
                <w:t>64</w:t>
              </w:r>
            </w:hyperlink>
          </w:p>
        </w:tc>
      </w:tr>
      <w:tr w:rsidR="00A24F22" w14:paraId="65226D69" w14:textId="77777777">
        <w:tc>
          <w:tcPr>
            <w:tcW w:w="0" w:type="auto"/>
            <w:gridSpan w:val="3"/>
            <w:tcBorders>
              <w:top w:val="nil"/>
              <w:left w:val="nil"/>
              <w:bottom w:val="nil"/>
              <w:right w:val="nil"/>
            </w:tcBorders>
            <w:shd w:val="clear" w:color="auto" w:fill="auto"/>
            <w:tcMar>
              <w:top w:w="40" w:type="dxa"/>
              <w:left w:w="200" w:type="dxa"/>
              <w:bottom w:w="40" w:type="dxa"/>
              <w:right w:w="20" w:type="dxa"/>
            </w:tcMar>
            <w:vAlign w:val="bottom"/>
          </w:tcPr>
          <w:p w14:paraId="65226D6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Item 1A.</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6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66" w14:textId="77777777" w:rsidR="00A24F22" w:rsidRDefault="0026657D">
            <w:pPr>
              <w:widowControl/>
              <w:jc w:val="left"/>
              <w:textAlignment w:val="bottom"/>
              <w:rPr>
                <w:rFonts w:ascii="宋体" w:eastAsia="宋体" w:hAnsi="宋体" w:cs="宋体"/>
                <w:kern w:val="0"/>
                <w:sz w:val="24"/>
              </w:rPr>
            </w:pPr>
            <w:hyperlink w:anchor="i2c74558c711343ab8522d891e1fda698_145" w:history="1">
              <w:r>
                <w:rPr>
                  <w:rStyle w:val="a4"/>
                  <w:rFonts w:ascii="Times New Roman" w:eastAsia="宋体" w:hAnsi="Times New Roman" w:cs="Times New Roman"/>
                  <w:kern w:val="0"/>
                  <w:sz w:val="20"/>
                  <w:szCs w:val="20"/>
                </w:rPr>
                <w:t>Risk Factors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6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68" w14:textId="77777777" w:rsidR="00A24F22" w:rsidRDefault="0026657D">
            <w:pPr>
              <w:widowControl/>
              <w:jc w:val="right"/>
              <w:textAlignment w:val="bottom"/>
              <w:rPr>
                <w:rFonts w:ascii="宋体" w:eastAsia="宋体" w:hAnsi="宋体" w:cs="宋体"/>
                <w:kern w:val="0"/>
                <w:sz w:val="24"/>
              </w:rPr>
            </w:pPr>
            <w:hyperlink w:anchor="i2c74558c711343ab8522d891e1fda698_145" w:history="1">
              <w:r>
                <w:rPr>
                  <w:rStyle w:val="a4"/>
                  <w:rFonts w:ascii="Times New Roman" w:eastAsia="宋体" w:hAnsi="Times New Roman" w:cs="Times New Roman"/>
                  <w:kern w:val="0"/>
                  <w:sz w:val="20"/>
                  <w:szCs w:val="20"/>
                </w:rPr>
                <w:t>65</w:t>
              </w:r>
            </w:hyperlink>
          </w:p>
        </w:tc>
      </w:tr>
      <w:tr w:rsidR="00A24F22" w14:paraId="65226D6F" w14:textId="77777777">
        <w:tc>
          <w:tcPr>
            <w:tcW w:w="0" w:type="auto"/>
            <w:gridSpan w:val="3"/>
            <w:tcBorders>
              <w:top w:val="nil"/>
              <w:left w:val="nil"/>
              <w:bottom w:val="nil"/>
              <w:right w:val="nil"/>
            </w:tcBorders>
            <w:shd w:val="clear" w:color="auto" w:fill="auto"/>
            <w:tcMar>
              <w:top w:w="40" w:type="dxa"/>
              <w:left w:w="200" w:type="dxa"/>
              <w:bottom w:w="40" w:type="dxa"/>
              <w:right w:w="20" w:type="dxa"/>
            </w:tcMar>
            <w:vAlign w:val="bottom"/>
          </w:tcPr>
          <w:p w14:paraId="65226D6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Item 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6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6C" w14:textId="77777777" w:rsidR="00A24F22" w:rsidRDefault="0026657D">
            <w:pPr>
              <w:widowControl/>
              <w:jc w:val="left"/>
              <w:textAlignment w:val="bottom"/>
              <w:rPr>
                <w:rFonts w:ascii="宋体" w:eastAsia="宋体" w:hAnsi="宋体" w:cs="宋体"/>
                <w:kern w:val="0"/>
                <w:sz w:val="24"/>
              </w:rPr>
            </w:pPr>
            <w:hyperlink w:anchor="i2c74558c711343ab8522d891e1fda698_148" w:history="1">
              <w:r>
                <w:rPr>
                  <w:rStyle w:val="a4"/>
                  <w:rFonts w:ascii="Times New Roman" w:eastAsia="宋体" w:hAnsi="Times New Roman" w:cs="Times New Roman"/>
                  <w:kern w:val="0"/>
                  <w:sz w:val="20"/>
                  <w:szCs w:val="20"/>
                </w:rPr>
                <w:t>Unregistered Sales of Equity Securities and Use of Proceeds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6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6E" w14:textId="77777777" w:rsidR="00A24F22" w:rsidRDefault="0026657D">
            <w:pPr>
              <w:widowControl/>
              <w:jc w:val="right"/>
              <w:textAlignment w:val="bottom"/>
              <w:rPr>
                <w:rFonts w:ascii="宋体" w:eastAsia="宋体" w:hAnsi="宋体" w:cs="宋体"/>
                <w:kern w:val="0"/>
                <w:sz w:val="24"/>
              </w:rPr>
            </w:pPr>
            <w:hyperlink w:anchor="i2c74558c711343ab8522d891e1fda698_148" w:history="1">
              <w:r>
                <w:rPr>
                  <w:rStyle w:val="a4"/>
                  <w:rFonts w:ascii="Times New Roman" w:eastAsia="宋体" w:hAnsi="Times New Roman" w:cs="Times New Roman"/>
                  <w:kern w:val="0"/>
                  <w:sz w:val="20"/>
                  <w:szCs w:val="20"/>
                </w:rPr>
                <w:t>79</w:t>
              </w:r>
            </w:hyperlink>
          </w:p>
        </w:tc>
      </w:tr>
      <w:tr w:rsidR="00A24F22" w14:paraId="65226D75" w14:textId="77777777">
        <w:tc>
          <w:tcPr>
            <w:tcW w:w="0" w:type="auto"/>
            <w:gridSpan w:val="3"/>
            <w:tcBorders>
              <w:top w:val="nil"/>
              <w:left w:val="nil"/>
              <w:bottom w:val="nil"/>
              <w:right w:val="nil"/>
            </w:tcBorders>
            <w:shd w:val="clear" w:color="auto" w:fill="auto"/>
            <w:tcMar>
              <w:top w:w="40" w:type="dxa"/>
              <w:left w:w="200" w:type="dxa"/>
              <w:bottom w:w="40" w:type="dxa"/>
              <w:right w:w="20" w:type="dxa"/>
            </w:tcMar>
            <w:vAlign w:val="bottom"/>
          </w:tcPr>
          <w:p w14:paraId="65226D7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Item 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7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72" w14:textId="77777777" w:rsidR="00A24F22" w:rsidRDefault="0026657D">
            <w:pPr>
              <w:widowControl/>
              <w:jc w:val="left"/>
              <w:textAlignment w:val="bottom"/>
              <w:rPr>
                <w:rFonts w:ascii="宋体" w:eastAsia="宋体" w:hAnsi="宋体" w:cs="宋体"/>
                <w:kern w:val="0"/>
                <w:sz w:val="24"/>
              </w:rPr>
            </w:pPr>
            <w:hyperlink w:anchor="i2c74558c711343ab8522d891e1fda698_151" w:history="1">
              <w:r>
                <w:rPr>
                  <w:rStyle w:val="a4"/>
                  <w:rFonts w:ascii="Times New Roman" w:eastAsia="宋体" w:hAnsi="Times New Roman" w:cs="Times New Roman"/>
                  <w:kern w:val="0"/>
                  <w:sz w:val="20"/>
                  <w:szCs w:val="20"/>
                </w:rPr>
                <w:t>Defaults Upon Senior Securities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7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74" w14:textId="77777777" w:rsidR="00A24F22" w:rsidRDefault="0026657D">
            <w:pPr>
              <w:widowControl/>
              <w:jc w:val="right"/>
              <w:textAlignment w:val="bottom"/>
              <w:rPr>
                <w:rFonts w:ascii="宋体" w:eastAsia="宋体" w:hAnsi="宋体" w:cs="宋体"/>
                <w:kern w:val="0"/>
                <w:sz w:val="24"/>
              </w:rPr>
            </w:pPr>
            <w:hyperlink w:anchor="i2c74558c711343ab8522d891e1fda698_151" w:history="1">
              <w:r>
                <w:rPr>
                  <w:rStyle w:val="a4"/>
                  <w:rFonts w:ascii="Times New Roman" w:eastAsia="宋体" w:hAnsi="Times New Roman" w:cs="Times New Roman"/>
                  <w:kern w:val="0"/>
                  <w:sz w:val="20"/>
                  <w:szCs w:val="20"/>
                </w:rPr>
                <w:t>79</w:t>
              </w:r>
            </w:hyperlink>
          </w:p>
        </w:tc>
      </w:tr>
      <w:tr w:rsidR="00A24F22" w14:paraId="65226D7B" w14:textId="77777777">
        <w:tc>
          <w:tcPr>
            <w:tcW w:w="0" w:type="auto"/>
            <w:gridSpan w:val="3"/>
            <w:tcBorders>
              <w:top w:val="nil"/>
              <w:left w:val="nil"/>
              <w:bottom w:val="nil"/>
              <w:right w:val="nil"/>
            </w:tcBorders>
            <w:shd w:val="clear" w:color="auto" w:fill="auto"/>
            <w:tcMar>
              <w:top w:w="40" w:type="dxa"/>
              <w:left w:w="200" w:type="dxa"/>
              <w:bottom w:w="40" w:type="dxa"/>
              <w:right w:w="20" w:type="dxa"/>
            </w:tcMar>
            <w:vAlign w:val="bottom"/>
          </w:tcPr>
          <w:p w14:paraId="65226D7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Item 4.</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7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78" w14:textId="77777777" w:rsidR="00A24F22" w:rsidRDefault="0026657D">
            <w:pPr>
              <w:widowControl/>
              <w:jc w:val="left"/>
              <w:textAlignment w:val="bottom"/>
              <w:rPr>
                <w:rFonts w:ascii="宋体" w:eastAsia="宋体" w:hAnsi="宋体" w:cs="宋体"/>
                <w:kern w:val="0"/>
                <w:sz w:val="24"/>
              </w:rPr>
            </w:pPr>
            <w:hyperlink w:anchor="i2c74558c711343ab8522d891e1fda698_154" w:history="1">
              <w:r>
                <w:rPr>
                  <w:rStyle w:val="a4"/>
                  <w:rFonts w:ascii="Times New Roman" w:eastAsia="宋体" w:hAnsi="Times New Roman" w:cs="Times New Roman"/>
                  <w:kern w:val="0"/>
                  <w:sz w:val="20"/>
                  <w:szCs w:val="20"/>
                </w:rPr>
                <w:t>Mine Safety Disclosures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7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7A" w14:textId="77777777" w:rsidR="00A24F22" w:rsidRDefault="0026657D">
            <w:pPr>
              <w:widowControl/>
              <w:jc w:val="right"/>
              <w:textAlignment w:val="bottom"/>
              <w:rPr>
                <w:rFonts w:ascii="宋体" w:eastAsia="宋体" w:hAnsi="宋体" w:cs="宋体"/>
                <w:kern w:val="0"/>
                <w:sz w:val="24"/>
              </w:rPr>
            </w:pPr>
            <w:hyperlink w:anchor="i2c74558c711343ab8522d891e1fda698_154" w:history="1">
              <w:r>
                <w:rPr>
                  <w:rStyle w:val="a4"/>
                  <w:rFonts w:ascii="Times New Roman" w:eastAsia="宋体" w:hAnsi="Times New Roman" w:cs="Times New Roman"/>
                  <w:kern w:val="0"/>
                  <w:sz w:val="20"/>
                  <w:szCs w:val="20"/>
                </w:rPr>
                <w:t>79</w:t>
              </w:r>
            </w:hyperlink>
          </w:p>
        </w:tc>
      </w:tr>
      <w:tr w:rsidR="00A24F22" w14:paraId="65226D81" w14:textId="77777777">
        <w:tc>
          <w:tcPr>
            <w:tcW w:w="0" w:type="auto"/>
            <w:gridSpan w:val="3"/>
            <w:tcBorders>
              <w:top w:val="nil"/>
              <w:left w:val="nil"/>
              <w:bottom w:val="nil"/>
              <w:right w:val="nil"/>
            </w:tcBorders>
            <w:shd w:val="clear" w:color="auto" w:fill="auto"/>
            <w:tcMar>
              <w:top w:w="40" w:type="dxa"/>
              <w:left w:w="200" w:type="dxa"/>
              <w:bottom w:w="40" w:type="dxa"/>
              <w:right w:w="20" w:type="dxa"/>
            </w:tcMar>
            <w:vAlign w:val="bottom"/>
          </w:tcPr>
          <w:p w14:paraId="65226D7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Item 5.</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7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7E" w14:textId="77777777" w:rsidR="00A24F22" w:rsidRDefault="0026657D">
            <w:pPr>
              <w:widowControl/>
              <w:jc w:val="left"/>
              <w:textAlignment w:val="bottom"/>
              <w:rPr>
                <w:rFonts w:ascii="宋体" w:eastAsia="宋体" w:hAnsi="宋体" w:cs="宋体"/>
                <w:kern w:val="0"/>
                <w:sz w:val="24"/>
              </w:rPr>
            </w:pPr>
            <w:hyperlink w:anchor="i2c74558c711343ab8522d891e1fda698_157" w:history="1">
              <w:r>
                <w:rPr>
                  <w:rStyle w:val="a4"/>
                  <w:rFonts w:ascii="Times New Roman" w:eastAsia="宋体" w:hAnsi="Times New Roman" w:cs="Times New Roman"/>
                  <w:kern w:val="0"/>
                  <w:sz w:val="20"/>
                  <w:szCs w:val="20"/>
                </w:rPr>
                <w:t>Other Information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7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80" w14:textId="77777777" w:rsidR="00A24F22" w:rsidRDefault="0026657D">
            <w:pPr>
              <w:widowControl/>
              <w:jc w:val="right"/>
              <w:textAlignment w:val="bottom"/>
              <w:rPr>
                <w:rFonts w:ascii="宋体" w:eastAsia="宋体" w:hAnsi="宋体" w:cs="宋体"/>
                <w:kern w:val="0"/>
                <w:sz w:val="24"/>
              </w:rPr>
            </w:pPr>
            <w:hyperlink w:anchor="i2c74558c711343ab8522d891e1fda698_157" w:history="1">
              <w:r>
                <w:rPr>
                  <w:rStyle w:val="a4"/>
                  <w:rFonts w:ascii="Times New Roman" w:eastAsia="宋体" w:hAnsi="Times New Roman" w:cs="Times New Roman"/>
                  <w:kern w:val="0"/>
                  <w:sz w:val="20"/>
                  <w:szCs w:val="20"/>
                </w:rPr>
                <w:t>79</w:t>
              </w:r>
            </w:hyperlink>
          </w:p>
        </w:tc>
      </w:tr>
      <w:tr w:rsidR="00A24F22" w14:paraId="65226D87" w14:textId="77777777">
        <w:tc>
          <w:tcPr>
            <w:tcW w:w="0" w:type="auto"/>
            <w:gridSpan w:val="3"/>
            <w:tcBorders>
              <w:top w:val="nil"/>
              <w:left w:val="nil"/>
              <w:bottom w:val="nil"/>
              <w:right w:val="nil"/>
            </w:tcBorders>
            <w:shd w:val="clear" w:color="auto" w:fill="auto"/>
            <w:tcMar>
              <w:top w:w="40" w:type="dxa"/>
              <w:left w:w="200" w:type="dxa"/>
              <w:bottom w:w="40" w:type="dxa"/>
              <w:right w:w="20" w:type="dxa"/>
            </w:tcMar>
            <w:vAlign w:val="bottom"/>
          </w:tcPr>
          <w:p w14:paraId="65226D8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Item 6.</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8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84" w14:textId="77777777" w:rsidR="00A24F22" w:rsidRDefault="0026657D">
            <w:pPr>
              <w:widowControl/>
              <w:jc w:val="left"/>
              <w:textAlignment w:val="bottom"/>
              <w:rPr>
                <w:rFonts w:ascii="宋体" w:eastAsia="宋体" w:hAnsi="宋体" w:cs="宋体"/>
                <w:kern w:val="0"/>
                <w:sz w:val="24"/>
              </w:rPr>
            </w:pPr>
            <w:hyperlink w:anchor="i2c74558c711343ab8522d891e1fda698_160" w:history="1">
              <w:r>
                <w:rPr>
                  <w:rStyle w:val="a4"/>
                  <w:rFonts w:ascii="Times New Roman" w:eastAsia="宋体" w:hAnsi="Times New Roman" w:cs="Times New Roman"/>
                  <w:kern w:val="0"/>
                  <w:sz w:val="20"/>
                  <w:szCs w:val="20"/>
                </w:rPr>
                <w:t>Exhibits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8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86" w14:textId="77777777" w:rsidR="00A24F22" w:rsidRDefault="0026657D">
            <w:pPr>
              <w:widowControl/>
              <w:jc w:val="right"/>
              <w:textAlignment w:val="bottom"/>
              <w:rPr>
                <w:rFonts w:ascii="宋体" w:eastAsia="宋体" w:hAnsi="宋体" w:cs="宋体"/>
                <w:kern w:val="0"/>
                <w:sz w:val="24"/>
              </w:rPr>
            </w:pPr>
            <w:hyperlink w:anchor="i2c74558c711343ab8522d891e1fda698_160" w:history="1">
              <w:r>
                <w:rPr>
                  <w:rStyle w:val="a4"/>
                  <w:rFonts w:ascii="Times New Roman" w:eastAsia="宋体" w:hAnsi="Times New Roman" w:cs="Times New Roman"/>
                  <w:kern w:val="0"/>
                  <w:sz w:val="20"/>
                  <w:szCs w:val="20"/>
                </w:rPr>
                <w:t>80</w:t>
              </w:r>
            </w:hyperlink>
          </w:p>
        </w:tc>
      </w:tr>
      <w:tr w:rsidR="00A24F22" w14:paraId="65226D8D"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8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8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8A" w14:textId="77777777" w:rsidR="00A24F22" w:rsidRDefault="0026657D">
            <w:pPr>
              <w:widowControl/>
              <w:jc w:val="left"/>
              <w:textAlignment w:val="bottom"/>
              <w:rPr>
                <w:rFonts w:ascii="宋体" w:eastAsia="宋体" w:hAnsi="宋体" w:cs="宋体"/>
                <w:kern w:val="0"/>
                <w:sz w:val="24"/>
              </w:rPr>
            </w:pPr>
            <w:hyperlink w:anchor="i2c74558c711343ab8522d891e1fda698_163" w:history="1">
              <w:r>
                <w:rPr>
                  <w:rStyle w:val="a4"/>
                  <w:rFonts w:ascii="Times New Roman" w:eastAsia="宋体" w:hAnsi="Times New Roman" w:cs="Times New Roman"/>
                  <w:kern w:val="0"/>
                  <w:sz w:val="20"/>
                  <w:szCs w:val="20"/>
                </w:rPr>
                <w:t>Signature</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8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8C" w14:textId="77777777" w:rsidR="00A24F22" w:rsidRDefault="0026657D">
            <w:pPr>
              <w:widowControl/>
              <w:jc w:val="right"/>
              <w:textAlignment w:val="bottom"/>
              <w:rPr>
                <w:rFonts w:ascii="宋体" w:eastAsia="宋体" w:hAnsi="宋体" w:cs="宋体"/>
                <w:kern w:val="0"/>
                <w:sz w:val="24"/>
              </w:rPr>
            </w:pPr>
            <w:hyperlink w:anchor="i2c74558c711343ab8522d891e1fda698_163" w:history="1">
              <w:r>
                <w:rPr>
                  <w:rStyle w:val="a4"/>
                  <w:rFonts w:ascii="Times New Roman" w:eastAsia="宋体" w:hAnsi="Times New Roman" w:cs="Times New Roman"/>
                  <w:kern w:val="0"/>
                  <w:sz w:val="20"/>
                  <w:szCs w:val="20"/>
                </w:rPr>
                <w:t>82</w:t>
              </w:r>
            </w:hyperlink>
          </w:p>
        </w:tc>
      </w:tr>
    </w:tbl>
    <w:p w14:paraId="65226D8E"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5226D8F"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p w14:paraId="65226D90" w14:textId="77777777" w:rsidR="00A24F22" w:rsidRDefault="0026657D">
      <w:pPr>
        <w:widowControl/>
        <w:jc w:val="center"/>
      </w:pPr>
      <w:r>
        <w:rPr>
          <w:rFonts w:ascii="宋体" w:eastAsia="宋体" w:hAnsi="宋体" w:cs="宋体"/>
          <w:kern w:val="0"/>
          <w:sz w:val="24"/>
        </w:rPr>
        <w:pict w14:anchorId="6522A9AD">
          <v:rect id="_x0000_i1026" style="width:6in;height:1.5pt" o:hralign="center" o:hrstd="t" o:hr="t" fillcolor="#a0a0a0" stroked="f"/>
        </w:pict>
      </w:r>
    </w:p>
    <w:p w14:paraId="65226D91"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6D92"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PART I. FINANCIAL INFORMATION</w:t>
      </w:r>
      <w:r>
        <w:rPr>
          <w:rFonts w:ascii="Times New Roman" w:eastAsia="宋体" w:hAnsi="Times New Roman" w:cs="Times New Roman"/>
          <w:color w:val="000000"/>
          <w:kern w:val="0"/>
          <w:sz w:val="18"/>
          <w:szCs w:val="18"/>
          <w:lang w:bidi="ar"/>
        </w:rPr>
        <w:t xml:space="preserve"> </w:t>
      </w:r>
    </w:p>
    <w:tbl>
      <w:tblPr>
        <w:tblW w:w="3370" w:type="pct"/>
        <w:tblInd w:w="93" w:type="dxa"/>
        <w:tblCellMar>
          <w:top w:w="15" w:type="dxa"/>
          <w:left w:w="15" w:type="dxa"/>
          <w:bottom w:w="15" w:type="dxa"/>
          <w:right w:w="15" w:type="dxa"/>
        </w:tblCellMar>
        <w:tblLook w:val="04A0" w:firstRow="1" w:lastRow="0" w:firstColumn="1" w:lastColumn="0" w:noHBand="0" w:noVBand="1"/>
      </w:tblPr>
      <w:tblGrid>
        <w:gridCol w:w="41"/>
        <w:gridCol w:w="897"/>
        <w:gridCol w:w="36"/>
        <w:gridCol w:w="41"/>
        <w:gridCol w:w="4567"/>
        <w:gridCol w:w="36"/>
      </w:tblGrid>
      <w:tr w:rsidR="00A24F22" w14:paraId="65226D99" w14:textId="77777777">
        <w:tc>
          <w:tcPr>
            <w:tcW w:w="50" w:type="pct"/>
            <w:tcBorders>
              <w:top w:val="nil"/>
              <w:left w:val="nil"/>
              <w:bottom w:val="nil"/>
              <w:right w:val="nil"/>
            </w:tcBorders>
            <w:shd w:val="clear" w:color="auto" w:fill="auto"/>
          </w:tcPr>
          <w:p w14:paraId="65226D93" w14:textId="77777777" w:rsidR="00A24F22" w:rsidRDefault="00A24F22">
            <w:pPr>
              <w:widowControl/>
              <w:jc w:val="left"/>
              <w:rPr>
                <w:rFonts w:ascii="Times New Roman" w:eastAsia="宋体" w:hAnsi="宋体" w:cs="宋体"/>
                <w:kern w:val="0"/>
                <w:sz w:val="24"/>
              </w:rPr>
            </w:pPr>
          </w:p>
        </w:tc>
        <w:tc>
          <w:tcPr>
            <w:tcW w:w="812" w:type="pct"/>
            <w:tcBorders>
              <w:top w:val="nil"/>
              <w:left w:val="nil"/>
              <w:bottom w:val="nil"/>
              <w:right w:val="nil"/>
            </w:tcBorders>
            <w:shd w:val="clear" w:color="auto" w:fill="auto"/>
          </w:tcPr>
          <w:p w14:paraId="65226D9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D9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6D96" w14:textId="77777777" w:rsidR="00A24F22" w:rsidRDefault="00A24F22">
            <w:pPr>
              <w:widowControl/>
              <w:jc w:val="left"/>
              <w:rPr>
                <w:rFonts w:ascii="Times New Roman" w:eastAsia="宋体" w:hAnsi="宋体" w:cs="宋体"/>
                <w:kern w:val="0"/>
                <w:sz w:val="24"/>
              </w:rPr>
            </w:pPr>
          </w:p>
        </w:tc>
        <w:tc>
          <w:tcPr>
            <w:tcW w:w="4077" w:type="pct"/>
            <w:tcBorders>
              <w:top w:val="nil"/>
              <w:left w:val="nil"/>
              <w:bottom w:val="nil"/>
              <w:right w:val="nil"/>
            </w:tcBorders>
            <w:shd w:val="clear" w:color="auto" w:fill="auto"/>
          </w:tcPr>
          <w:p w14:paraId="65226D9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D98" w14:textId="77777777" w:rsidR="00A24F22" w:rsidRDefault="00A24F22">
            <w:pPr>
              <w:widowControl/>
              <w:jc w:val="left"/>
              <w:rPr>
                <w:rFonts w:ascii="Times New Roman" w:eastAsia="宋体" w:hAnsi="宋体" w:cs="宋体"/>
                <w:kern w:val="0"/>
                <w:sz w:val="24"/>
              </w:rPr>
            </w:pPr>
          </w:p>
        </w:tc>
      </w:tr>
      <w:tr w:rsidR="00A24F22" w14:paraId="65226D9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6D9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18"/>
                <w:szCs w:val="18"/>
                <w:lang w:bidi="ar"/>
              </w:rPr>
              <w:t>Item 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6D9B"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18"/>
                <w:szCs w:val="18"/>
                <w:lang w:bidi="ar"/>
              </w:rPr>
              <w:t>Financial Statements (Unaudited)</w:t>
            </w:r>
          </w:p>
        </w:tc>
      </w:tr>
    </w:tbl>
    <w:p w14:paraId="65226D9D"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9"/>
          <w:szCs w:val="19"/>
          <w:lang w:bidi="ar"/>
        </w:rPr>
        <w:t>CISCO SYSTEMS, INC.</w:t>
      </w:r>
    </w:p>
    <w:p w14:paraId="65226D9E"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9"/>
          <w:szCs w:val="19"/>
          <w:lang w:bidi="ar"/>
        </w:rPr>
        <w:t>CONSOLIDATED BALANCE SHEETS</w:t>
      </w:r>
    </w:p>
    <w:p w14:paraId="65226D9F"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18"/>
          <w:szCs w:val="18"/>
          <w:lang w:bidi="ar"/>
        </w:rPr>
        <w:t>(in millions, except par value)</w:t>
      </w:r>
    </w:p>
    <w:p w14:paraId="65226DA0"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18"/>
          <w:szCs w:val="18"/>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708"/>
        <w:gridCol w:w="39"/>
        <w:gridCol w:w="115"/>
        <w:gridCol w:w="1085"/>
        <w:gridCol w:w="36"/>
        <w:gridCol w:w="36"/>
        <w:gridCol w:w="36"/>
        <w:gridCol w:w="36"/>
        <w:gridCol w:w="115"/>
        <w:gridCol w:w="1052"/>
        <w:gridCol w:w="36"/>
      </w:tblGrid>
      <w:tr w:rsidR="00A24F22" w14:paraId="65226DAD" w14:textId="77777777">
        <w:trPr>
          <w:jc w:val="center"/>
        </w:trPr>
        <w:tc>
          <w:tcPr>
            <w:tcW w:w="50" w:type="pct"/>
            <w:tcBorders>
              <w:top w:val="nil"/>
              <w:left w:val="nil"/>
              <w:bottom w:val="nil"/>
              <w:right w:val="nil"/>
            </w:tcBorders>
            <w:shd w:val="clear" w:color="auto" w:fill="auto"/>
          </w:tcPr>
          <w:p w14:paraId="65226DA1" w14:textId="77777777" w:rsidR="00A24F22" w:rsidRDefault="00A24F22">
            <w:pPr>
              <w:widowControl/>
              <w:jc w:val="left"/>
              <w:rPr>
                <w:rFonts w:ascii="Times New Roman" w:eastAsia="宋体" w:hAnsi="宋体" w:cs="宋体"/>
                <w:kern w:val="0"/>
                <w:sz w:val="24"/>
              </w:rPr>
            </w:pPr>
          </w:p>
        </w:tc>
        <w:tc>
          <w:tcPr>
            <w:tcW w:w="3446" w:type="pct"/>
            <w:tcBorders>
              <w:top w:val="nil"/>
              <w:left w:val="nil"/>
              <w:bottom w:val="nil"/>
              <w:right w:val="nil"/>
            </w:tcBorders>
            <w:shd w:val="clear" w:color="auto" w:fill="auto"/>
          </w:tcPr>
          <w:p w14:paraId="65226DA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DA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6DA4" w14:textId="77777777" w:rsidR="00A24F22" w:rsidRDefault="00A24F22">
            <w:pPr>
              <w:widowControl/>
              <w:jc w:val="left"/>
              <w:rPr>
                <w:rFonts w:ascii="Times New Roman" w:eastAsia="宋体" w:hAnsi="宋体" w:cs="宋体"/>
                <w:kern w:val="0"/>
                <w:sz w:val="24"/>
              </w:rPr>
            </w:pPr>
          </w:p>
        </w:tc>
        <w:tc>
          <w:tcPr>
            <w:tcW w:w="675" w:type="pct"/>
            <w:tcBorders>
              <w:top w:val="nil"/>
              <w:left w:val="nil"/>
              <w:bottom w:val="nil"/>
              <w:right w:val="nil"/>
            </w:tcBorders>
            <w:shd w:val="clear" w:color="auto" w:fill="auto"/>
          </w:tcPr>
          <w:p w14:paraId="65226DA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DA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DA7"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6DA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DA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6DAA" w14:textId="77777777" w:rsidR="00A24F22" w:rsidRDefault="00A24F22">
            <w:pPr>
              <w:widowControl/>
              <w:jc w:val="left"/>
              <w:rPr>
                <w:rFonts w:ascii="Times New Roman" w:eastAsia="宋体" w:hAnsi="宋体" w:cs="宋体"/>
                <w:kern w:val="0"/>
                <w:sz w:val="24"/>
              </w:rPr>
            </w:pPr>
          </w:p>
        </w:tc>
        <w:tc>
          <w:tcPr>
            <w:tcW w:w="675" w:type="pct"/>
            <w:tcBorders>
              <w:top w:val="nil"/>
              <w:left w:val="nil"/>
              <w:bottom w:val="nil"/>
              <w:right w:val="nil"/>
            </w:tcBorders>
            <w:shd w:val="clear" w:color="auto" w:fill="auto"/>
          </w:tcPr>
          <w:p w14:paraId="65226DA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DAC" w14:textId="77777777" w:rsidR="00A24F22" w:rsidRDefault="00A24F22">
            <w:pPr>
              <w:widowControl/>
              <w:jc w:val="left"/>
              <w:rPr>
                <w:rFonts w:ascii="Times New Roman" w:eastAsia="宋体" w:hAnsi="宋体" w:cs="宋体"/>
                <w:kern w:val="0"/>
                <w:sz w:val="24"/>
              </w:rPr>
            </w:pPr>
          </w:p>
        </w:tc>
      </w:tr>
      <w:tr w:rsidR="00A24F22" w14:paraId="65226DB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A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A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DB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6DB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r>
      <w:tr w:rsidR="00A24F22" w14:paraId="65226DB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6DB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6DB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DB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6DB6" w14:textId="77777777" w:rsidR="00A24F22" w:rsidRDefault="00A24F22">
            <w:pPr>
              <w:widowControl/>
              <w:jc w:val="left"/>
              <w:rPr>
                <w:rFonts w:ascii="Times New Roman" w:eastAsia="宋体" w:hAnsi="宋体" w:cs="宋体"/>
                <w:kern w:val="0"/>
                <w:sz w:val="24"/>
              </w:rPr>
            </w:pPr>
          </w:p>
        </w:tc>
      </w:tr>
      <w:tr w:rsidR="00A24F22" w14:paraId="65226DBC"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6DB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Current assets: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DB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DB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DBB" w14:textId="77777777" w:rsidR="00A24F22" w:rsidRDefault="00A24F22">
            <w:pPr>
              <w:widowControl/>
              <w:jc w:val="left"/>
              <w:rPr>
                <w:rFonts w:ascii="Times New Roman" w:eastAsia="宋体" w:hAnsi="宋体" w:cs="宋体"/>
                <w:kern w:val="0"/>
                <w:sz w:val="24"/>
              </w:rPr>
            </w:pPr>
          </w:p>
        </w:tc>
      </w:tr>
      <w:tr w:rsidR="00A24F22" w14:paraId="65226DC5"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6DB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Cash and cash equivalents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6DB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6DB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11,793 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DC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DC1"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6DC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6DC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11,809 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DC4" w14:textId="77777777" w:rsidR="00A24F22" w:rsidRDefault="00A24F22">
            <w:pPr>
              <w:widowControl/>
              <w:jc w:val="right"/>
              <w:rPr>
                <w:rFonts w:ascii="Times New Roman" w:eastAsia="宋体" w:hAnsi="宋体" w:cs="宋体"/>
                <w:kern w:val="0"/>
                <w:sz w:val="24"/>
              </w:rPr>
            </w:pPr>
          </w:p>
        </w:tc>
      </w:tr>
      <w:tr w:rsidR="00A24F22" w14:paraId="65226DCC"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6DC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DC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18,795 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DC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DC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DC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17,610 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DCB" w14:textId="77777777" w:rsidR="00A24F22" w:rsidRDefault="00A24F22">
            <w:pPr>
              <w:widowControl/>
              <w:jc w:val="right"/>
              <w:rPr>
                <w:rFonts w:ascii="Times New Roman" w:eastAsia="宋体" w:hAnsi="宋体" w:cs="宋体"/>
                <w:kern w:val="0"/>
                <w:sz w:val="24"/>
              </w:rPr>
            </w:pPr>
          </w:p>
        </w:tc>
      </w:tr>
      <w:tr w:rsidR="00A24F22" w14:paraId="65226DD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6DC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xml:space="preserve">Accounts receivable, net of allowance for doubtful accounts of $102 at </w:t>
            </w:r>
            <w:r>
              <w:rPr>
                <w:rFonts w:ascii="Times New Roman" w:eastAsia="宋体" w:hAnsi="Times New Roman" w:cs="Times New Roman"/>
                <w:color w:val="000000"/>
                <w:kern w:val="0"/>
                <w:sz w:val="19"/>
                <w:szCs w:val="19"/>
                <w:lang w:bidi="ar"/>
              </w:rPr>
              <w:t>January 23, 2021 and $143 at July 25, 2020</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DC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4,307 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DC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DD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DD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5,472 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DD2" w14:textId="77777777" w:rsidR="00A24F22" w:rsidRDefault="00A24F22">
            <w:pPr>
              <w:widowControl/>
              <w:jc w:val="right"/>
              <w:rPr>
                <w:rFonts w:ascii="Times New Roman" w:eastAsia="宋体" w:hAnsi="宋体" w:cs="宋体"/>
                <w:kern w:val="0"/>
                <w:sz w:val="24"/>
              </w:rPr>
            </w:pPr>
          </w:p>
        </w:tc>
      </w:tr>
      <w:tr w:rsidR="00A24F22" w14:paraId="65226DDA"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6DD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Inventories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DD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1,436 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DD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DD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DD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1,282 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DD9" w14:textId="77777777" w:rsidR="00A24F22" w:rsidRDefault="00A24F22">
            <w:pPr>
              <w:widowControl/>
              <w:jc w:val="right"/>
              <w:rPr>
                <w:rFonts w:ascii="Times New Roman" w:eastAsia="宋体" w:hAnsi="宋体" w:cs="宋体"/>
                <w:kern w:val="0"/>
                <w:sz w:val="24"/>
              </w:rPr>
            </w:pPr>
          </w:p>
        </w:tc>
      </w:tr>
      <w:tr w:rsidR="00A24F22" w14:paraId="65226DE1"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6DD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Financing receivables,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DD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5,027 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DD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DD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DD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5,051 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DE0" w14:textId="77777777" w:rsidR="00A24F22" w:rsidRDefault="00A24F22">
            <w:pPr>
              <w:widowControl/>
              <w:jc w:val="right"/>
              <w:rPr>
                <w:rFonts w:ascii="Times New Roman" w:eastAsia="宋体" w:hAnsi="宋体" w:cs="宋体"/>
                <w:kern w:val="0"/>
                <w:sz w:val="24"/>
              </w:rPr>
            </w:pPr>
          </w:p>
        </w:tc>
      </w:tr>
      <w:tr w:rsidR="00A24F22" w14:paraId="65226DE8"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6DE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Other current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DE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2,553 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DE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DE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DE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2,349 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DE7" w14:textId="77777777" w:rsidR="00A24F22" w:rsidRDefault="00A24F22">
            <w:pPr>
              <w:widowControl/>
              <w:jc w:val="right"/>
              <w:rPr>
                <w:rFonts w:ascii="Times New Roman" w:eastAsia="宋体" w:hAnsi="宋体" w:cs="宋体"/>
                <w:kern w:val="0"/>
                <w:sz w:val="24"/>
              </w:rPr>
            </w:pPr>
          </w:p>
        </w:tc>
      </w:tr>
      <w:tr w:rsidR="00A24F22" w14:paraId="65226DEF"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65226DE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Total current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6DE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43,911 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6DE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DEC"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6DE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43,573 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6DEE" w14:textId="77777777" w:rsidR="00A24F22" w:rsidRDefault="00A24F22">
            <w:pPr>
              <w:widowControl/>
              <w:jc w:val="right"/>
              <w:rPr>
                <w:rFonts w:ascii="Times New Roman" w:eastAsia="宋体" w:hAnsi="宋体" w:cs="宋体"/>
                <w:kern w:val="0"/>
                <w:sz w:val="24"/>
              </w:rPr>
            </w:pPr>
          </w:p>
        </w:tc>
      </w:tr>
      <w:tr w:rsidR="00A24F22" w14:paraId="65226DF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6DF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Property and equipment,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DF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2,386 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DF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DF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DF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2,453 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DF5" w14:textId="77777777" w:rsidR="00A24F22" w:rsidRDefault="00A24F22">
            <w:pPr>
              <w:widowControl/>
              <w:jc w:val="right"/>
              <w:rPr>
                <w:rFonts w:ascii="Times New Roman" w:eastAsia="宋体" w:hAnsi="宋体" w:cs="宋体"/>
                <w:kern w:val="0"/>
                <w:sz w:val="24"/>
              </w:rPr>
            </w:pPr>
          </w:p>
        </w:tc>
      </w:tr>
      <w:tr w:rsidR="00A24F22" w14:paraId="65226DF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6DF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Financing receivables,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DF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5,100 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DF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DF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DF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5,714 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DFC" w14:textId="77777777" w:rsidR="00A24F22" w:rsidRDefault="00A24F22">
            <w:pPr>
              <w:widowControl/>
              <w:jc w:val="right"/>
              <w:rPr>
                <w:rFonts w:ascii="Times New Roman" w:eastAsia="宋体" w:hAnsi="宋体" w:cs="宋体"/>
                <w:kern w:val="0"/>
                <w:sz w:val="24"/>
              </w:rPr>
            </w:pPr>
          </w:p>
        </w:tc>
      </w:tr>
      <w:tr w:rsidR="00A24F22" w14:paraId="65226E04"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6DF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Goodwill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DF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34,733 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E0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E0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E0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33,806 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E03" w14:textId="77777777" w:rsidR="00A24F22" w:rsidRDefault="00A24F22">
            <w:pPr>
              <w:widowControl/>
              <w:jc w:val="right"/>
              <w:rPr>
                <w:rFonts w:ascii="Times New Roman" w:eastAsia="宋体" w:hAnsi="宋体" w:cs="宋体"/>
                <w:kern w:val="0"/>
                <w:sz w:val="24"/>
              </w:rPr>
            </w:pPr>
          </w:p>
        </w:tc>
      </w:tr>
      <w:tr w:rsidR="00A24F22" w14:paraId="65226E0B"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6E0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Purchased intangible assets,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E0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1,462 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E0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E0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E0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1,576 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E0A" w14:textId="77777777" w:rsidR="00A24F22" w:rsidRDefault="00A24F22">
            <w:pPr>
              <w:widowControl/>
              <w:jc w:val="right"/>
              <w:rPr>
                <w:rFonts w:ascii="Times New Roman" w:eastAsia="宋体" w:hAnsi="宋体" w:cs="宋体"/>
                <w:kern w:val="0"/>
                <w:sz w:val="24"/>
              </w:rPr>
            </w:pPr>
          </w:p>
        </w:tc>
      </w:tr>
      <w:tr w:rsidR="00A24F22" w14:paraId="65226E12"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6E0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Deferred tax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E0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4,109 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E0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E0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6E1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3,990 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6E11" w14:textId="77777777" w:rsidR="00A24F22" w:rsidRDefault="00A24F22">
            <w:pPr>
              <w:widowControl/>
              <w:jc w:val="right"/>
              <w:rPr>
                <w:rFonts w:ascii="Times New Roman" w:eastAsia="宋体" w:hAnsi="宋体" w:cs="宋体"/>
                <w:kern w:val="0"/>
                <w:sz w:val="24"/>
              </w:rPr>
            </w:pPr>
          </w:p>
        </w:tc>
      </w:tr>
      <w:tr w:rsidR="00A24F22" w14:paraId="65226E19"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6E1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Other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E1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3,900 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E1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E1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E1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3,741 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E18" w14:textId="77777777" w:rsidR="00A24F22" w:rsidRDefault="00A24F22">
            <w:pPr>
              <w:widowControl/>
              <w:jc w:val="right"/>
              <w:rPr>
                <w:rFonts w:ascii="Times New Roman" w:eastAsia="宋体" w:hAnsi="宋体" w:cs="宋体"/>
                <w:kern w:val="0"/>
                <w:sz w:val="24"/>
              </w:rPr>
            </w:pPr>
          </w:p>
        </w:tc>
      </w:tr>
      <w:tr w:rsidR="00A24F22" w14:paraId="65226E22"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65226E1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TOTAL ASSETS</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6E1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6E1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95,601 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6E1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E1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6E1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6E2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94,853 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6E21" w14:textId="77777777" w:rsidR="00A24F22" w:rsidRDefault="00A24F22">
            <w:pPr>
              <w:widowControl/>
              <w:jc w:val="right"/>
              <w:rPr>
                <w:rFonts w:ascii="Times New Roman" w:eastAsia="宋体" w:hAnsi="宋体" w:cs="宋体"/>
                <w:kern w:val="0"/>
                <w:sz w:val="24"/>
              </w:rPr>
            </w:pPr>
          </w:p>
        </w:tc>
      </w:tr>
      <w:tr w:rsidR="00A24F22" w14:paraId="65226E2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6E2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LIABILITIES AND EQUITY</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65226E2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E25" w14:textId="77777777" w:rsidR="00A24F22" w:rsidRDefault="00A24F2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65226E26" w14:textId="77777777" w:rsidR="00A24F22" w:rsidRDefault="00A24F22">
            <w:pPr>
              <w:widowControl/>
              <w:jc w:val="left"/>
              <w:rPr>
                <w:rFonts w:ascii="Times New Roman" w:eastAsia="宋体" w:hAnsi="宋体" w:cs="宋体"/>
                <w:kern w:val="0"/>
                <w:sz w:val="24"/>
              </w:rPr>
            </w:pPr>
          </w:p>
        </w:tc>
      </w:tr>
      <w:tr w:rsidR="00A24F22" w14:paraId="65226E2C"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6E2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E2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E2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E2B" w14:textId="77777777" w:rsidR="00A24F22" w:rsidRDefault="00A24F22">
            <w:pPr>
              <w:widowControl/>
              <w:jc w:val="left"/>
              <w:rPr>
                <w:rFonts w:ascii="Times New Roman" w:eastAsia="宋体" w:hAnsi="宋体" w:cs="宋体"/>
                <w:kern w:val="0"/>
                <w:sz w:val="24"/>
              </w:rPr>
            </w:pPr>
          </w:p>
        </w:tc>
      </w:tr>
      <w:tr w:rsidR="00A24F22" w14:paraId="65226E35"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6E2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Short-term debt</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6E2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6E2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E3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E31"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6E3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6E3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3,005 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E34" w14:textId="77777777" w:rsidR="00A24F22" w:rsidRDefault="00A24F22">
            <w:pPr>
              <w:widowControl/>
              <w:jc w:val="right"/>
              <w:rPr>
                <w:rFonts w:ascii="Times New Roman" w:eastAsia="宋体" w:hAnsi="宋体" w:cs="宋体"/>
                <w:kern w:val="0"/>
                <w:sz w:val="24"/>
              </w:rPr>
            </w:pPr>
          </w:p>
        </w:tc>
      </w:tr>
      <w:tr w:rsidR="00A24F22" w14:paraId="65226E3C"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6E3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Accounts payable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E3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1,867 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E3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E3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E3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2,218 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E3B" w14:textId="77777777" w:rsidR="00A24F22" w:rsidRDefault="00A24F22">
            <w:pPr>
              <w:widowControl/>
              <w:jc w:val="right"/>
              <w:rPr>
                <w:rFonts w:ascii="Times New Roman" w:eastAsia="宋体" w:hAnsi="宋体" w:cs="宋体"/>
                <w:kern w:val="0"/>
                <w:sz w:val="24"/>
              </w:rPr>
            </w:pPr>
          </w:p>
        </w:tc>
      </w:tr>
      <w:tr w:rsidR="00A24F22" w14:paraId="65226E43"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6E3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Income taxes payable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E3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763 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E3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E4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E4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E42" w14:textId="77777777" w:rsidR="00A24F22" w:rsidRDefault="00A24F22">
            <w:pPr>
              <w:widowControl/>
              <w:jc w:val="right"/>
              <w:rPr>
                <w:rFonts w:ascii="Times New Roman" w:eastAsia="宋体" w:hAnsi="宋体" w:cs="宋体"/>
                <w:kern w:val="0"/>
                <w:sz w:val="24"/>
              </w:rPr>
            </w:pPr>
          </w:p>
        </w:tc>
      </w:tr>
      <w:tr w:rsidR="00A24F22" w14:paraId="65226E4A"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6E4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Accrued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E4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3,295 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E4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E4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E4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3,122 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E49" w14:textId="77777777" w:rsidR="00A24F22" w:rsidRDefault="00A24F22">
            <w:pPr>
              <w:widowControl/>
              <w:jc w:val="right"/>
              <w:rPr>
                <w:rFonts w:ascii="Times New Roman" w:eastAsia="宋体" w:hAnsi="宋体" w:cs="宋体"/>
                <w:kern w:val="0"/>
                <w:sz w:val="24"/>
              </w:rPr>
            </w:pPr>
          </w:p>
        </w:tc>
      </w:tr>
      <w:tr w:rsidR="00A24F22" w14:paraId="65226E51"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6E4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Deferred revenue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E4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11,552 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E4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E4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E4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11,406 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E50" w14:textId="77777777" w:rsidR="00A24F22" w:rsidRDefault="00A24F22">
            <w:pPr>
              <w:widowControl/>
              <w:jc w:val="right"/>
              <w:rPr>
                <w:rFonts w:ascii="Times New Roman" w:eastAsia="宋体" w:hAnsi="宋体" w:cs="宋体"/>
                <w:kern w:val="0"/>
                <w:sz w:val="24"/>
              </w:rPr>
            </w:pPr>
          </w:p>
        </w:tc>
      </w:tr>
      <w:tr w:rsidR="00A24F22" w14:paraId="65226E58"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6E5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Other current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E5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4,791 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E5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E5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E5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4,741 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E57" w14:textId="77777777" w:rsidR="00A24F22" w:rsidRDefault="00A24F22">
            <w:pPr>
              <w:widowControl/>
              <w:jc w:val="right"/>
              <w:rPr>
                <w:rFonts w:ascii="Times New Roman" w:eastAsia="宋体" w:hAnsi="宋体" w:cs="宋体"/>
                <w:kern w:val="0"/>
                <w:sz w:val="24"/>
              </w:rPr>
            </w:pPr>
          </w:p>
        </w:tc>
      </w:tr>
      <w:tr w:rsidR="00A24F22" w14:paraId="65226E5F"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65226E5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Total current liabilities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6E5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27,268 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6E5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E5C"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6E5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25,331 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6E5E" w14:textId="77777777" w:rsidR="00A24F22" w:rsidRDefault="00A24F22">
            <w:pPr>
              <w:widowControl/>
              <w:jc w:val="right"/>
              <w:rPr>
                <w:rFonts w:ascii="Times New Roman" w:eastAsia="宋体" w:hAnsi="宋体" w:cs="宋体"/>
                <w:kern w:val="0"/>
                <w:sz w:val="24"/>
              </w:rPr>
            </w:pPr>
          </w:p>
        </w:tc>
      </w:tr>
      <w:tr w:rsidR="00A24F22" w14:paraId="65226E6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6E6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Long-term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E6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9,554 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E6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E6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E6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11,578 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E65" w14:textId="77777777" w:rsidR="00A24F22" w:rsidRDefault="00A24F22">
            <w:pPr>
              <w:widowControl/>
              <w:jc w:val="right"/>
              <w:rPr>
                <w:rFonts w:ascii="Times New Roman" w:eastAsia="宋体" w:hAnsi="宋体" w:cs="宋体"/>
                <w:kern w:val="0"/>
                <w:sz w:val="24"/>
              </w:rPr>
            </w:pPr>
          </w:p>
        </w:tc>
      </w:tr>
      <w:tr w:rsidR="00A24F22" w14:paraId="65226E6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6E6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Income taxes payable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E6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8,084 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E6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E6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E6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8,837 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E6C" w14:textId="77777777" w:rsidR="00A24F22" w:rsidRDefault="00A24F22">
            <w:pPr>
              <w:widowControl/>
              <w:jc w:val="right"/>
              <w:rPr>
                <w:rFonts w:ascii="Times New Roman" w:eastAsia="宋体" w:hAnsi="宋体" w:cs="宋体"/>
                <w:kern w:val="0"/>
                <w:sz w:val="24"/>
              </w:rPr>
            </w:pPr>
          </w:p>
        </w:tc>
      </w:tr>
      <w:tr w:rsidR="00A24F22" w14:paraId="65226E74"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6E6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Deferred revenue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E6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9,294 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E7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E7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E7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9,040 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E73" w14:textId="77777777" w:rsidR="00A24F22" w:rsidRDefault="00A24F22">
            <w:pPr>
              <w:widowControl/>
              <w:jc w:val="right"/>
              <w:rPr>
                <w:rFonts w:ascii="Times New Roman" w:eastAsia="宋体" w:hAnsi="宋体" w:cs="宋体"/>
                <w:kern w:val="0"/>
                <w:sz w:val="24"/>
              </w:rPr>
            </w:pPr>
          </w:p>
        </w:tc>
      </w:tr>
      <w:tr w:rsidR="00A24F22" w14:paraId="65226E7B"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6E7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Other long-term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E7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2,280 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E7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E7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E7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2,147 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E7A" w14:textId="77777777" w:rsidR="00A24F22" w:rsidRDefault="00A24F22">
            <w:pPr>
              <w:widowControl/>
              <w:jc w:val="right"/>
              <w:rPr>
                <w:rFonts w:ascii="Times New Roman" w:eastAsia="宋体" w:hAnsi="宋体" w:cs="宋体"/>
                <w:kern w:val="0"/>
                <w:sz w:val="24"/>
              </w:rPr>
            </w:pPr>
          </w:p>
        </w:tc>
      </w:tr>
      <w:tr w:rsidR="00A24F22" w14:paraId="65226E82"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65226E7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Total liabilities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6E7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56,480 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5226E7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E7F"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6E8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56,933 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5226E81" w14:textId="77777777" w:rsidR="00A24F22" w:rsidRDefault="00A24F22">
            <w:pPr>
              <w:widowControl/>
              <w:jc w:val="right"/>
              <w:rPr>
                <w:rFonts w:ascii="Times New Roman" w:eastAsia="宋体" w:hAnsi="宋体" w:cs="宋体"/>
                <w:kern w:val="0"/>
                <w:sz w:val="24"/>
              </w:rPr>
            </w:pPr>
          </w:p>
        </w:tc>
      </w:tr>
      <w:tr w:rsidR="00A24F22" w14:paraId="65226E8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6E8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Commitments and contingencies (Note 14)</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6E8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E8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6E86" w14:textId="77777777" w:rsidR="00A24F22" w:rsidRDefault="00A24F22">
            <w:pPr>
              <w:widowControl/>
              <w:jc w:val="left"/>
              <w:rPr>
                <w:rFonts w:ascii="Times New Roman" w:eastAsia="宋体" w:hAnsi="宋体" w:cs="宋体"/>
                <w:kern w:val="0"/>
                <w:sz w:val="24"/>
              </w:rPr>
            </w:pPr>
          </w:p>
        </w:tc>
      </w:tr>
      <w:tr w:rsidR="00A24F22" w14:paraId="65226E8C"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6E8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Equity:</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E8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E8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E8B" w14:textId="77777777" w:rsidR="00A24F22" w:rsidRDefault="00A24F22">
            <w:pPr>
              <w:widowControl/>
              <w:jc w:val="left"/>
              <w:rPr>
                <w:rFonts w:ascii="Times New Roman" w:eastAsia="宋体" w:hAnsi="宋体" w:cs="宋体"/>
                <w:kern w:val="0"/>
                <w:sz w:val="24"/>
              </w:rPr>
            </w:pPr>
          </w:p>
        </w:tc>
      </w:tr>
      <w:tr w:rsidR="00A24F22" w14:paraId="65226E91"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6E8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Cisco shareholders’ equity:</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E8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E8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E90" w14:textId="77777777" w:rsidR="00A24F22" w:rsidRDefault="00A24F22">
            <w:pPr>
              <w:widowControl/>
              <w:jc w:val="left"/>
              <w:rPr>
                <w:rFonts w:ascii="Times New Roman" w:eastAsia="宋体" w:hAnsi="宋体" w:cs="宋体"/>
                <w:kern w:val="0"/>
                <w:sz w:val="24"/>
              </w:rPr>
            </w:pPr>
          </w:p>
        </w:tc>
      </w:tr>
      <w:tr w:rsidR="00A24F22" w14:paraId="65226E9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6E9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Preferred stock, no par value: 5 shares authorized; none issued and outstanding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E9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E9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E9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E9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E97" w14:textId="77777777" w:rsidR="00A24F22" w:rsidRDefault="00A24F22">
            <w:pPr>
              <w:widowControl/>
              <w:jc w:val="right"/>
              <w:rPr>
                <w:rFonts w:ascii="Times New Roman" w:eastAsia="宋体" w:hAnsi="宋体" w:cs="宋体"/>
                <w:kern w:val="0"/>
                <w:sz w:val="24"/>
              </w:rPr>
            </w:pPr>
          </w:p>
        </w:tc>
      </w:tr>
      <w:tr w:rsidR="00A24F22" w14:paraId="65226E9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6E9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xml:space="preserve">Common stock and </w:t>
            </w:r>
            <w:r>
              <w:rPr>
                <w:rFonts w:ascii="Times New Roman" w:eastAsia="宋体" w:hAnsi="Times New Roman" w:cs="Times New Roman"/>
                <w:color w:val="000000"/>
                <w:kern w:val="0"/>
                <w:sz w:val="19"/>
                <w:szCs w:val="19"/>
                <w:lang w:bidi="ar"/>
              </w:rPr>
              <w:t>additional paid-in capital, $0.001 par value: 20,000 shares authorized; 4,221 and 4,237 shares issued and outstanding at January 23, 2021 and July 25, 2020, respectively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E9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41,690 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E9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E9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E9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41,202 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E9E" w14:textId="77777777" w:rsidR="00A24F22" w:rsidRDefault="00A24F22">
            <w:pPr>
              <w:widowControl/>
              <w:jc w:val="right"/>
              <w:rPr>
                <w:rFonts w:ascii="Times New Roman" w:eastAsia="宋体" w:hAnsi="宋体" w:cs="宋体"/>
                <w:kern w:val="0"/>
                <w:sz w:val="24"/>
              </w:rPr>
            </w:pPr>
          </w:p>
        </w:tc>
      </w:tr>
      <w:tr w:rsidR="00A24F22" w14:paraId="65226EA6"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6EA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Accumulated deficit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EA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(2,351)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EA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EA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EA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(2,763)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EA5" w14:textId="77777777" w:rsidR="00A24F22" w:rsidRDefault="00A24F22">
            <w:pPr>
              <w:widowControl/>
              <w:jc w:val="right"/>
              <w:rPr>
                <w:rFonts w:ascii="Times New Roman" w:eastAsia="宋体" w:hAnsi="宋体" w:cs="宋体"/>
                <w:kern w:val="0"/>
                <w:sz w:val="24"/>
              </w:rPr>
            </w:pPr>
          </w:p>
        </w:tc>
      </w:tr>
      <w:tr w:rsidR="00A24F22" w14:paraId="65226EAD"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6EA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xml:space="preserve">Accumulated other </w:t>
            </w:r>
            <w:r>
              <w:rPr>
                <w:rFonts w:ascii="Times New Roman" w:eastAsia="宋体" w:hAnsi="Times New Roman" w:cs="Times New Roman"/>
                <w:color w:val="000000"/>
                <w:kern w:val="0"/>
                <w:sz w:val="19"/>
                <w:szCs w:val="19"/>
                <w:lang w:bidi="ar"/>
              </w:rPr>
              <w:t>comprehensive loss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EA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EA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EA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EA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EAC" w14:textId="77777777" w:rsidR="00A24F22" w:rsidRDefault="00A24F22">
            <w:pPr>
              <w:widowControl/>
              <w:jc w:val="right"/>
              <w:rPr>
                <w:rFonts w:ascii="Times New Roman" w:eastAsia="宋体" w:hAnsi="宋体" w:cs="宋体"/>
                <w:kern w:val="0"/>
                <w:sz w:val="24"/>
              </w:rPr>
            </w:pPr>
          </w:p>
        </w:tc>
      </w:tr>
      <w:tr w:rsidR="00A24F22" w14:paraId="65226EB4"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65226EA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Total equity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6EA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39,121 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6EB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EB1"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6EB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37,920 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6EB3" w14:textId="77777777" w:rsidR="00A24F22" w:rsidRDefault="00A24F22">
            <w:pPr>
              <w:widowControl/>
              <w:jc w:val="right"/>
              <w:rPr>
                <w:rFonts w:ascii="Times New Roman" w:eastAsia="宋体" w:hAnsi="宋体" w:cs="宋体"/>
                <w:kern w:val="0"/>
                <w:sz w:val="24"/>
              </w:rPr>
            </w:pPr>
          </w:p>
        </w:tc>
      </w:tr>
      <w:tr w:rsidR="00A24F22" w14:paraId="65226EBD"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65226EB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TOTAL LIABILITIES AND EQUITY</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6EB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6EB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95,601 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6EB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EB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6EB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6EB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94,853 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6EBC" w14:textId="77777777" w:rsidR="00A24F22" w:rsidRDefault="00A24F22">
            <w:pPr>
              <w:widowControl/>
              <w:jc w:val="right"/>
              <w:rPr>
                <w:rFonts w:ascii="Times New Roman" w:eastAsia="宋体" w:hAnsi="宋体" w:cs="宋体"/>
                <w:kern w:val="0"/>
                <w:sz w:val="24"/>
              </w:rPr>
            </w:pPr>
          </w:p>
        </w:tc>
      </w:tr>
    </w:tbl>
    <w:p w14:paraId="65226EBE" w14:textId="77777777" w:rsidR="00A24F22" w:rsidRDefault="0026657D">
      <w:pPr>
        <w:widowControl/>
        <w:spacing w:before="120"/>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See Notes to Consolidated Financial Statements.</w:t>
      </w:r>
    </w:p>
    <w:p w14:paraId="65226EBF"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p w14:paraId="65226EC0" w14:textId="77777777" w:rsidR="00A24F22" w:rsidRDefault="0026657D">
      <w:pPr>
        <w:widowControl/>
        <w:jc w:val="center"/>
      </w:pPr>
      <w:r>
        <w:rPr>
          <w:rFonts w:ascii="宋体" w:eastAsia="宋体" w:hAnsi="宋体" w:cs="宋体"/>
          <w:kern w:val="0"/>
          <w:sz w:val="24"/>
        </w:rPr>
        <w:pict w14:anchorId="6522A9AE">
          <v:rect id="_x0000_i1027" style="width:6in;height:1.5pt" o:hralign="center" o:hrstd="t" o:hr="t" fillcolor="#a0a0a0" stroked="f"/>
        </w:pict>
      </w:r>
    </w:p>
    <w:p w14:paraId="65226EC1"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6EC2"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9"/>
          <w:szCs w:val="19"/>
          <w:lang w:bidi="ar"/>
        </w:rPr>
        <w:t>CISCO SYSTEMS, INC.</w:t>
      </w:r>
    </w:p>
    <w:p w14:paraId="65226EC3"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9"/>
          <w:szCs w:val="19"/>
          <w:lang w:bidi="ar"/>
        </w:rPr>
        <w:t>CONSOLIDATED STATEMENTS OF OPERATIONS</w:t>
      </w:r>
    </w:p>
    <w:p w14:paraId="65226EC4"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18"/>
          <w:szCs w:val="18"/>
          <w:lang w:bidi="ar"/>
        </w:rPr>
        <w:t>(in millions, except per-share amounts)</w:t>
      </w:r>
    </w:p>
    <w:p w14:paraId="65226EC5"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(Unaudited)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9"/>
        <w:gridCol w:w="4094"/>
        <w:gridCol w:w="37"/>
        <w:gridCol w:w="120"/>
        <w:gridCol w:w="833"/>
        <w:gridCol w:w="36"/>
        <w:gridCol w:w="36"/>
        <w:gridCol w:w="36"/>
        <w:gridCol w:w="36"/>
        <w:gridCol w:w="120"/>
        <w:gridCol w:w="791"/>
        <w:gridCol w:w="36"/>
        <w:gridCol w:w="36"/>
        <w:gridCol w:w="36"/>
        <w:gridCol w:w="36"/>
        <w:gridCol w:w="120"/>
        <w:gridCol w:w="791"/>
        <w:gridCol w:w="36"/>
        <w:gridCol w:w="36"/>
        <w:gridCol w:w="36"/>
        <w:gridCol w:w="36"/>
        <w:gridCol w:w="120"/>
        <w:gridCol w:w="791"/>
        <w:gridCol w:w="36"/>
      </w:tblGrid>
      <w:tr w:rsidR="00A24F22" w14:paraId="65226EDE" w14:textId="77777777">
        <w:tc>
          <w:tcPr>
            <w:tcW w:w="50" w:type="pct"/>
            <w:tcBorders>
              <w:top w:val="nil"/>
              <w:left w:val="nil"/>
              <w:bottom w:val="nil"/>
              <w:right w:val="nil"/>
            </w:tcBorders>
            <w:shd w:val="clear" w:color="auto" w:fill="auto"/>
          </w:tcPr>
          <w:p w14:paraId="65226EC6" w14:textId="77777777" w:rsidR="00A24F22" w:rsidRDefault="00A24F22">
            <w:pPr>
              <w:widowControl/>
              <w:jc w:val="left"/>
              <w:rPr>
                <w:rFonts w:ascii="Times New Roman" w:eastAsia="宋体" w:hAnsi="宋体" w:cs="宋体"/>
                <w:kern w:val="0"/>
                <w:sz w:val="24"/>
              </w:rPr>
            </w:pPr>
          </w:p>
        </w:tc>
        <w:tc>
          <w:tcPr>
            <w:tcW w:w="2492" w:type="pct"/>
            <w:tcBorders>
              <w:top w:val="nil"/>
              <w:left w:val="nil"/>
              <w:bottom w:val="nil"/>
              <w:right w:val="nil"/>
            </w:tcBorders>
            <w:shd w:val="clear" w:color="auto" w:fill="auto"/>
          </w:tcPr>
          <w:p w14:paraId="65226EC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EC8"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6EC9" w14:textId="77777777" w:rsidR="00A24F22" w:rsidRDefault="00A24F22">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65226EC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EC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ECC"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6EC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ECE"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6ECF" w14:textId="77777777" w:rsidR="00A24F22" w:rsidRDefault="00A24F22">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65226ED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ED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ED2"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6ED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ED4"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6ED5" w14:textId="77777777" w:rsidR="00A24F22" w:rsidRDefault="00A24F22">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65226ED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ED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ED8"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6ED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EDA"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6EDB" w14:textId="77777777" w:rsidR="00A24F22" w:rsidRDefault="00A24F22">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65226ED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6EDD" w14:textId="77777777" w:rsidR="00A24F22" w:rsidRDefault="00A24F22">
            <w:pPr>
              <w:widowControl/>
              <w:jc w:val="left"/>
              <w:rPr>
                <w:rFonts w:ascii="Times New Roman" w:eastAsia="宋体" w:hAnsi="宋体" w:cs="宋体"/>
                <w:kern w:val="0"/>
                <w:sz w:val="24"/>
              </w:rPr>
            </w:pPr>
          </w:p>
        </w:tc>
      </w:tr>
      <w:tr w:rsidR="00A24F22" w14:paraId="65226EE3"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6EDF"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6EE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EE1"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6EE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6EEC"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6EE4"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6EE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6EE6"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6EE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 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6EE8"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6EE9"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6EEA"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6EE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 2020</w:t>
            </w:r>
          </w:p>
        </w:tc>
      </w:tr>
      <w:tr w:rsidR="00A24F22" w14:paraId="65226EF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6EE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REVENUE:</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6EE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EE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6EF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EF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6EF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EF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6EF4" w14:textId="77777777" w:rsidR="00A24F22" w:rsidRDefault="00A24F22">
            <w:pPr>
              <w:widowControl/>
              <w:jc w:val="left"/>
              <w:rPr>
                <w:rFonts w:ascii="Times New Roman" w:eastAsia="宋体" w:hAnsi="宋体" w:cs="宋体"/>
                <w:kern w:val="0"/>
                <w:sz w:val="24"/>
              </w:rPr>
            </w:pPr>
          </w:p>
        </w:tc>
      </w:tr>
      <w:tr w:rsidR="00A24F22" w14:paraId="65226F0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6EF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6EF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6EF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8,572 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EF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EFA"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6EF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6EF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8,671 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EF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EFE"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6EF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6F0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17,159 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F0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02"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6F0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6F0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18,549 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F05" w14:textId="77777777" w:rsidR="00A24F22" w:rsidRDefault="00A24F22">
            <w:pPr>
              <w:widowControl/>
              <w:jc w:val="right"/>
              <w:rPr>
                <w:rFonts w:ascii="Times New Roman" w:eastAsia="宋体" w:hAnsi="宋体" w:cs="宋体"/>
                <w:kern w:val="0"/>
                <w:sz w:val="24"/>
              </w:rPr>
            </w:pPr>
          </w:p>
        </w:tc>
      </w:tr>
      <w:tr w:rsidR="00A24F22" w14:paraId="65226F13"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6F0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Service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F0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3,388 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F0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0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F0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F0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0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F0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6,730 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F0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1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F1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F12" w14:textId="77777777" w:rsidR="00A24F22" w:rsidRDefault="00A24F22">
            <w:pPr>
              <w:widowControl/>
              <w:jc w:val="right"/>
              <w:rPr>
                <w:rFonts w:ascii="Times New Roman" w:eastAsia="宋体" w:hAnsi="宋体" w:cs="宋体"/>
                <w:kern w:val="0"/>
                <w:sz w:val="24"/>
              </w:rPr>
            </w:pPr>
          </w:p>
        </w:tc>
      </w:tr>
      <w:tr w:rsidR="00A24F22" w14:paraId="65226F20"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65226F1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revenue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6F1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11,960 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5226F1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17"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6F1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12,005 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5226F1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1A"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6F1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23,889 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5226F1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1D"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6F1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25,164 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5226F1F" w14:textId="77777777" w:rsidR="00A24F22" w:rsidRDefault="00A24F22">
            <w:pPr>
              <w:widowControl/>
              <w:jc w:val="right"/>
              <w:rPr>
                <w:rFonts w:ascii="Times New Roman" w:eastAsia="宋体" w:hAnsi="宋体" w:cs="宋体"/>
                <w:kern w:val="0"/>
                <w:sz w:val="24"/>
              </w:rPr>
            </w:pPr>
          </w:p>
        </w:tc>
      </w:tr>
      <w:tr w:rsidR="00A24F22" w14:paraId="65226F2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6F2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COST OF SALES: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6F2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2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6F2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2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6F2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2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6F28" w14:textId="77777777" w:rsidR="00A24F22" w:rsidRDefault="00A24F22">
            <w:pPr>
              <w:widowControl/>
              <w:jc w:val="left"/>
              <w:rPr>
                <w:rFonts w:ascii="Times New Roman" w:eastAsia="宋体" w:hAnsi="宋体" w:cs="宋体"/>
                <w:kern w:val="0"/>
                <w:sz w:val="24"/>
              </w:rPr>
            </w:pPr>
          </w:p>
        </w:tc>
      </w:tr>
      <w:tr w:rsidR="00A24F22" w14:paraId="65226F3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6F2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F2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F2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2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F2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F2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3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F3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6,250 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F3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3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F3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F35" w14:textId="77777777" w:rsidR="00A24F22" w:rsidRDefault="00A24F22">
            <w:pPr>
              <w:widowControl/>
              <w:jc w:val="right"/>
              <w:rPr>
                <w:rFonts w:ascii="Times New Roman" w:eastAsia="宋体" w:hAnsi="宋体" w:cs="宋体"/>
                <w:kern w:val="0"/>
                <w:sz w:val="24"/>
              </w:rPr>
            </w:pPr>
          </w:p>
        </w:tc>
      </w:tr>
      <w:tr w:rsidR="00A24F22" w14:paraId="65226F43"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6F3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Service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F3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1,132 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F3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3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F3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F3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3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F3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F3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4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F4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2,286 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F42" w14:textId="77777777" w:rsidR="00A24F22" w:rsidRDefault="00A24F22">
            <w:pPr>
              <w:widowControl/>
              <w:jc w:val="right"/>
              <w:rPr>
                <w:rFonts w:ascii="Times New Roman" w:eastAsia="宋体" w:hAnsi="宋体" w:cs="宋体"/>
                <w:kern w:val="0"/>
                <w:sz w:val="24"/>
              </w:rPr>
            </w:pPr>
          </w:p>
        </w:tc>
      </w:tr>
      <w:tr w:rsidR="00A24F22" w14:paraId="65226F50"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65226F4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cost of sales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6F4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4,176 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6F4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47"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6F4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4,241 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6F4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4A"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6F4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8,524 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6F4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4D"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6F4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8,936 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6F4F" w14:textId="77777777" w:rsidR="00A24F22" w:rsidRDefault="00A24F22">
            <w:pPr>
              <w:widowControl/>
              <w:jc w:val="right"/>
              <w:rPr>
                <w:rFonts w:ascii="Times New Roman" w:eastAsia="宋体" w:hAnsi="宋体" w:cs="宋体"/>
                <w:kern w:val="0"/>
                <w:sz w:val="24"/>
              </w:rPr>
            </w:pPr>
          </w:p>
        </w:tc>
      </w:tr>
      <w:tr w:rsidR="00A24F22" w14:paraId="65226F5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6F5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GROSS MARGIN</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6F5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7,784 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6F5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54"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6F5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7,764 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6F5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57"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6F5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15,365 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6F5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5A"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6F5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16,228 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6F5C" w14:textId="77777777" w:rsidR="00A24F22" w:rsidRDefault="00A24F22">
            <w:pPr>
              <w:widowControl/>
              <w:jc w:val="right"/>
              <w:rPr>
                <w:rFonts w:ascii="Times New Roman" w:eastAsia="宋体" w:hAnsi="宋体" w:cs="宋体"/>
                <w:kern w:val="0"/>
                <w:sz w:val="24"/>
              </w:rPr>
            </w:pPr>
          </w:p>
        </w:tc>
      </w:tr>
      <w:tr w:rsidR="00A24F22" w14:paraId="65226F6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6F5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OPERATING EXPENSES: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5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6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6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6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6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6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65" w14:textId="77777777" w:rsidR="00A24F22" w:rsidRDefault="00A24F22">
            <w:pPr>
              <w:widowControl/>
              <w:jc w:val="left"/>
              <w:rPr>
                <w:rFonts w:ascii="Times New Roman" w:eastAsia="宋体" w:hAnsi="宋体" w:cs="宋体"/>
                <w:kern w:val="0"/>
                <w:sz w:val="24"/>
              </w:rPr>
            </w:pPr>
          </w:p>
        </w:tc>
      </w:tr>
      <w:tr w:rsidR="00A24F22" w14:paraId="65226F73"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6F6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Research and development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F6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F6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6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F6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1,570 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F6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6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F6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F6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7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F7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F72" w14:textId="77777777" w:rsidR="00A24F22" w:rsidRDefault="00A24F22">
            <w:pPr>
              <w:widowControl/>
              <w:jc w:val="right"/>
              <w:rPr>
                <w:rFonts w:ascii="Times New Roman" w:eastAsia="宋体" w:hAnsi="宋体" w:cs="宋体"/>
                <w:kern w:val="0"/>
                <w:sz w:val="24"/>
              </w:rPr>
            </w:pPr>
          </w:p>
        </w:tc>
      </w:tr>
      <w:tr w:rsidR="00A24F22" w14:paraId="65226F80"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6F7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Sales and marketing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F7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F7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7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F7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F7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7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F7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F7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7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F7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F7F" w14:textId="77777777" w:rsidR="00A24F22" w:rsidRDefault="00A24F22">
            <w:pPr>
              <w:widowControl/>
              <w:jc w:val="right"/>
              <w:rPr>
                <w:rFonts w:ascii="Times New Roman" w:eastAsia="宋体" w:hAnsi="宋体" w:cs="宋体"/>
                <w:kern w:val="0"/>
                <w:sz w:val="24"/>
              </w:rPr>
            </w:pPr>
          </w:p>
        </w:tc>
      </w:tr>
      <w:tr w:rsidR="00A24F22" w14:paraId="65226F8D"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6F8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General and administrative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F8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F8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8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F8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F8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8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F8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F8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8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F8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F8C" w14:textId="77777777" w:rsidR="00A24F22" w:rsidRDefault="00A24F22">
            <w:pPr>
              <w:widowControl/>
              <w:jc w:val="right"/>
              <w:rPr>
                <w:rFonts w:ascii="Times New Roman" w:eastAsia="宋体" w:hAnsi="宋体" w:cs="宋体"/>
                <w:kern w:val="0"/>
                <w:sz w:val="24"/>
              </w:rPr>
            </w:pPr>
          </w:p>
        </w:tc>
      </w:tr>
      <w:tr w:rsidR="00A24F22" w14:paraId="65226F9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6F8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Amortization of purchased intangible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F8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F9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9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F9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F9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9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F9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F9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9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F9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F99" w14:textId="77777777" w:rsidR="00A24F22" w:rsidRDefault="00A24F22">
            <w:pPr>
              <w:widowControl/>
              <w:jc w:val="right"/>
              <w:rPr>
                <w:rFonts w:ascii="Times New Roman" w:eastAsia="宋体" w:hAnsi="宋体" w:cs="宋体"/>
                <w:kern w:val="0"/>
                <w:sz w:val="24"/>
              </w:rPr>
            </w:pPr>
          </w:p>
        </w:tc>
      </w:tr>
      <w:tr w:rsidR="00A24F22" w14:paraId="65226FA7"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6F9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Restructuring and other charges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F9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F9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9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F9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FA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A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FA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FA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A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FA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FA6" w14:textId="77777777" w:rsidR="00A24F22" w:rsidRDefault="00A24F22">
            <w:pPr>
              <w:widowControl/>
              <w:jc w:val="right"/>
              <w:rPr>
                <w:rFonts w:ascii="Times New Roman" w:eastAsia="宋体" w:hAnsi="宋体" w:cs="宋体"/>
                <w:kern w:val="0"/>
                <w:sz w:val="24"/>
              </w:rPr>
            </w:pPr>
          </w:p>
        </w:tc>
      </w:tr>
      <w:tr w:rsidR="00A24F22" w14:paraId="65226FB4"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65226FA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operating expenses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6FA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4,561 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6FA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AB"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6FA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4,384 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6FA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AE"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6FA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9,572 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6FB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B1"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6FB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9,269 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6FB3" w14:textId="77777777" w:rsidR="00A24F22" w:rsidRDefault="00A24F22">
            <w:pPr>
              <w:widowControl/>
              <w:jc w:val="right"/>
              <w:rPr>
                <w:rFonts w:ascii="Times New Roman" w:eastAsia="宋体" w:hAnsi="宋体" w:cs="宋体"/>
                <w:kern w:val="0"/>
                <w:sz w:val="24"/>
              </w:rPr>
            </w:pPr>
          </w:p>
        </w:tc>
      </w:tr>
      <w:tr w:rsidR="00A24F22" w14:paraId="65226FC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6FB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OPERATING INCOME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6FB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3,223 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6FB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B8"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6FB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3,380 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6FB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BB"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6FB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5,793 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6FB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BE"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6FB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6,959 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6FC0" w14:textId="77777777" w:rsidR="00A24F22" w:rsidRDefault="00A24F22">
            <w:pPr>
              <w:widowControl/>
              <w:jc w:val="right"/>
              <w:rPr>
                <w:rFonts w:ascii="Times New Roman" w:eastAsia="宋体" w:hAnsi="宋体" w:cs="宋体"/>
                <w:kern w:val="0"/>
                <w:sz w:val="24"/>
              </w:rPr>
            </w:pPr>
          </w:p>
        </w:tc>
      </w:tr>
      <w:tr w:rsidR="00A24F22" w14:paraId="65226FCE"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6FC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FC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FC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C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FC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FC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C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FC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FC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C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FC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FCD" w14:textId="77777777" w:rsidR="00A24F22" w:rsidRDefault="00A24F22">
            <w:pPr>
              <w:widowControl/>
              <w:jc w:val="right"/>
              <w:rPr>
                <w:rFonts w:ascii="Times New Roman" w:eastAsia="宋体" w:hAnsi="宋体" w:cs="宋体"/>
                <w:kern w:val="0"/>
                <w:sz w:val="24"/>
              </w:rPr>
            </w:pPr>
          </w:p>
        </w:tc>
      </w:tr>
      <w:tr w:rsidR="00A24F22" w14:paraId="65226FDB"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6FC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e</w:t>
            </w:r>
            <w:r>
              <w:rPr>
                <w:rFonts w:ascii="Times New Roman" w:eastAsia="宋体" w:hAnsi="Times New Roman" w:cs="Times New Roman"/>
                <w:color w:val="000000"/>
                <w:kern w:val="0"/>
                <w:sz w:val="20"/>
                <w:szCs w:val="20"/>
                <w:lang w:bidi="ar"/>
              </w:rPr>
              <w:t>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FD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FD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D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FD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FD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D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FD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FD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D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6FD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6FDA" w14:textId="77777777" w:rsidR="00A24F22" w:rsidRDefault="00A24F22">
            <w:pPr>
              <w:widowControl/>
              <w:jc w:val="right"/>
              <w:rPr>
                <w:rFonts w:ascii="Times New Roman" w:eastAsia="宋体" w:hAnsi="宋体" w:cs="宋体"/>
                <w:kern w:val="0"/>
                <w:sz w:val="24"/>
              </w:rPr>
            </w:pPr>
          </w:p>
        </w:tc>
      </w:tr>
      <w:tr w:rsidR="00A24F22" w14:paraId="65226FE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6FD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income (loss),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FD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FD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D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FE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FE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E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FE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FE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E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6FE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6FE7" w14:textId="77777777" w:rsidR="00A24F22" w:rsidRDefault="00A24F22">
            <w:pPr>
              <w:widowControl/>
              <w:jc w:val="right"/>
              <w:rPr>
                <w:rFonts w:ascii="Times New Roman" w:eastAsia="宋体" w:hAnsi="宋体" w:cs="宋体"/>
                <w:kern w:val="0"/>
                <w:sz w:val="24"/>
              </w:rPr>
            </w:pPr>
          </w:p>
        </w:tc>
      </w:tr>
      <w:tr w:rsidR="00A24F22" w14:paraId="65226FF5"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65226FE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and other income (loss), net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6FE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6FE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EC"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6FE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6FE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EF"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6FF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6FF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6FF2"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6FF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6FF4" w14:textId="77777777" w:rsidR="00A24F22" w:rsidRDefault="00A24F22">
            <w:pPr>
              <w:widowControl/>
              <w:jc w:val="right"/>
              <w:rPr>
                <w:rFonts w:ascii="Times New Roman" w:eastAsia="宋体" w:hAnsi="宋体" w:cs="宋体"/>
                <w:kern w:val="0"/>
                <w:sz w:val="24"/>
              </w:rPr>
            </w:pPr>
          </w:p>
        </w:tc>
      </w:tr>
      <w:tr w:rsidR="00A24F22" w14:paraId="6522700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6FF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INCOME BEFORE PROVISION FOR INCOME TAXES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6FF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3,255 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6FF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F9"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6FF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3,534 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6FF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FC"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6FF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5,936 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6FF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6FFF"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700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7,220 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7001" w14:textId="77777777" w:rsidR="00A24F22" w:rsidRDefault="00A24F22">
            <w:pPr>
              <w:widowControl/>
              <w:jc w:val="right"/>
              <w:rPr>
                <w:rFonts w:ascii="Times New Roman" w:eastAsia="宋体" w:hAnsi="宋体" w:cs="宋体"/>
                <w:kern w:val="0"/>
                <w:sz w:val="24"/>
              </w:rPr>
            </w:pPr>
          </w:p>
        </w:tc>
      </w:tr>
      <w:tr w:rsidR="00A24F22" w14:paraId="6522700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00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Provision for income taxes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00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00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00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00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00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00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00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00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00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00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00E" w14:textId="77777777" w:rsidR="00A24F22" w:rsidRDefault="00A24F22">
            <w:pPr>
              <w:widowControl/>
              <w:jc w:val="right"/>
              <w:rPr>
                <w:rFonts w:ascii="Times New Roman" w:eastAsia="宋体" w:hAnsi="宋体" w:cs="宋体"/>
                <w:kern w:val="0"/>
                <w:sz w:val="24"/>
              </w:rPr>
            </w:pPr>
          </w:p>
        </w:tc>
      </w:tr>
      <w:tr w:rsidR="00A24F22" w14:paraId="65227020"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701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NET INCOME</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701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01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2,545 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01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014"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701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01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2,878 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01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018"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701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01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4,719 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01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01C"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701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01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5,804 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01F" w14:textId="77777777" w:rsidR="00A24F22" w:rsidRDefault="00A24F22">
            <w:pPr>
              <w:widowControl/>
              <w:jc w:val="right"/>
              <w:rPr>
                <w:rFonts w:ascii="Times New Roman" w:eastAsia="宋体" w:hAnsi="宋体" w:cs="宋体"/>
                <w:kern w:val="0"/>
                <w:sz w:val="24"/>
              </w:rPr>
            </w:pPr>
          </w:p>
        </w:tc>
      </w:tr>
      <w:tr w:rsidR="00A24F22" w14:paraId="65227029" w14:textId="77777777">
        <w:trPr>
          <w:trHeight w:val="280"/>
        </w:trPr>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021" w14:textId="77777777" w:rsidR="00A24F22" w:rsidRDefault="00A24F2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6522702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023" w14:textId="77777777" w:rsidR="00A24F22" w:rsidRDefault="00A24F2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6522702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025" w14:textId="77777777" w:rsidR="00A24F22" w:rsidRDefault="00A24F2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6522702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027" w14:textId="77777777" w:rsidR="00A24F22" w:rsidRDefault="00A24F2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65227028" w14:textId="77777777" w:rsidR="00A24F22" w:rsidRDefault="00A24F22">
            <w:pPr>
              <w:widowControl/>
              <w:jc w:val="left"/>
              <w:rPr>
                <w:rFonts w:ascii="Times New Roman" w:eastAsia="宋体" w:hAnsi="宋体" w:cs="宋体"/>
                <w:kern w:val="0"/>
                <w:sz w:val="24"/>
              </w:rPr>
            </w:pPr>
          </w:p>
        </w:tc>
      </w:tr>
      <w:tr w:rsidR="00A24F22" w14:paraId="6522703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02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 per share:</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02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02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02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02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02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03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031" w14:textId="77777777" w:rsidR="00A24F22" w:rsidRDefault="00A24F22">
            <w:pPr>
              <w:widowControl/>
              <w:jc w:val="left"/>
              <w:rPr>
                <w:rFonts w:ascii="Times New Roman" w:eastAsia="宋体" w:hAnsi="宋体" w:cs="宋体"/>
                <w:kern w:val="0"/>
                <w:sz w:val="24"/>
              </w:rPr>
            </w:pPr>
          </w:p>
        </w:tc>
      </w:tr>
      <w:tr w:rsidR="00A24F22" w14:paraId="65227043"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522703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Basic</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703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703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03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037"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703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703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03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03B"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703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703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03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03F"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704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704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042" w14:textId="77777777" w:rsidR="00A24F22" w:rsidRDefault="00A24F22">
            <w:pPr>
              <w:widowControl/>
              <w:jc w:val="right"/>
              <w:rPr>
                <w:rFonts w:ascii="Times New Roman" w:eastAsia="宋体" w:hAnsi="宋体" w:cs="宋体"/>
                <w:kern w:val="0"/>
                <w:sz w:val="24"/>
              </w:rPr>
            </w:pPr>
          </w:p>
        </w:tc>
      </w:tr>
      <w:tr w:rsidR="00A24F22" w14:paraId="65227054"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704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Diluted</w:t>
            </w: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6522704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04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0.60 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04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048" w14:textId="77777777" w:rsidR="00A24F22" w:rsidRDefault="00A24F22">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6522704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04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0.68 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04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04C" w14:textId="77777777" w:rsidR="00A24F22" w:rsidRDefault="00A24F22">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6522704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04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1.11 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04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050" w14:textId="77777777" w:rsidR="00A24F22" w:rsidRDefault="00A24F22">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6522705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05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1.36 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053" w14:textId="77777777" w:rsidR="00A24F22" w:rsidRDefault="00A24F22">
            <w:pPr>
              <w:widowControl/>
              <w:jc w:val="right"/>
              <w:rPr>
                <w:rFonts w:ascii="Times New Roman" w:eastAsia="宋体" w:hAnsi="宋体" w:cs="宋体"/>
                <w:kern w:val="0"/>
                <w:sz w:val="24"/>
              </w:rPr>
            </w:pPr>
          </w:p>
        </w:tc>
      </w:tr>
      <w:tr w:rsidR="00A24F22" w14:paraId="6522705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05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Shares used in per-share calculation:</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6522705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057" w14:textId="77777777" w:rsidR="00A24F22" w:rsidRDefault="00A24F2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6522705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059" w14:textId="77777777" w:rsidR="00A24F22" w:rsidRDefault="00A24F2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6522705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05B" w14:textId="77777777" w:rsidR="00A24F22" w:rsidRDefault="00A24F2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6522705C" w14:textId="77777777" w:rsidR="00A24F22" w:rsidRDefault="00A24F22">
            <w:pPr>
              <w:widowControl/>
              <w:jc w:val="left"/>
              <w:rPr>
                <w:rFonts w:ascii="Times New Roman" w:eastAsia="宋体" w:hAnsi="宋体" w:cs="宋体"/>
                <w:kern w:val="0"/>
                <w:sz w:val="24"/>
              </w:rPr>
            </w:pPr>
          </w:p>
        </w:tc>
      </w:tr>
      <w:tr w:rsidR="00A24F22" w14:paraId="6522706A"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705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Basic</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05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06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06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06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06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06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06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06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06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06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069" w14:textId="77777777" w:rsidR="00A24F22" w:rsidRDefault="00A24F22">
            <w:pPr>
              <w:widowControl/>
              <w:jc w:val="right"/>
              <w:rPr>
                <w:rFonts w:ascii="Times New Roman" w:eastAsia="宋体" w:hAnsi="宋体" w:cs="宋体"/>
                <w:kern w:val="0"/>
                <w:sz w:val="24"/>
              </w:rPr>
            </w:pPr>
          </w:p>
        </w:tc>
      </w:tr>
      <w:tr w:rsidR="00A24F22" w14:paraId="65227077"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522706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Diluted</w:t>
            </w: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6522706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4,234 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06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06E" w14:textId="77777777" w:rsidR="00A24F22" w:rsidRDefault="00A24F22">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6522706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4,260 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07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071" w14:textId="77777777" w:rsidR="00A24F22" w:rsidRDefault="00A24F22">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6522707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4,239 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07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074" w14:textId="77777777" w:rsidR="00A24F22" w:rsidRDefault="00A24F22">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6522707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4,265 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076" w14:textId="77777777" w:rsidR="00A24F22" w:rsidRDefault="00A24F22">
            <w:pPr>
              <w:widowControl/>
              <w:jc w:val="right"/>
              <w:rPr>
                <w:rFonts w:ascii="Times New Roman" w:eastAsia="宋体" w:hAnsi="宋体" w:cs="宋体"/>
                <w:kern w:val="0"/>
                <w:sz w:val="24"/>
              </w:rPr>
            </w:pPr>
          </w:p>
        </w:tc>
      </w:tr>
      <w:tr w:rsidR="00A24F22" w14:paraId="65227080"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7078" w14:textId="77777777" w:rsidR="00A24F22" w:rsidRDefault="00A24F2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tcPr>
          <w:p w14:paraId="6522707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07A" w14:textId="77777777" w:rsidR="00A24F22" w:rsidRDefault="00A24F2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tcPr>
          <w:p w14:paraId="6522707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07C" w14:textId="77777777" w:rsidR="00A24F22" w:rsidRDefault="00A24F2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tcPr>
          <w:p w14:paraId="6522707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07E" w14:textId="77777777" w:rsidR="00A24F22" w:rsidRDefault="00A24F2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tcPr>
          <w:p w14:paraId="6522707F" w14:textId="77777777" w:rsidR="00A24F22" w:rsidRDefault="00A24F22">
            <w:pPr>
              <w:widowControl/>
              <w:jc w:val="left"/>
              <w:rPr>
                <w:rFonts w:ascii="Times New Roman" w:eastAsia="宋体" w:hAnsi="宋体" w:cs="宋体"/>
                <w:kern w:val="0"/>
                <w:sz w:val="24"/>
              </w:rPr>
            </w:pPr>
          </w:p>
        </w:tc>
      </w:tr>
      <w:tr w:rsidR="00A24F22" w14:paraId="65227089"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708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08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08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08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08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08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08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088" w14:textId="77777777" w:rsidR="00A24F22" w:rsidRDefault="00A24F22">
            <w:pPr>
              <w:widowControl/>
              <w:jc w:val="left"/>
              <w:rPr>
                <w:rFonts w:ascii="Times New Roman" w:eastAsia="宋体" w:hAnsi="宋体" w:cs="宋体"/>
                <w:kern w:val="0"/>
                <w:sz w:val="24"/>
              </w:rPr>
            </w:pPr>
          </w:p>
        </w:tc>
      </w:tr>
      <w:tr w:rsidR="00A24F22" w14:paraId="65227092"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708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08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08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08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08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08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09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091" w14:textId="77777777" w:rsidR="00A24F22" w:rsidRDefault="00A24F22">
            <w:pPr>
              <w:widowControl/>
              <w:jc w:val="left"/>
              <w:rPr>
                <w:rFonts w:ascii="Times New Roman" w:eastAsia="宋体" w:hAnsi="宋体" w:cs="宋体"/>
                <w:kern w:val="0"/>
                <w:sz w:val="24"/>
              </w:rPr>
            </w:pPr>
          </w:p>
        </w:tc>
      </w:tr>
    </w:tbl>
    <w:p w14:paraId="65227093" w14:textId="77777777" w:rsidR="00A24F22" w:rsidRDefault="0026657D">
      <w:pPr>
        <w:widowControl/>
        <w:spacing w:before="180"/>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See Notes to </w:t>
      </w:r>
      <w:r>
        <w:rPr>
          <w:rFonts w:ascii="Times New Roman" w:eastAsia="宋体" w:hAnsi="Times New Roman" w:cs="Times New Roman"/>
          <w:color w:val="000000"/>
          <w:kern w:val="0"/>
          <w:sz w:val="20"/>
          <w:szCs w:val="20"/>
          <w:lang w:bidi="ar"/>
        </w:rPr>
        <w:t>Consolidated Financial Statements.</w:t>
      </w:r>
    </w:p>
    <w:p w14:paraId="65227094"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p w14:paraId="65227095" w14:textId="77777777" w:rsidR="00A24F22" w:rsidRDefault="0026657D">
      <w:pPr>
        <w:widowControl/>
        <w:jc w:val="center"/>
      </w:pPr>
      <w:r>
        <w:rPr>
          <w:rFonts w:ascii="宋体" w:eastAsia="宋体" w:hAnsi="宋体" w:cs="宋体"/>
          <w:kern w:val="0"/>
          <w:sz w:val="24"/>
        </w:rPr>
        <w:pict w14:anchorId="6522A9AF">
          <v:rect id="_x0000_i1028" style="width:6in;height:1.5pt" o:hralign="center" o:hrstd="t" o:hr="t" fillcolor="#a0a0a0" stroked="f"/>
        </w:pict>
      </w:r>
    </w:p>
    <w:p w14:paraId="65227096"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7097"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9"/>
          <w:szCs w:val="19"/>
          <w:lang w:bidi="ar"/>
        </w:rPr>
        <w:t>CISCO SYSTEMS, INC.</w:t>
      </w:r>
    </w:p>
    <w:p w14:paraId="65227098"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9"/>
          <w:szCs w:val="19"/>
          <w:lang w:bidi="ar"/>
        </w:rPr>
        <w:t xml:space="preserve">CONSOLIDATED STATEMENTS OF COMPREHENSIVE INCOME </w:t>
      </w:r>
    </w:p>
    <w:p w14:paraId="65227099"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18"/>
          <w:szCs w:val="18"/>
          <w:lang w:bidi="ar"/>
        </w:rPr>
        <w:t>(in millions)</w:t>
      </w:r>
    </w:p>
    <w:p w14:paraId="6522709A"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18"/>
          <w:szCs w:val="18"/>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110"/>
        <w:gridCol w:w="36"/>
        <w:gridCol w:w="120"/>
        <w:gridCol w:w="832"/>
        <w:gridCol w:w="36"/>
        <w:gridCol w:w="36"/>
        <w:gridCol w:w="36"/>
        <w:gridCol w:w="36"/>
        <w:gridCol w:w="120"/>
        <w:gridCol w:w="789"/>
        <w:gridCol w:w="36"/>
        <w:gridCol w:w="36"/>
        <w:gridCol w:w="36"/>
        <w:gridCol w:w="36"/>
        <w:gridCol w:w="120"/>
        <w:gridCol w:w="790"/>
        <w:gridCol w:w="36"/>
        <w:gridCol w:w="36"/>
        <w:gridCol w:w="36"/>
        <w:gridCol w:w="36"/>
        <w:gridCol w:w="120"/>
        <w:gridCol w:w="793"/>
        <w:gridCol w:w="36"/>
      </w:tblGrid>
      <w:tr w:rsidR="00A24F22" w14:paraId="652270B3" w14:textId="77777777">
        <w:trPr>
          <w:jc w:val="center"/>
        </w:trPr>
        <w:tc>
          <w:tcPr>
            <w:tcW w:w="50" w:type="pct"/>
            <w:tcBorders>
              <w:top w:val="nil"/>
              <w:left w:val="nil"/>
              <w:bottom w:val="nil"/>
              <w:right w:val="nil"/>
            </w:tcBorders>
            <w:shd w:val="clear" w:color="auto" w:fill="auto"/>
          </w:tcPr>
          <w:p w14:paraId="6522709B" w14:textId="77777777" w:rsidR="00A24F22" w:rsidRDefault="00A24F22">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tcPr>
          <w:p w14:paraId="6522709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09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09E" w14:textId="77777777" w:rsidR="00A24F22" w:rsidRDefault="00A24F2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6522709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0A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0A1"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0A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0A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0A4" w14:textId="77777777" w:rsidR="00A24F22" w:rsidRDefault="00A24F2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652270A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0A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0A7"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0A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0A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0AA" w14:textId="77777777" w:rsidR="00A24F22" w:rsidRDefault="00A24F2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652270A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0A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0AD"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0A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0AF"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0B0" w14:textId="77777777" w:rsidR="00A24F22" w:rsidRDefault="00A24F22">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652270B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0B2" w14:textId="77777777" w:rsidR="00A24F22" w:rsidRDefault="00A24F22">
            <w:pPr>
              <w:widowControl/>
              <w:jc w:val="left"/>
              <w:rPr>
                <w:rFonts w:ascii="Times New Roman" w:eastAsia="宋体" w:hAnsi="宋体" w:cs="宋体"/>
                <w:kern w:val="0"/>
                <w:sz w:val="24"/>
              </w:rPr>
            </w:pPr>
          </w:p>
        </w:tc>
      </w:tr>
      <w:tr w:rsidR="00A24F22" w14:paraId="652270B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70B4"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70B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0B6"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70B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70C1"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70B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0B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70B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0B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 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0B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0B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70B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0C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 2020</w:t>
            </w:r>
          </w:p>
        </w:tc>
      </w:tr>
      <w:tr w:rsidR="00A24F22" w14:paraId="652270D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0C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0C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0C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2,545 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0C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0C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0C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0C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2,878 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0C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0C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0C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0C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4,719 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0C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0C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0C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0D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5,804 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0D1" w14:textId="77777777" w:rsidR="00A24F22" w:rsidRDefault="00A24F22">
            <w:pPr>
              <w:widowControl/>
              <w:jc w:val="right"/>
              <w:rPr>
                <w:rFonts w:ascii="Times New Roman" w:eastAsia="宋体" w:hAnsi="宋体" w:cs="宋体"/>
                <w:kern w:val="0"/>
                <w:sz w:val="24"/>
              </w:rPr>
            </w:pPr>
          </w:p>
        </w:tc>
      </w:tr>
      <w:tr w:rsidR="00A24F22" w14:paraId="652270DB"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70D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Available-for-sale investments: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70D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0D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70D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0D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70D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0D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70DA" w14:textId="77777777" w:rsidR="00A24F22" w:rsidRDefault="00A24F22">
            <w:pPr>
              <w:widowControl/>
              <w:jc w:val="left"/>
              <w:rPr>
                <w:rFonts w:ascii="Times New Roman" w:eastAsia="宋体" w:hAnsi="宋体" w:cs="宋体"/>
                <w:kern w:val="0"/>
                <w:sz w:val="24"/>
              </w:rPr>
            </w:pPr>
          </w:p>
        </w:tc>
      </w:tr>
      <w:tr w:rsidR="00A24F22" w14:paraId="652270E8"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0D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Chan</w:t>
            </w:r>
            <w:r>
              <w:rPr>
                <w:rFonts w:ascii="Times New Roman" w:eastAsia="宋体" w:hAnsi="Times New Roman" w:cs="Times New Roman"/>
                <w:color w:val="000000"/>
                <w:kern w:val="0"/>
                <w:sz w:val="20"/>
                <w:szCs w:val="20"/>
                <w:lang w:bidi="ar"/>
              </w:rPr>
              <w:t>ge in net unrealized gains and losses, net of tax benefit (expense) of $0 and $17 for the second quarter and first six months of fiscal 2021, respectively, and $(15) and $(29) for the corresponding periods of fiscal 2020, respectively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0D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0D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0D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0E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0E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0E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0E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0E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0E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0E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0E7" w14:textId="77777777" w:rsidR="00A24F22" w:rsidRDefault="00A24F22">
            <w:pPr>
              <w:widowControl/>
              <w:jc w:val="right"/>
              <w:rPr>
                <w:rFonts w:ascii="Times New Roman" w:eastAsia="宋体" w:hAnsi="宋体" w:cs="宋体"/>
                <w:kern w:val="0"/>
                <w:sz w:val="24"/>
              </w:rPr>
            </w:pPr>
          </w:p>
        </w:tc>
      </w:tr>
      <w:tr w:rsidR="00A24F22" w14:paraId="652270F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0E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(gains) losses reclassified into earnings, net of tax (benefit) expense of $2 and $7 for the second quarter and first six months of fiscal 2021, respectively and $7 and $12 for the corresponding periods of fisc</w:t>
            </w:r>
            <w:r>
              <w:rPr>
                <w:rFonts w:ascii="Times New Roman" w:eastAsia="宋体" w:hAnsi="Times New Roman" w:cs="Times New Roman"/>
                <w:color w:val="000000"/>
                <w:kern w:val="0"/>
                <w:sz w:val="20"/>
                <w:szCs w:val="20"/>
                <w:lang w:bidi="ar"/>
              </w:rPr>
              <w:t>al 2020, respectively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0E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0E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0E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0E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0E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0E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0F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0F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0F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0F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0F4" w14:textId="77777777" w:rsidR="00A24F22" w:rsidRDefault="00A24F22">
            <w:pPr>
              <w:widowControl/>
              <w:jc w:val="right"/>
              <w:rPr>
                <w:rFonts w:ascii="Times New Roman" w:eastAsia="宋体" w:hAnsi="宋体" w:cs="宋体"/>
                <w:kern w:val="0"/>
                <w:sz w:val="24"/>
              </w:rPr>
            </w:pPr>
          </w:p>
        </w:tc>
      </w:tr>
      <w:tr w:rsidR="00A24F22" w14:paraId="65227102" w14:textId="77777777">
        <w:trPr>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0F6"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0F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0F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0F9"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0F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0F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0FC"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0F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0F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0FF"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10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101" w14:textId="77777777" w:rsidR="00A24F22" w:rsidRDefault="00A24F22">
            <w:pPr>
              <w:widowControl/>
              <w:jc w:val="right"/>
              <w:rPr>
                <w:rFonts w:ascii="Times New Roman" w:eastAsia="宋体" w:hAnsi="宋体" w:cs="宋体"/>
                <w:kern w:val="0"/>
                <w:sz w:val="24"/>
              </w:rPr>
            </w:pPr>
          </w:p>
        </w:tc>
      </w:tr>
      <w:tr w:rsidR="00A24F22" w14:paraId="6522710B"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710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Cash flow hedging </w:t>
            </w:r>
            <w:r>
              <w:rPr>
                <w:rFonts w:ascii="Times New Roman" w:eastAsia="宋体" w:hAnsi="Times New Roman" w:cs="Times New Roman"/>
                <w:color w:val="000000"/>
                <w:kern w:val="0"/>
                <w:sz w:val="20"/>
                <w:szCs w:val="20"/>
                <w:lang w:bidi="ar"/>
              </w:rPr>
              <w:t>instruments: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10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10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10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10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10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10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10A" w14:textId="77777777" w:rsidR="00A24F22" w:rsidRDefault="00A24F22">
            <w:pPr>
              <w:widowControl/>
              <w:jc w:val="left"/>
              <w:rPr>
                <w:rFonts w:ascii="Times New Roman" w:eastAsia="宋体" w:hAnsi="宋体" w:cs="宋体"/>
                <w:kern w:val="0"/>
                <w:sz w:val="24"/>
              </w:rPr>
            </w:pPr>
          </w:p>
        </w:tc>
      </w:tr>
      <w:tr w:rsidR="00A24F22" w14:paraId="65227118"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10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Change in unrealized gains and losses, net of tax benefit (expense) of $1 for each of the second quarter and first six months of fiscal 2021, and $0 and $1 for the corresponding periods of fiscal 2020, respectively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10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10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10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11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11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11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11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11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11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11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117" w14:textId="77777777" w:rsidR="00A24F22" w:rsidRDefault="00A24F22">
            <w:pPr>
              <w:widowControl/>
              <w:jc w:val="right"/>
              <w:rPr>
                <w:rFonts w:ascii="Times New Roman" w:eastAsia="宋体" w:hAnsi="宋体" w:cs="宋体"/>
                <w:kern w:val="0"/>
                <w:sz w:val="24"/>
              </w:rPr>
            </w:pPr>
          </w:p>
        </w:tc>
      </w:tr>
      <w:tr w:rsidR="00A24F22" w14:paraId="6522712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11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(gains) losses reclassified into earnings, net of tax (benefit) expense of $0 and $1 for the second quarter and first six months of fiscal 2021, respectively, and $0 for each of the corresponding periods of fi</w:t>
            </w:r>
            <w:r>
              <w:rPr>
                <w:rFonts w:ascii="Times New Roman" w:eastAsia="宋体" w:hAnsi="Times New Roman" w:cs="Times New Roman"/>
                <w:color w:val="000000"/>
                <w:kern w:val="0"/>
                <w:sz w:val="20"/>
                <w:szCs w:val="20"/>
                <w:lang w:bidi="ar"/>
              </w:rPr>
              <w:t>scal 2020</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11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11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11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11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11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11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12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12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12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12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124" w14:textId="77777777" w:rsidR="00A24F22" w:rsidRDefault="00A24F22">
            <w:pPr>
              <w:widowControl/>
              <w:jc w:val="right"/>
              <w:rPr>
                <w:rFonts w:ascii="Times New Roman" w:eastAsia="宋体" w:hAnsi="宋体" w:cs="宋体"/>
                <w:kern w:val="0"/>
                <w:sz w:val="24"/>
              </w:rPr>
            </w:pPr>
          </w:p>
        </w:tc>
      </w:tr>
      <w:tr w:rsidR="00A24F22" w14:paraId="65227132" w14:textId="77777777">
        <w:trPr>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126"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12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12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129"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12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12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12C"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12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12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12F"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13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131" w14:textId="77777777" w:rsidR="00A24F22" w:rsidRDefault="00A24F22">
            <w:pPr>
              <w:widowControl/>
              <w:jc w:val="right"/>
              <w:rPr>
                <w:rFonts w:ascii="Times New Roman" w:eastAsia="宋体" w:hAnsi="宋体" w:cs="宋体"/>
                <w:kern w:val="0"/>
                <w:sz w:val="24"/>
              </w:rPr>
            </w:pPr>
          </w:p>
        </w:tc>
      </w:tr>
      <w:tr w:rsidR="00A24F22" w14:paraId="6522713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13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Net change in cumulative translation adjustment and actuarial gains and losses net of tax benefit </w:t>
            </w:r>
            <w:r>
              <w:rPr>
                <w:rFonts w:ascii="Times New Roman" w:eastAsia="宋体" w:hAnsi="Times New Roman" w:cs="Times New Roman"/>
                <w:color w:val="000000"/>
                <w:kern w:val="0"/>
                <w:sz w:val="20"/>
                <w:szCs w:val="20"/>
                <w:lang w:bidi="ar"/>
              </w:rPr>
              <w:t>(expense) of $(2) and $(3) for the second quarter and first six months of fiscal 2021, respectively, and $(1) for each of the corresponding periods of fiscal 2020</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13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13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13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13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13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13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13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13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13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13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13E" w14:textId="77777777" w:rsidR="00A24F22" w:rsidRDefault="00A24F22">
            <w:pPr>
              <w:widowControl/>
              <w:jc w:val="right"/>
              <w:rPr>
                <w:rFonts w:ascii="Times New Roman" w:eastAsia="宋体" w:hAnsi="宋体" w:cs="宋体"/>
                <w:kern w:val="0"/>
                <w:sz w:val="24"/>
              </w:rPr>
            </w:pPr>
          </w:p>
        </w:tc>
      </w:tr>
      <w:tr w:rsidR="00A24F22" w14:paraId="6522714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14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comprehensive income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14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14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143"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14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14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146"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14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14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149"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14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14B" w14:textId="77777777" w:rsidR="00A24F22" w:rsidRDefault="00A24F22">
            <w:pPr>
              <w:widowControl/>
              <w:jc w:val="right"/>
              <w:rPr>
                <w:rFonts w:ascii="Times New Roman" w:eastAsia="宋体" w:hAnsi="宋体" w:cs="宋体"/>
                <w:kern w:val="0"/>
                <w:sz w:val="24"/>
              </w:rPr>
            </w:pPr>
          </w:p>
        </w:tc>
      </w:tr>
      <w:tr w:rsidR="00A24F22" w14:paraId="6522715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14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Comprehensive income</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14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14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2,774 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15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151"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15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15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2,993 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15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155"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15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15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5,020 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15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15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15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15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5,896 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15C" w14:textId="77777777" w:rsidR="00A24F22" w:rsidRDefault="00A24F22">
            <w:pPr>
              <w:widowControl/>
              <w:jc w:val="right"/>
              <w:rPr>
                <w:rFonts w:ascii="Times New Roman" w:eastAsia="宋体" w:hAnsi="宋体" w:cs="宋体"/>
                <w:kern w:val="0"/>
                <w:sz w:val="24"/>
              </w:rPr>
            </w:pPr>
          </w:p>
        </w:tc>
      </w:tr>
    </w:tbl>
    <w:p w14:paraId="6522715E" w14:textId="77777777" w:rsidR="00A24F22" w:rsidRDefault="0026657D">
      <w:pPr>
        <w:widowControl/>
        <w:spacing w:before="180"/>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See Notes to Consolidated Financial Statements.</w:t>
      </w:r>
    </w:p>
    <w:p w14:paraId="6522715F"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5227160"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5227161"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p w14:paraId="65227162" w14:textId="77777777" w:rsidR="00A24F22" w:rsidRDefault="0026657D">
      <w:pPr>
        <w:widowControl/>
        <w:jc w:val="center"/>
      </w:pPr>
      <w:r>
        <w:rPr>
          <w:rFonts w:ascii="宋体" w:eastAsia="宋体" w:hAnsi="宋体" w:cs="宋体"/>
          <w:kern w:val="0"/>
          <w:sz w:val="24"/>
        </w:rPr>
        <w:pict w14:anchorId="6522A9B0">
          <v:rect id="_x0000_i1029" style="width:6in;height:1.5pt" o:hralign="center" o:hrstd="t" o:hr="t" fillcolor="#a0a0a0" stroked="f"/>
        </w:pict>
      </w:r>
    </w:p>
    <w:p w14:paraId="65227163"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7164"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9"/>
          <w:szCs w:val="19"/>
          <w:lang w:bidi="ar"/>
        </w:rPr>
        <w:t>CISCO SYSTEMS, INC.</w:t>
      </w:r>
    </w:p>
    <w:p w14:paraId="65227165"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9"/>
          <w:szCs w:val="19"/>
          <w:lang w:bidi="ar"/>
        </w:rPr>
        <w:t>CONSOLIDATED STATEMENTS OF CASH FLOWS</w:t>
      </w:r>
    </w:p>
    <w:p w14:paraId="65227166"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18"/>
          <w:szCs w:val="18"/>
          <w:lang w:bidi="ar"/>
        </w:rPr>
        <w:t>(in millions)</w:t>
      </w:r>
    </w:p>
    <w:p w14:paraId="65227167"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18"/>
          <w:szCs w:val="18"/>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5747"/>
        <w:gridCol w:w="42"/>
        <w:gridCol w:w="115"/>
        <w:gridCol w:w="1064"/>
        <w:gridCol w:w="36"/>
        <w:gridCol w:w="36"/>
        <w:gridCol w:w="36"/>
        <w:gridCol w:w="36"/>
        <w:gridCol w:w="116"/>
        <w:gridCol w:w="1029"/>
        <w:gridCol w:w="36"/>
      </w:tblGrid>
      <w:tr w:rsidR="00A24F22" w14:paraId="65227174" w14:textId="77777777">
        <w:trPr>
          <w:jc w:val="center"/>
        </w:trPr>
        <w:tc>
          <w:tcPr>
            <w:tcW w:w="50" w:type="pct"/>
            <w:tcBorders>
              <w:top w:val="nil"/>
              <w:left w:val="nil"/>
              <w:bottom w:val="nil"/>
              <w:right w:val="nil"/>
            </w:tcBorders>
            <w:shd w:val="clear" w:color="auto" w:fill="auto"/>
          </w:tcPr>
          <w:p w14:paraId="65227168" w14:textId="77777777" w:rsidR="00A24F22" w:rsidRDefault="00A24F22">
            <w:pPr>
              <w:widowControl/>
              <w:jc w:val="left"/>
              <w:rPr>
                <w:rFonts w:ascii="Times New Roman" w:eastAsia="宋体" w:hAnsi="宋体" w:cs="宋体"/>
                <w:kern w:val="0"/>
                <w:sz w:val="24"/>
              </w:rPr>
            </w:pPr>
          </w:p>
        </w:tc>
        <w:tc>
          <w:tcPr>
            <w:tcW w:w="3472" w:type="pct"/>
            <w:tcBorders>
              <w:top w:val="nil"/>
              <w:left w:val="nil"/>
              <w:bottom w:val="nil"/>
              <w:right w:val="nil"/>
            </w:tcBorders>
            <w:shd w:val="clear" w:color="auto" w:fill="auto"/>
          </w:tcPr>
          <w:p w14:paraId="6522716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16A"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16B" w14:textId="77777777" w:rsidR="00A24F22" w:rsidRDefault="00A24F22">
            <w:pPr>
              <w:widowControl/>
              <w:jc w:val="left"/>
              <w:rPr>
                <w:rFonts w:ascii="Times New Roman" w:eastAsia="宋体" w:hAnsi="宋体" w:cs="宋体"/>
                <w:kern w:val="0"/>
                <w:sz w:val="24"/>
              </w:rPr>
            </w:pPr>
          </w:p>
        </w:tc>
        <w:tc>
          <w:tcPr>
            <w:tcW w:w="663" w:type="pct"/>
            <w:tcBorders>
              <w:top w:val="nil"/>
              <w:left w:val="nil"/>
              <w:bottom w:val="nil"/>
              <w:right w:val="nil"/>
            </w:tcBorders>
            <w:shd w:val="clear" w:color="auto" w:fill="auto"/>
          </w:tcPr>
          <w:p w14:paraId="6522716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16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16E" w14:textId="77777777" w:rsidR="00A24F22" w:rsidRDefault="00A24F22">
            <w:pPr>
              <w:widowControl/>
              <w:jc w:val="left"/>
              <w:rPr>
                <w:rFonts w:ascii="Times New Roman" w:eastAsia="宋体" w:hAnsi="宋体" w:cs="宋体"/>
                <w:kern w:val="0"/>
                <w:sz w:val="24"/>
              </w:rPr>
            </w:pPr>
          </w:p>
        </w:tc>
        <w:tc>
          <w:tcPr>
            <w:tcW w:w="25" w:type="pct"/>
            <w:tcBorders>
              <w:top w:val="nil"/>
              <w:left w:val="nil"/>
              <w:bottom w:val="nil"/>
              <w:right w:val="nil"/>
            </w:tcBorders>
            <w:shd w:val="clear" w:color="auto" w:fill="auto"/>
          </w:tcPr>
          <w:p w14:paraId="6522716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170"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171" w14:textId="77777777" w:rsidR="00A24F22" w:rsidRDefault="00A24F22">
            <w:pPr>
              <w:widowControl/>
              <w:jc w:val="left"/>
              <w:rPr>
                <w:rFonts w:ascii="Times New Roman" w:eastAsia="宋体" w:hAnsi="宋体" w:cs="宋体"/>
                <w:kern w:val="0"/>
                <w:sz w:val="24"/>
              </w:rPr>
            </w:pPr>
          </w:p>
        </w:tc>
        <w:tc>
          <w:tcPr>
            <w:tcW w:w="663" w:type="pct"/>
            <w:tcBorders>
              <w:top w:val="nil"/>
              <w:left w:val="nil"/>
              <w:bottom w:val="nil"/>
              <w:right w:val="nil"/>
            </w:tcBorders>
            <w:shd w:val="clear" w:color="auto" w:fill="auto"/>
          </w:tcPr>
          <w:p w14:paraId="6522717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173" w14:textId="77777777" w:rsidR="00A24F22" w:rsidRDefault="00A24F22">
            <w:pPr>
              <w:widowControl/>
              <w:jc w:val="left"/>
              <w:rPr>
                <w:rFonts w:ascii="Times New Roman" w:eastAsia="宋体" w:hAnsi="宋体" w:cs="宋体"/>
                <w:kern w:val="0"/>
                <w:sz w:val="24"/>
              </w:rPr>
            </w:pPr>
          </w:p>
        </w:tc>
      </w:tr>
      <w:tr w:rsidR="00A24F22" w14:paraId="65227177"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7175"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717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717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7178"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179"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717A"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17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 2020</w:t>
            </w:r>
          </w:p>
        </w:tc>
      </w:tr>
      <w:tr w:rsidR="00A24F22" w14:paraId="6522718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17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Cash flows from operating activities: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717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17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7180" w14:textId="77777777" w:rsidR="00A24F22" w:rsidRDefault="00A24F22">
            <w:pPr>
              <w:widowControl/>
              <w:jc w:val="left"/>
              <w:rPr>
                <w:rFonts w:ascii="Times New Roman" w:eastAsia="宋体" w:hAnsi="宋体" w:cs="宋体"/>
                <w:kern w:val="0"/>
                <w:sz w:val="24"/>
              </w:rPr>
            </w:pPr>
          </w:p>
        </w:tc>
      </w:tr>
      <w:tr w:rsidR="00A24F22" w14:paraId="6522718A"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718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Net income</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5227183"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5227184" w14:textId="77777777" w:rsidR="00A24F22" w:rsidRDefault="0026657D">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19"/>
                <w:szCs w:val="19"/>
                <w:lang w:bidi="ar"/>
              </w:rPr>
              <w:t>4,719 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522718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186"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5227187"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5227188" w14:textId="77777777" w:rsidR="00A24F22" w:rsidRDefault="0026657D">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19"/>
                <w:szCs w:val="19"/>
                <w:lang w:bidi="ar"/>
              </w:rPr>
              <w:t>5,804 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5227189" w14:textId="77777777" w:rsidR="00A24F22" w:rsidRDefault="00A24F22">
            <w:pPr>
              <w:widowControl/>
              <w:jc w:val="right"/>
              <w:rPr>
                <w:rFonts w:ascii="Times New Roman" w:eastAsia="宋体" w:hAnsi="宋体" w:cs="宋体"/>
                <w:kern w:val="0"/>
                <w:sz w:val="24"/>
              </w:rPr>
            </w:pPr>
          </w:p>
        </w:tc>
      </w:tr>
      <w:tr w:rsidR="00A24F22" w14:paraId="6522718F"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718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Adjustments to reconcile net income to net cash provided by operating activities: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18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18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18E" w14:textId="77777777" w:rsidR="00A24F22" w:rsidRDefault="00A24F22">
            <w:pPr>
              <w:widowControl/>
              <w:jc w:val="left"/>
              <w:rPr>
                <w:rFonts w:ascii="Times New Roman" w:eastAsia="宋体" w:hAnsi="宋体" w:cs="宋体"/>
                <w:kern w:val="0"/>
                <w:sz w:val="24"/>
              </w:rPr>
            </w:pPr>
          </w:p>
        </w:tc>
      </w:tr>
      <w:tr w:rsidR="00A24F22" w14:paraId="65227196"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6522719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Depreciation, amortization,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19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19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19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19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195" w14:textId="77777777" w:rsidR="00A24F22" w:rsidRDefault="00A24F22">
            <w:pPr>
              <w:widowControl/>
              <w:jc w:val="right"/>
              <w:rPr>
                <w:rFonts w:ascii="Times New Roman" w:eastAsia="宋体" w:hAnsi="宋体" w:cs="宋体"/>
                <w:kern w:val="0"/>
                <w:sz w:val="24"/>
              </w:rPr>
            </w:pPr>
          </w:p>
        </w:tc>
      </w:tr>
      <w:tr w:rsidR="00A24F22" w14:paraId="6522719D"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6522719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Share-based compensation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19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19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19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19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779 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19C" w14:textId="77777777" w:rsidR="00A24F22" w:rsidRDefault="00A24F22">
            <w:pPr>
              <w:widowControl/>
              <w:jc w:val="right"/>
              <w:rPr>
                <w:rFonts w:ascii="Times New Roman" w:eastAsia="宋体" w:hAnsi="宋体" w:cs="宋体"/>
                <w:kern w:val="0"/>
                <w:sz w:val="24"/>
              </w:rPr>
            </w:pPr>
          </w:p>
        </w:tc>
      </w:tr>
      <w:tr w:rsidR="00A24F22" w14:paraId="652271A4"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6522719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Provision (benefit) for receivables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19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1A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1A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1A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1A3" w14:textId="77777777" w:rsidR="00A24F22" w:rsidRDefault="00A24F22">
            <w:pPr>
              <w:widowControl/>
              <w:jc w:val="right"/>
              <w:rPr>
                <w:rFonts w:ascii="Times New Roman" w:eastAsia="宋体" w:hAnsi="宋体" w:cs="宋体"/>
                <w:kern w:val="0"/>
                <w:sz w:val="24"/>
              </w:rPr>
            </w:pPr>
          </w:p>
        </w:tc>
      </w:tr>
      <w:tr w:rsidR="00A24F22" w14:paraId="652271AB"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652271A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Deferred income taxes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1A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1A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1A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1A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1AA" w14:textId="77777777" w:rsidR="00A24F22" w:rsidRDefault="00A24F22">
            <w:pPr>
              <w:widowControl/>
              <w:jc w:val="right"/>
              <w:rPr>
                <w:rFonts w:ascii="Times New Roman" w:eastAsia="宋体" w:hAnsi="宋体" w:cs="宋体"/>
                <w:kern w:val="0"/>
                <w:sz w:val="24"/>
              </w:rPr>
            </w:pPr>
          </w:p>
        </w:tc>
      </w:tr>
      <w:tr w:rsidR="00A24F22" w14:paraId="652271B2"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652271A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(Gains) losses on divestitures, investments and other,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1A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1A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1A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1B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(162)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1B1" w14:textId="77777777" w:rsidR="00A24F22" w:rsidRDefault="00A24F22">
            <w:pPr>
              <w:widowControl/>
              <w:jc w:val="right"/>
              <w:rPr>
                <w:rFonts w:ascii="Times New Roman" w:eastAsia="宋体" w:hAnsi="宋体" w:cs="宋体"/>
                <w:kern w:val="0"/>
                <w:sz w:val="24"/>
              </w:rPr>
            </w:pPr>
          </w:p>
        </w:tc>
      </w:tr>
      <w:tr w:rsidR="00A24F22" w14:paraId="652271B7"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652271B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Change in operating assets and liabilities, net of effects of acquisitions and divestitures: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1B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1B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1B6" w14:textId="77777777" w:rsidR="00A24F22" w:rsidRDefault="00A24F22">
            <w:pPr>
              <w:widowControl/>
              <w:jc w:val="left"/>
              <w:rPr>
                <w:rFonts w:ascii="Times New Roman" w:eastAsia="宋体" w:hAnsi="宋体" w:cs="宋体"/>
                <w:kern w:val="0"/>
                <w:sz w:val="24"/>
              </w:rPr>
            </w:pPr>
          </w:p>
        </w:tc>
      </w:tr>
      <w:tr w:rsidR="00A24F22" w14:paraId="652271BE" w14:textId="77777777">
        <w:trPr>
          <w:jc w:val="center"/>
        </w:trPr>
        <w:tc>
          <w:tcPr>
            <w:tcW w:w="0" w:type="auto"/>
            <w:gridSpan w:val="3"/>
            <w:tcBorders>
              <w:top w:val="nil"/>
              <w:left w:val="nil"/>
              <w:bottom w:val="nil"/>
              <w:right w:val="nil"/>
            </w:tcBorders>
            <w:shd w:val="clear" w:color="auto" w:fill="FFFFFF"/>
            <w:tcMar>
              <w:top w:w="40" w:type="dxa"/>
              <w:left w:w="1235" w:type="dxa"/>
              <w:bottom w:w="40" w:type="dxa"/>
              <w:right w:w="20" w:type="dxa"/>
            </w:tcMar>
            <w:vAlign w:val="bottom"/>
          </w:tcPr>
          <w:p w14:paraId="652271B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Accounts receivable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1B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1,245 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1B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1B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1B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1BD" w14:textId="77777777" w:rsidR="00A24F22" w:rsidRDefault="00A24F22">
            <w:pPr>
              <w:widowControl/>
              <w:jc w:val="right"/>
              <w:rPr>
                <w:rFonts w:ascii="Times New Roman" w:eastAsia="宋体" w:hAnsi="宋体" w:cs="宋体"/>
                <w:kern w:val="0"/>
                <w:sz w:val="24"/>
              </w:rPr>
            </w:pPr>
          </w:p>
        </w:tc>
      </w:tr>
      <w:tr w:rsidR="00A24F22" w14:paraId="652271C5" w14:textId="77777777">
        <w:trPr>
          <w:jc w:val="center"/>
        </w:trPr>
        <w:tc>
          <w:tcPr>
            <w:tcW w:w="0" w:type="auto"/>
            <w:gridSpan w:val="3"/>
            <w:tcBorders>
              <w:top w:val="nil"/>
              <w:left w:val="nil"/>
              <w:bottom w:val="nil"/>
              <w:right w:val="nil"/>
            </w:tcBorders>
            <w:shd w:val="clear" w:color="auto" w:fill="CCEEFF"/>
            <w:tcMar>
              <w:top w:w="40" w:type="dxa"/>
              <w:left w:w="1235" w:type="dxa"/>
              <w:bottom w:w="40" w:type="dxa"/>
              <w:right w:w="20" w:type="dxa"/>
            </w:tcMar>
            <w:vAlign w:val="bottom"/>
          </w:tcPr>
          <w:p w14:paraId="652271B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Inventories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1C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(145)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1C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1C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1C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1C4" w14:textId="77777777" w:rsidR="00A24F22" w:rsidRDefault="00A24F22">
            <w:pPr>
              <w:widowControl/>
              <w:jc w:val="right"/>
              <w:rPr>
                <w:rFonts w:ascii="Times New Roman" w:eastAsia="宋体" w:hAnsi="宋体" w:cs="宋体"/>
                <w:kern w:val="0"/>
                <w:sz w:val="24"/>
              </w:rPr>
            </w:pPr>
          </w:p>
        </w:tc>
      </w:tr>
      <w:tr w:rsidR="00A24F22" w14:paraId="652271CC" w14:textId="77777777">
        <w:trPr>
          <w:jc w:val="center"/>
        </w:trPr>
        <w:tc>
          <w:tcPr>
            <w:tcW w:w="0" w:type="auto"/>
            <w:gridSpan w:val="3"/>
            <w:tcBorders>
              <w:top w:val="nil"/>
              <w:left w:val="nil"/>
              <w:bottom w:val="nil"/>
              <w:right w:val="nil"/>
            </w:tcBorders>
            <w:shd w:val="clear" w:color="auto" w:fill="FFFFFF"/>
            <w:tcMar>
              <w:top w:w="40" w:type="dxa"/>
              <w:left w:w="1235" w:type="dxa"/>
              <w:bottom w:w="40" w:type="dxa"/>
              <w:right w:w="20" w:type="dxa"/>
            </w:tcMar>
            <w:vAlign w:val="bottom"/>
          </w:tcPr>
          <w:p w14:paraId="652271C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Financing receivables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1C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1C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1C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1C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1CB" w14:textId="77777777" w:rsidR="00A24F22" w:rsidRDefault="00A24F22">
            <w:pPr>
              <w:widowControl/>
              <w:jc w:val="right"/>
              <w:rPr>
                <w:rFonts w:ascii="Times New Roman" w:eastAsia="宋体" w:hAnsi="宋体" w:cs="宋体"/>
                <w:kern w:val="0"/>
                <w:sz w:val="24"/>
              </w:rPr>
            </w:pPr>
          </w:p>
        </w:tc>
      </w:tr>
      <w:tr w:rsidR="00A24F22" w14:paraId="652271D3" w14:textId="77777777">
        <w:trPr>
          <w:jc w:val="center"/>
        </w:trPr>
        <w:tc>
          <w:tcPr>
            <w:tcW w:w="0" w:type="auto"/>
            <w:gridSpan w:val="3"/>
            <w:tcBorders>
              <w:top w:val="nil"/>
              <w:left w:val="nil"/>
              <w:bottom w:val="nil"/>
              <w:right w:val="nil"/>
            </w:tcBorders>
            <w:shd w:val="clear" w:color="auto" w:fill="CCEEFF"/>
            <w:tcMar>
              <w:top w:w="40" w:type="dxa"/>
              <w:left w:w="1235" w:type="dxa"/>
              <w:bottom w:w="40" w:type="dxa"/>
              <w:right w:w="20" w:type="dxa"/>
            </w:tcMar>
            <w:vAlign w:val="bottom"/>
          </w:tcPr>
          <w:p w14:paraId="652271C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Other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1C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(212)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1C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1D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1D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1D2" w14:textId="77777777" w:rsidR="00A24F22" w:rsidRDefault="00A24F22">
            <w:pPr>
              <w:widowControl/>
              <w:jc w:val="right"/>
              <w:rPr>
                <w:rFonts w:ascii="Times New Roman" w:eastAsia="宋体" w:hAnsi="宋体" w:cs="宋体"/>
                <w:kern w:val="0"/>
                <w:sz w:val="24"/>
              </w:rPr>
            </w:pPr>
          </w:p>
        </w:tc>
      </w:tr>
      <w:tr w:rsidR="00A24F22" w14:paraId="652271DA" w14:textId="77777777">
        <w:trPr>
          <w:jc w:val="center"/>
        </w:trPr>
        <w:tc>
          <w:tcPr>
            <w:tcW w:w="0" w:type="auto"/>
            <w:gridSpan w:val="3"/>
            <w:tcBorders>
              <w:top w:val="nil"/>
              <w:left w:val="nil"/>
              <w:bottom w:val="nil"/>
              <w:right w:val="nil"/>
            </w:tcBorders>
            <w:shd w:val="clear" w:color="auto" w:fill="FFFFFF"/>
            <w:tcMar>
              <w:top w:w="40" w:type="dxa"/>
              <w:left w:w="1235" w:type="dxa"/>
              <w:bottom w:w="40" w:type="dxa"/>
              <w:right w:w="20" w:type="dxa"/>
            </w:tcMar>
            <w:vAlign w:val="bottom"/>
          </w:tcPr>
          <w:p w14:paraId="652271D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Accounts payable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1D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(358)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1D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1D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1D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(126)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1D9" w14:textId="77777777" w:rsidR="00A24F22" w:rsidRDefault="00A24F22">
            <w:pPr>
              <w:widowControl/>
              <w:jc w:val="right"/>
              <w:rPr>
                <w:rFonts w:ascii="Times New Roman" w:eastAsia="宋体" w:hAnsi="宋体" w:cs="宋体"/>
                <w:kern w:val="0"/>
                <w:sz w:val="24"/>
              </w:rPr>
            </w:pPr>
          </w:p>
        </w:tc>
      </w:tr>
      <w:tr w:rsidR="00A24F22" w14:paraId="652271E1" w14:textId="77777777">
        <w:trPr>
          <w:jc w:val="center"/>
        </w:trPr>
        <w:tc>
          <w:tcPr>
            <w:tcW w:w="0" w:type="auto"/>
            <w:gridSpan w:val="3"/>
            <w:tcBorders>
              <w:top w:val="nil"/>
              <w:left w:val="nil"/>
              <w:bottom w:val="nil"/>
              <w:right w:val="nil"/>
            </w:tcBorders>
            <w:shd w:val="clear" w:color="auto" w:fill="CCEEFF"/>
            <w:tcMar>
              <w:top w:w="40" w:type="dxa"/>
              <w:left w:w="1235" w:type="dxa"/>
              <w:bottom w:w="40" w:type="dxa"/>
              <w:right w:w="20" w:type="dxa"/>
            </w:tcMar>
            <w:vAlign w:val="bottom"/>
          </w:tcPr>
          <w:p w14:paraId="652271D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Income taxes,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1D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(836)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1D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1D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1D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(1,007)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1E0" w14:textId="77777777" w:rsidR="00A24F22" w:rsidRDefault="00A24F22">
            <w:pPr>
              <w:widowControl/>
              <w:jc w:val="right"/>
              <w:rPr>
                <w:rFonts w:ascii="Times New Roman" w:eastAsia="宋体" w:hAnsi="宋体" w:cs="宋体"/>
                <w:kern w:val="0"/>
                <w:sz w:val="24"/>
              </w:rPr>
            </w:pPr>
          </w:p>
        </w:tc>
      </w:tr>
      <w:tr w:rsidR="00A24F22" w14:paraId="652271E8" w14:textId="77777777">
        <w:trPr>
          <w:jc w:val="center"/>
        </w:trPr>
        <w:tc>
          <w:tcPr>
            <w:tcW w:w="0" w:type="auto"/>
            <w:gridSpan w:val="3"/>
            <w:tcBorders>
              <w:top w:val="nil"/>
              <w:left w:val="nil"/>
              <w:bottom w:val="nil"/>
              <w:right w:val="nil"/>
            </w:tcBorders>
            <w:shd w:val="clear" w:color="auto" w:fill="FFFFFF"/>
            <w:tcMar>
              <w:top w:w="40" w:type="dxa"/>
              <w:left w:w="1235" w:type="dxa"/>
              <w:bottom w:w="40" w:type="dxa"/>
              <w:right w:w="20" w:type="dxa"/>
            </w:tcMar>
            <w:vAlign w:val="bottom"/>
          </w:tcPr>
          <w:p w14:paraId="652271E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Accrued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1E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1E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1E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1E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1E7" w14:textId="77777777" w:rsidR="00A24F22" w:rsidRDefault="00A24F22">
            <w:pPr>
              <w:widowControl/>
              <w:jc w:val="right"/>
              <w:rPr>
                <w:rFonts w:ascii="Times New Roman" w:eastAsia="宋体" w:hAnsi="宋体" w:cs="宋体"/>
                <w:kern w:val="0"/>
                <w:sz w:val="24"/>
              </w:rPr>
            </w:pPr>
          </w:p>
        </w:tc>
      </w:tr>
      <w:tr w:rsidR="00A24F22" w14:paraId="652271EF" w14:textId="77777777">
        <w:trPr>
          <w:jc w:val="center"/>
        </w:trPr>
        <w:tc>
          <w:tcPr>
            <w:tcW w:w="0" w:type="auto"/>
            <w:gridSpan w:val="3"/>
            <w:tcBorders>
              <w:top w:val="nil"/>
              <w:left w:val="nil"/>
              <w:bottom w:val="nil"/>
              <w:right w:val="nil"/>
            </w:tcBorders>
            <w:shd w:val="clear" w:color="auto" w:fill="CCEEFF"/>
            <w:tcMar>
              <w:top w:w="40" w:type="dxa"/>
              <w:left w:w="1235" w:type="dxa"/>
              <w:bottom w:w="40" w:type="dxa"/>
              <w:right w:w="20" w:type="dxa"/>
            </w:tcMar>
            <w:vAlign w:val="bottom"/>
          </w:tcPr>
          <w:p w14:paraId="652271E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Deferred revenue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1E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226 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1E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1E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1E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1EE" w14:textId="77777777" w:rsidR="00A24F22" w:rsidRDefault="00A24F22">
            <w:pPr>
              <w:widowControl/>
              <w:jc w:val="right"/>
              <w:rPr>
                <w:rFonts w:ascii="Times New Roman" w:eastAsia="宋体" w:hAnsi="宋体" w:cs="宋体"/>
                <w:kern w:val="0"/>
                <w:sz w:val="24"/>
              </w:rPr>
            </w:pPr>
          </w:p>
        </w:tc>
      </w:tr>
      <w:tr w:rsidR="00A24F22" w14:paraId="652271F6" w14:textId="77777777">
        <w:trPr>
          <w:jc w:val="center"/>
        </w:trPr>
        <w:tc>
          <w:tcPr>
            <w:tcW w:w="0" w:type="auto"/>
            <w:gridSpan w:val="3"/>
            <w:tcBorders>
              <w:top w:val="nil"/>
              <w:left w:val="nil"/>
              <w:bottom w:val="nil"/>
              <w:right w:val="nil"/>
            </w:tcBorders>
            <w:shd w:val="clear" w:color="auto" w:fill="FFFFFF"/>
            <w:tcMar>
              <w:top w:w="40" w:type="dxa"/>
              <w:left w:w="1235" w:type="dxa"/>
              <w:bottom w:w="40" w:type="dxa"/>
              <w:right w:w="20" w:type="dxa"/>
            </w:tcMar>
            <w:vAlign w:val="bottom"/>
          </w:tcPr>
          <w:p w14:paraId="652271F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Other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1F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1F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1F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1F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(355)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1F5" w14:textId="77777777" w:rsidR="00A24F22" w:rsidRDefault="00A24F22">
            <w:pPr>
              <w:widowControl/>
              <w:jc w:val="right"/>
              <w:rPr>
                <w:rFonts w:ascii="Times New Roman" w:eastAsia="宋体" w:hAnsi="宋体" w:cs="宋体"/>
                <w:kern w:val="0"/>
                <w:sz w:val="24"/>
              </w:rPr>
            </w:pPr>
          </w:p>
        </w:tc>
      </w:tr>
      <w:tr w:rsidR="00A24F22" w14:paraId="652271FD" w14:textId="77777777">
        <w:trPr>
          <w:jc w:val="center"/>
        </w:trPr>
        <w:tc>
          <w:tcPr>
            <w:tcW w:w="0" w:type="auto"/>
            <w:gridSpan w:val="3"/>
            <w:tcBorders>
              <w:top w:val="nil"/>
              <w:left w:val="nil"/>
              <w:bottom w:val="nil"/>
              <w:right w:val="nil"/>
            </w:tcBorders>
            <w:shd w:val="clear" w:color="auto" w:fill="CCEEFF"/>
            <w:tcMar>
              <w:top w:w="40" w:type="dxa"/>
              <w:left w:w="1595" w:type="dxa"/>
              <w:bottom w:w="40" w:type="dxa"/>
              <w:right w:w="20" w:type="dxa"/>
            </w:tcMar>
            <w:vAlign w:val="bottom"/>
          </w:tcPr>
          <w:p w14:paraId="652271F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Net cash provided by operating activities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1F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7,070 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1F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1FA"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1F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7,387 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1FC" w14:textId="77777777" w:rsidR="00A24F22" w:rsidRDefault="00A24F22">
            <w:pPr>
              <w:widowControl/>
              <w:jc w:val="right"/>
              <w:rPr>
                <w:rFonts w:ascii="Times New Roman" w:eastAsia="宋体" w:hAnsi="宋体" w:cs="宋体"/>
                <w:kern w:val="0"/>
                <w:sz w:val="24"/>
              </w:rPr>
            </w:pPr>
          </w:p>
        </w:tc>
      </w:tr>
      <w:tr w:rsidR="00A24F22" w14:paraId="65227202"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1F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xml:space="preserve">Cash flows from investing </w:t>
            </w:r>
            <w:r>
              <w:rPr>
                <w:rFonts w:ascii="Times New Roman" w:eastAsia="宋体" w:hAnsi="Times New Roman" w:cs="Times New Roman"/>
                <w:color w:val="000000"/>
                <w:kern w:val="0"/>
                <w:sz w:val="19"/>
                <w:szCs w:val="19"/>
                <w:lang w:bidi="ar"/>
              </w:rPr>
              <w:t>activities: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71F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200"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7201" w14:textId="77777777" w:rsidR="00A24F22" w:rsidRDefault="00A24F22">
            <w:pPr>
              <w:widowControl/>
              <w:jc w:val="left"/>
              <w:rPr>
                <w:rFonts w:ascii="Times New Roman" w:eastAsia="宋体" w:hAnsi="宋体" w:cs="宋体"/>
                <w:kern w:val="0"/>
                <w:sz w:val="24"/>
              </w:rPr>
            </w:pPr>
          </w:p>
        </w:tc>
      </w:tr>
      <w:tr w:rsidR="00A24F22" w14:paraId="65227209"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720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Purchases of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5227204" w14:textId="77777777" w:rsidR="00A24F22" w:rsidRDefault="0026657D">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19"/>
                <w:szCs w:val="19"/>
                <w:lang w:bidi="ar"/>
              </w:rPr>
              <w:t>(6,025)</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522720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20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5227207" w14:textId="77777777" w:rsidR="00A24F22" w:rsidRDefault="0026657D">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19"/>
                <w:szCs w:val="19"/>
                <w:lang w:bidi="ar"/>
              </w:rPr>
              <w:t>(4,250)</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5227208" w14:textId="77777777" w:rsidR="00A24F22" w:rsidRDefault="00A24F22">
            <w:pPr>
              <w:widowControl/>
              <w:jc w:val="right"/>
              <w:rPr>
                <w:rFonts w:ascii="Times New Roman" w:eastAsia="宋体" w:hAnsi="宋体" w:cs="宋体"/>
                <w:kern w:val="0"/>
                <w:sz w:val="24"/>
              </w:rPr>
            </w:pPr>
          </w:p>
        </w:tc>
      </w:tr>
      <w:tr w:rsidR="00A24F22" w14:paraId="65227210"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720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Proceeds from sales of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20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1,374 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20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20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20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3,410 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20F" w14:textId="77777777" w:rsidR="00A24F22" w:rsidRDefault="00A24F22">
            <w:pPr>
              <w:widowControl/>
              <w:jc w:val="right"/>
              <w:rPr>
                <w:rFonts w:ascii="Times New Roman" w:eastAsia="宋体" w:hAnsi="宋体" w:cs="宋体"/>
                <w:kern w:val="0"/>
                <w:sz w:val="24"/>
              </w:rPr>
            </w:pPr>
          </w:p>
        </w:tc>
      </w:tr>
      <w:tr w:rsidR="00A24F22" w14:paraId="65227217"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721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Proceeds from maturities of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21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3,373 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21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21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21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4,044 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216" w14:textId="77777777" w:rsidR="00A24F22" w:rsidRDefault="00A24F22">
            <w:pPr>
              <w:widowControl/>
              <w:jc w:val="right"/>
              <w:rPr>
                <w:rFonts w:ascii="Times New Roman" w:eastAsia="宋体" w:hAnsi="宋体" w:cs="宋体"/>
                <w:kern w:val="0"/>
                <w:sz w:val="24"/>
              </w:rPr>
            </w:pPr>
          </w:p>
        </w:tc>
      </w:tr>
      <w:tr w:rsidR="00A24F22" w14:paraId="6522721E"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721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Acquisitions and divestitures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21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21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21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21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(163)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21D" w14:textId="77777777" w:rsidR="00A24F22" w:rsidRDefault="00A24F22">
            <w:pPr>
              <w:widowControl/>
              <w:jc w:val="right"/>
              <w:rPr>
                <w:rFonts w:ascii="Times New Roman" w:eastAsia="宋体" w:hAnsi="宋体" w:cs="宋体"/>
                <w:kern w:val="0"/>
                <w:sz w:val="24"/>
              </w:rPr>
            </w:pPr>
          </w:p>
        </w:tc>
      </w:tr>
      <w:tr w:rsidR="00A24F22" w14:paraId="65227225"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721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xml:space="preserve">Purchases of investments in </w:t>
            </w:r>
            <w:r>
              <w:rPr>
                <w:rFonts w:ascii="Times New Roman" w:eastAsia="宋体" w:hAnsi="Times New Roman" w:cs="Times New Roman"/>
                <w:color w:val="000000"/>
                <w:kern w:val="0"/>
                <w:sz w:val="19"/>
                <w:szCs w:val="19"/>
                <w:lang w:bidi="ar"/>
              </w:rPr>
              <w:t>privately held companies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22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22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22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22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224" w14:textId="77777777" w:rsidR="00A24F22" w:rsidRDefault="00A24F22">
            <w:pPr>
              <w:widowControl/>
              <w:jc w:val="right"/>
              <w:rPr>
                <w:rFonts w:ascii="Times New Roman" w:eastAsia="宋体" w:hAnsi="宋体" w:cs="宋体"/>
                <w:kern w:val="0"/>
                <w:sz w:val="24"/>
              </w:rPr>
            </w:pPr>
          </w:p>
        </w:tc>
      </w:tr>
      <w:tr w:rsidR="00A24F22" w14:paraId="6522722C"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722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Return of investments in privately held companies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22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22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22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22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22B" w14:textId="77777777" w:rsidR="00A24F22" w:rsidRDefault="00A24F22">
            <w:pPr>
              <w:widowControl/>
              <w:jc w:val="right"/>
              <w:rPr>
                <w:rFonts w:ascii="Times New Roman" w:eastAsia="宋体" w:hAnsi="宋体" w:cs="宋体"/>
                <w:kern w:val="0"/>
                <w:sz w:val="24"/>
              </w:rPr>
            </w:pPr>
          </w:p>
        </w:tc>
      </w:tr>
      <w:tr w:rsidR="00A24F22" w14:paraId="65227233"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722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Acquisition of property and equipment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22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(358)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22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23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23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(391)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232" w14:textId="77777777" w:rsidR="00A24F22" w:rsidRDefault="00A24F22">
            <w:pPr>
              <w:widowControl/>
              <w:jc w:val="right"/>
              <w:rPr>
                <w:rFonts w:ascii="Times New Roman" w:eastAsia="宋体" w:hAnsi="宋体" w:cs="宋体"/>
                <w:kern w:val="0"/>
                <w:sz w:val="24"/>
              </w:rPr>
            </w:pPr>
          </w:p>
        </w:tc>
      </w:tr>
      <w:tr w:rsidR="00A24F22" w14:paraId="6522723A"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723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Proceeds from sales of property and equipment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23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23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23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23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239" w14:textId="77777777" w:rsidR="00A24F22" w:rsidRDefault="00A24F22">
            <w:pPr>
              <w:widowControl/>
              <w:jc w:val="right"/>
              <w:rPr>
                <w:rFonts w:ascii="Times New Roman" w:eastAsia="宋体" w:hAnsi="宋体" w:cs="宋体"/>
                <w:kern w:val="0"/>
                <w:sz w:val="24"/>
              </w:rPr>
            </w:pPr>
          </w:p>
        </w:tc>
      </w:tr>
      <w:tr w:rsidR="00A24F22" w14:paraId="65227241"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723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522723C" w14:textId="77777777" w:rsidR="00A24F22" w:rsidRDefault="0026657D">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19"/>
                <w:szCs w:val="19"/>
                <w:lang w:bidi="ar"/>
              </w:rPr>
              <w:t>(4)</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522723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23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522723F" w14:textId="77777777" w:rsidR="00A24F22" w:rsidRDefault="0026657D">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19"/>
                <w:szCs w:val="19"/>
                <w:lang w:bidi="ar"/>
              </w:rPr>
              <w:t>(10)</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5227240" w14:textId="77777777" w:rsidR="00A24F22" w:rsidRDefault="00A24F22">
            <w:pPr>
              <w:widowControl/>
              <w:jc w:val="right"/>
              <w:rPr>
                <w:rFonts w:ascii="Times New Roman" w:eastAsia="宋体" w:hAnsi="宋体" w:cs="宋体"/>
                <w:kern w:val="0"/>
                <w:sz w:val="24"/>
              </w:rPr>
            </w:pPr>
          </w:p>
        </w:tc>
      </w:tr>
      <w:tr w:rsidR="00A24F22" w14:paraId="65227248" w14:textId="77777777">
        <w:trPr>
          <w:jc w:val="center"/>
        </w:trPr>
        <w:tc>
          <w:tcPr>
            <w:tcW w:w="0" w:type="auto"/>
            <w:gridSpan w:val="3"/>
            <w:tcBorders>
              <w:top w:val="nil"/>
              <w:left w:val="nil"/>
              <w:bottom w:val="nil"/>
              <w:right w:val="nil"/>
            </w:tcBorders>
            <w:shd w:val="clear" w:color="auto" w:fill="FFFFFF"/>
            <w:tcMar>
              <w:top w:w="40" w:type="dxa"/>
              <w:left w:w="1595" w:type="dxa"/>
              <w:bottom w:w="40" w:type="dxa"/>
              <w:right w:w="20" w:type="dxa"/>
            </w:tcMar>
            <w:vAlign w:val="bottom"/>
          </w:tcPr>
          <w:p w14:paraId="6522724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xml:space="preserve">Net cash (used in) </w:t>
            </w:r>
            <w:r>
              <w:rPr>
                <w:rFonts w:ascii="Times New Roman" w:eastAsia="宋体" w:hAnsi="Times New Roman" w:cs="Times New Roman"/>
                <w:color w:val="000000"/>
                <w:kern w:val="0"/>
                <w:sz w:val="19"/>
                <w:szCs w:val="19"/>
                <w:lang w:bidi="ar"/>
              </w:rPr>
              <w:t>provided by investing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724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(2,528)</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522724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245"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724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2,765 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5227247" w14:textId="77777777" w:rsidR="00A24F22" w:rsidRDefault="00A24F22">
            <w:pPr>
              <w:widowControl/>
              <w:jc w:val="right"/>
              <w:rPr>
                <w:rFonts w:ascii="Times New Roman" w:eastAsia="宋体" w:hAnsi="宋体" w:cs="宋体"/>
                <w:kern w:val="0"/>
                <w:sz w:val="24"/>
              </w:rPr>
            </w:pPr>
          </w:p>
        </w:tc>
      </w:tr>
      <w:tr w:rsidR="00A24F22" w14:paraId="6522724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24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Cash flows from financing activities: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724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24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724C" w14:textId="77777777" w:rsidR="00A24F22" w:rsidRDefault="00A24F22">
            <w:pPr>
              <w:widowControl/>
              <w:jc w:val="left"/>
              <w:rPr>
                <w:rFonts w:ascii="Times New Roman" w:eastAsia="宋体" w:hAnsi="宋体" w:cs="宋体"/>
                <w:kern w:val="0"/>
                <w:sz w:val="24"/>
              </w:rPr>
            </w:pPr>
          </w:p>
        </w:tc>
      </w:tr>
      <w:tr w:rsidR="00A24F22" w14:paraId="65227254"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724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Issuances of common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24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25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25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25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253" w14:textId="77777777" w:rsidR="00A24F22" w:rsidRDefault="00A24F22">
            <w:pPr>
              <w:widowControl/>
              <w:jc w:val="right"/>
              <w:rPr>
                <w:rFonts w:ascii="Times New Roman" w:eastAsia="宋体" w:hAnsi="宋体" w:cs="宋体"/>
                <w:kern w:val="0"/>
                <w:sz w:val="24"/>
              </w:rPr>
            </w:pPr>
          </w:p>
        </w:tc>
      </w:tr>
      <w:tr w:rsidR="00A24F22" w14:paraId="6522725B"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25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Repurchases of common stock</w:t>
            </w:r>
            <w:r>
              <w:rPr>
                <w:rFonts w:ascii="Arial" w:eastAsia="宋体" w:hAnsi="Arial" w:cs="Arial"/>
                <w:color w:val="000000"/>
                <w:kern w:val="0"/>
                <w:sz w:val="19"/>
                <w:szCs w:val="19"/>
                <w:lang w:bidi="ar"/>
              </w:rPr>
              <w:t>—</w:t>
            </w:r>
            <w:r>
              <w:rPr>
                <w:rFonts w:ascii="Times New Roman" w:eastAsia="宋体" w:hAnsi="Times New Roman" w:cs="Times New Roman"/>
                <w:color w:val="000000"/>
                <w:kern w:val="0"/>
                <w:sz w:val="19"/>
                <w:szCs w:val="19"/>
                <w:lang w:bidi="ar"/>
              </w:rPr>
              <w:t>repurchase program</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25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(1,569)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25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25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25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(1,648)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25A" w14:textId="77777777" w:rsidR="00A24F22" w:rsidRDefault="00A24F22">
            <w:pPr>
              <w:widowControl/>
              <w:jc w:val="right"/>
              <w:rPr>
                <w:rFonts w:ascii="Times New Roman" w:eastAsia="宋体" w:hAnsi="宋体" w:cs="宋体"/>
                <w:kern w:val="0"/>
                <w:sz w:val="24"/>
              </w:rPr>
            </w:pPr>
          </w:p>
        </w:tc>
      </w:tr>
      <w:tr w:rsidR="00A24F22" w14:paraId="65227262"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725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xml:space="preserve">Shares repurchased for tax withholdings on </w:t>
            </w:r>
            <w:r>
              <w:rPr>
                <w:rFonts w:ascii="Times New Roman" w:eastAsia="宋体" w:hAnsi="Times New Roman" w:cs="Times New Roman"/>
                <w:color w:val="000000"/>
                <w:kern w:val="0"/>
                <w:sz w:val="19"/>
                <w:szCs w:val="19"/>
                <w:lang w:bidi="ar"/>
              </w:rPr>
              <w:t>vesting of restricted stock units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25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25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25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26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(437)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261" w14:textId="77777777" w:rsidR="00A24F22" w:rsidRDefault="00A24F22">
            <w:pPr>
              <w:widowControl/>
              <w:jc w:val="right"/>
              <w:rPr>
                <w:rFonts w:ascii="Times New Roman" w:eastAsia="宋体" w:hAnsi="宋体" w:cs="宋体"/>
                <w:kern w:val="0"/>
                <w:sz w:val="24"/>
              </w:rPr>
            </w:pPr>
          </w:p>
        </w:tc>
      </w:tr>
      <w:tr w:rsidR="00A24F22" w14:paraId="65227269"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726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Short-term borrowings, original maturities of 90 days or less,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26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26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26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26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(3,470)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268" w14:textId="77777777" w:rsidR="00A24F22" w:rsidRDefault="00A24F22">
            <w:pPr>
              <w:widowControl/>
              <w:jc w:val="right"/>
              <w:rPr>
                <w:rFonts w:ascii="Times New Roman" w:eastAsia="宋体" w:hAnsi="宋体" w:cs="宋体"/>
                <w:kern w:val="0"/>
                <w:sz w:val="24"/>
              </w:rPr>
            </w:pPr>
          </w:p>
        </w:tc>
      </w:tr>
      <w:tr w:rsidR="00A24F22" w14:paraId="65227270"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726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Repayments of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26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26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26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26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(5,220)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26F" w14:textId="77777777" w:rsidR="00A24F22" w:rsidRDefault="00A24F22">
            <w:pPr>
              <w:widowControl/>
              <w:jc w:val="right"/>
              <w:rPr>
                <w:rFonts w:ascii="Times New Roman" w:eastAsia="宋体" w:hAnsi="宋体" w:cs="宋体"/>
                <w:kern w:val="0"/>
                <w:sz w:val="24"/>
              </w:rPr>
            </w:pPr>
          </w:p>
        </w:tc>
      </w:tr>
      <w:tr w:rsidR="00A24F22" w14:paraId="65227277"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727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Dividends paid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27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(3,041)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27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27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27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(2,972)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276" w14:textId="77777777" w:rsidR="00A24F22" w:rsidRDefault="00A24F22">
            <w:pPr>
              <w:widowControl/>
              <w:jc w:val="right"/>
              <w:rPr>
                <w:rFonts w:ascii="Times New Roman" w:eastAsia="宋体" w:hAnsi="宋体" w:cs="宋体"/>
                <w:kern w:val="0"/>
                <w:sz w:val="24"/>
              </w:rPr>
            </w:pPr>
          </w:p>
        </w:tc>
      </w:tr>
      <w:tr w:rsidR="00A24F22" w14:paraId="6522727E"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727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27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27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27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27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27D" w14:textId="77777777" w:rsidR="00A24F22" w:rsidRDefault="00A24F22">
            <w:pPr>
              <w:widowControl/>
              <w:jc w:val="right"/>
              <w:rPr>
                <w:rFonts w:ascii="Times New Roman" w:eastAsia="宋体" w:hAnsi="宋体" w:cs="宋体"/>
                <w:kern w:val="0"/>
                <w:sz w:val="24"/>
              </w:rPr>
            </w:pPr>
          </w:p>
        </w:tc>
      </w:tr>
      <w:tr w:rsidR="00A24F22" w14:paraId="65227285" w14:textId="77777777">
        <w:trPr>
          <w:jc w:val="center"/>
        </w:trPr>
        <w:tc>
          <w:tcPr>
            <w:tcW w:w="0" w:type="auto"/>
            <w:gridSpan w:val="3"/>
            <w:tcBorders>
              <w:top w:val="nil"/>
              <w:left w:val="nil"/>
              <w:bottom w:val="nil"/>
              <w:right w:val="nil"/>
            </w:tcBorders>
            <w:shd w:val="clear" w:color="auto" w:fill="CCEEFF"/>
            <w:tcMar>
              <w:top w:w="40" w:type="dxa"/>
              <w:left w:w="1595" w:type="dxa"/>
              <w:bottom w:w="40" w:type="dxa"/>
              <w:right w:w="20" w:type="dxa"/>
            </w:tcMar>
            <w:vAlign w:val="bottom"/>
          </w:tcPr>
          <w:p w14:paraId="6522727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xml:space="preserve">Net cash used in financing </w:t>
            </w:r>
            <w:r>
              <w:rPr>
                <w:rFonts w:ascii="Times New Roman" w:eastAsia="宋体" w:hAnsi="Times New Roman" w:cs="Times New Roman"/>
                <w:color w:val="000000"/>
                <w:kern w:val="0"/>
                <w:sz w:val="19"/>
                <w:szCs w:val="19"/>
                <w:lang w:bidi="ar"/>
              </w:rPr>
              <w:t>activities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28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(4,551)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28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282"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28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(13,425)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284" w14:textId="77777777" w:rsidR="00A24F22" w:rsidRDefault="00A24F22">
            <w:pPr>
              <w:widowControl/>
              <w:jc w:val="right"/>
              <w:rPr>
                <w:rFonts w:ascii="Times New Roman" w:eastAsia="宋体" w:hAnsi="宋体" w:cs="宋体"/>
                <w:kern w:val="0"/>
                <w:sz w:val="24"/>
              </w:rPr>
            </w:pPr>
          </w:p>
        </w:tc>
      </w:tr>
      <w:tr w:rsidR="00A24F22" w14:paraId="6522728C"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28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Net decrease in cash, cash equivalents, and restricted cash</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728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728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289"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728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(3,273)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728B" w14:textId="77777777" w:rsidR="00A24F22" w:rsidRDefault="00A24F22">
            <w:pPr>
              <w:widowControl/>
              <w:jc w:val="right"/>
              <w:rPr>
                <w:rFonts w:ascii="Times New Roman" w:eastAsia="宋体" w:hAnsi="宋体" w:cs="宋体"/>
                <w:kern w:val="0"/>
                <w:sz w:val="24"/>
              </w:rPr>
            </w:pPr>
          </w:p>
        </w:tc>
      </w:tr>
      <w:tr w:rsidR="00A24F22" w14:paraId="6522729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28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Cash, cash equivalents, and restricted cash, beginning of period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28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11,812 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28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29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29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11,772 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292" w14:textId="77777777" w:rsidR="00A24F22" w:rsidRDefault="00A24F22">
            <w:pPr>
              <w:widowControl/>
              <w:jc w:val="right"/>
              <w:rPr>
                <w:rFonts w:ascii="Times New Roman" w:eastAsia="宋体" w:hAnsi="宋体" w:cs="宋体"/>
                <w:kern w:val="0"/>
                <w:sz w:val="24"/>
              </w:rPr>
            </w:pPr>
          </w:p>
        </w:tc>
      </w:tr>
      <w:tr w:rsidR="00A24F22" w14:paraId="6522729C"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29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xml:space="preserve">Cash, cash equivalents, and restricted cash, end of </w:t>
            </w:r>
            <w:r>
              <w:rPr>
                <w:rFonts w:ascii="Times New Roman" w:eastAsia="宋体" w:hAnsi="Times New Roman" w:cs="Times New Roman"/>
                <w:color w:val="000000"/>
                <w:kern w:val="0"/>
                <w:sz w:val="19"/>
                <w:szCs w:val="19"/>
                <w:lang w:bidi="ar"/>
              </w:rPr>
              <w:t>period</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729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29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11,803 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29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298"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729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29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8,499 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29B" w14:textId="77777777" w:rsidR="00A24F22" w:rsidRDefault="00A24F22">
            <w:pPr>
              <w:widowControl/>
              <w:jc w:val="right"/>
              <w:rPr>
                <w:rFonts w:ascii="Times New Roman" w:eastAsia="宋体" w:hAnsi="宋体" w:cs="宋体"/>
                <w:kern w:val="0"/>
                <w:sz w:val="24"/>
              </w:rPr>
            </w:pPr>
          </w:p>
        </w:tc>
      </w:tr>
      <w:tr w:rsidR="00A24F22" w14:paraId="652272A1" w14:textId="77777777">
        <w:trPr>
          <w:trHeight w:val="60"/>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29D" w14:textId="77777777" w:rsidR="00A24F22" w:rsidRDefault="00A24F2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6522729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29F" w14:textId="77777777" w:rsidR="00A24F22" w:rsidRDefault="00A24F2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652272A0" w14:textId="77777777" w:rsidR="00A24F22" w:rsidRDefault="00A24F22">
            <w:pPr>
              <w:widowControl/>
              <w:jc w:val="left"/>
              <w:rPr>
                <w:rFonts w:ascii="Times New Roman" w:eastAsia="宋体" w:hAnsi="宋体" w:cs="宋体"/>
                <w:kern w:val="0"/>
                <w:sz w:val="24"/>
              </w:rPr>
            </w:pPr>
          </w:p>
        </w:tc>
      </w:tr>
      <w:tr w:rsidR="00A24F22" w14:paraId="652272A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2A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Supplemental cash flow information:</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2A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2A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2A5" w14:textId="77777777" w:rsidR="00A24F22" w:rsidRDefault="00A24F22">
            <w:pPr>
              <w:widowControl/>
              <w:jc w:val="left"/>
              <w:rPr>
                <w:rFonts w:ascii="Times New Roman" w:eastAsia="宋体" w:hAnsi="宋体" w:cs="宋体"/>
                <w:kern w:val="0"/>
                <w:sz w:val="24"/>
              </w:rPr>
            </w:pPr>
          </w:p>
        </w:tc>
      </w:tr>
      <w:tr w:rsidR="00A24F22" w14:paraId="652272A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2A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Cash paid for interest</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72A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72A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2A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2AB"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72A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72A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349 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2AE" w14:textId="77777777" w:rsidR="00A24F22" w:rsidRDefault="00A24F22">
            <w:pPr>
              <w:widowControl/>
              <w:jc w:val="right"/>
              <w:rPr>
                <w:rFonts w:ascii="Times New Roman" w:eastAsia="宋体" w:hAnsi="宋体" w:cs="宋体"/>
                <w:kern w:val="0"/>
                <w:sz w:val="24"/>
              </w:rPr>
            </w:pPr>
          </w:p>
        </w:tc>
      </w:tr>
      <w:tr w:rsidR="00A24F22" w14:paraId="652272B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2B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Cash paid for income taxes, net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2B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2B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2,142 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2B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2B4"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2B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2B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2,295 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2B7" w14:textId="77777777" w:rsidR="00A24F22" w:rsidRDefault="00A24F22">
            <w:pPr>
              <w:widowControl/>
              <w:jc w:val="right"/>
              <w:rPr>
                <w:rFonts w:ascii="Times New Roman" w:eastAsia="宋体" w:hAnsi="宋体" w:cs="宋体"/>
                <w:kern w:val="0"/>
                <w:sz w:val="24"/>
              </w:rPr>
            </w:pPr>
          </w:p>
        </w:tc>
      </w:tr>
    </w:tbl>
    <w:p w14:paraId="652272B9" w14:textId="77777777" w:rsidR="00A24F22" w:rsidRDefault="0026657D">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652272BA" w14:textId="77777777" w:rsidR="00A24F22" w:rsidRDefault="0026657D">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652272BB"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19"/>
          <w:szCs w:val="19"/>
          <w:lang w:bidi="ar"/>
        </w:rPr>
        <w:t>See Notes to Consolidated Financial Statements.</w:t>
      </w:r>
    </w:p>
    <w:p w14:paraId="652272BC"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w:t>
      </w:r>
    </w:p>
    <w:p w14:paraId="652272BD" w14:textId="77777777" w:rsidR="00A24F22" w:rsidRDefault="0026657D">
      <w:pPr>
        <w:widowControl/>
        <w:jc w:val="center"/>
      </w:pPr>
      <w:r>
        <w:rPr>
          <w:rFonts w:ascii="宋体" w:eastAsia="宋体" w:hAnsi="宋体" w:cs="宋体"/>
          <w:kern w:val="0"/>
          <w:sz w:val="24"/>
        </w:rPr>
        <w:pict w14:anchorId="6522A9B1">
          <v:rect id="_x0000_i1030" style="width:6in;height:1.5pt" o:hralign="center" o:hrstd="t" o:hr="t" fillcolor="#a0a0a0" stroked="f"/>
        </w:pict>
      </w:r>
    </w:p>
    <w:p w14:paraId="652272BE"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72BF"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9"/>
          <w:szCs w:val="19"/>
          <w:lang w:bidi="ar"/>
        </w:rPr>
        <w:t>CISCO SYSTEMS, INC.</w:t>
      </w:r>
    </w:p>
    <w:p w14:paraId="652272C0"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9"/>
          <w:szCs w:val="19"/>
          <w:lang w:bidi="ar"/>
        </w:rPr>
        <w:t>CONSOLIDATED STATEMENTS OF EQUITY</w:t>
      </w:r>
    </w:p>
    <w:p w14:paraId="652272C1"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18"/>
          <w:szCs w:val="18"/>
          <w:lang w:bidi="ar"/>
        </w:rPr>
        <w:t>(in millions, except per-share amounts)</w:t>
      </w:r>
    </w:p>
    <w:p w14:paraId="652272C2"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18"/>
          <w:szCs w:val="18"/>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722"/>
        <w:gridCol w:w="38"/>
        <w:gridCol w:w="58"/>
        <w:gridCol w:w="507"/>
        <w:gridCol w:w="36"/>
        <w:gridCol w:w="36"/>
        <w:gridCol w:w="36"/>
        <w:gridCol w:w="36"/>
        <w:gridCol w:w="116"/>
        <w:gridCol w:w="813"/>
        <w:gridCol w:w="36"/>
        <w:gridCol w:w="36"/>
        <w:gridCol w:w="36"/>
        <w:gridCol w:w="36"/>
        <w:gridCol w:w="116"/>
        <w:gridCol w:w="698"/>
        <w:gridCol w:w="36"/>
        <w:gridCol w:w="36"/>
        <w:gridCol w:w="36"/>
        <w:gridCol w:w="36"/>
        <w:gridCol w:w="116"/>
        <w:gridCol w:w="816"/>
        <w:gridCol w:w="36"/>
        <w:gridCol w:w="36"/>
        <w:gridCol w:w="36"/>
        <w:gridCol w:w="36"/>
        <w:gridCol w:w="115"/>
        <w:gridCol w:w="570"/>
        <w:gridCol w:w="36"/>
      </w:tblGrid>
      <w:tr w:rsidR="00A24F22" w14:paraId="652272E1" w14:textId="77777777">
        <w:trPr>
          <w:jc w:val="center"/>
        </w:trPr>
        <w:tc>
          <w:tcPr>
            <w:tcW w:w="50" w:type="pct"/>
            <w:tcBorders>
              <w:top w:val="nil"/>
              <w:left w:val="nil"/>
              <w:bottom w:val="nil"/>
              <w:right w:val="nil"/>
            </w:tcBorders>
            <w:shd w:val="clear" w:color="auto" w:fill="auto"/>
          </w:tcPr>
          <w:p w14:paraId="652272C3" w14:textId="77777777" w:rsidR="00A24F22" w:rsidRDefault="00A24F22">
            <w:pPr>
              <w:widowControl/>
              <w:jc w:val="left"/>
              <w:rPr>
                <w:rFonts w:ascii="Times New Roman" w:eastAsia="宋体" w:hAnsi="宋体" w:cs="宋体"/>
                <w:kern w:val="0"/>
                <w:sz w:val="24"/>
              </w:rPr>
            </w:pPr>
          </w:p>
        </w:tc>
        <w:tc>
          <w:tcPr>
            <w:tcW w:w="2349" w:type="pct"/>
            <w:tcBorders>
              <w:top w:val="nil"/>
              <w:left w:val="nil"/>
              <w:bottom w:val="nil"/>
              <w:right w:val="nil"/>
            </w:tcBorders>
            <w:shd w:val="clear" w:color="auto" w:fill="auto"/>
          </w:tcPr>
          <w:p w14:paraId="652272C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2C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2C6"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72C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2C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2C9"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2C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2C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2CC"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72C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2C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2CF"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2D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2D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2D2"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72D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2D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2D5"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2D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2D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2D8"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72D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2D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2DB"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2D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2D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2DE"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72D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2E0" w14:textId="77777777" w:rsidR="00A24F22" w:rsidRDefault="00A24F22">
            <w:pPr>
              <w:widowControl/>
              <w:jc w:val="left"/>
              <w:rPr>
                <w:rFonts w:ascii="Times New Roman" w:eastAsia="宋体" w:hAnsi="宋体" w:cs="宋体"/>
                <w:kern w:val="0"/>
                <w:sz w:val="24"/>
              </w:rPr>
            </w:pPr>
          </w:p>
        </w:tc>
      </w:tr>
      <w:tr w:rsidR="00A24F22" w14:paraId="652272EC"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2E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Three Months Ended January 23, 2021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2E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4"/>
                <w:szCs w:val="14"/>
                <w:lang w:bidi="ar"/>
              </w:rPr>
              <w:t>Shares of</w:t>
            </w:r>
            <w:r>
              <w:rPr>
                <w:rFonts w:ascii="Times New Roman" w:eastAsia="宋体" w:hAnsi="Times New Roman" w:cs="Times New Roman"/>
                <w:color w:val="000000"/>
                <w:kern w:val="0"/>
                <w:sz w:val="14"/>
                <w:szCs w:val="14"/>
                <w:lang w:bidi="ar"/>
              </w:rPr>
              <w:br/>
              <w:t>Common</w:t>
            </w:r>
            <w:r>
              <w:rPr>
                <w:rFonts w:ascii="Times New Roman" w:eastAsia="宋体" w:hAnsi="Times New Roman" w:cs="Times New Roman"/>
                <w:color w:val="000000"/>
                <w:kern w:val="0"/>
                <w:sz w:val="14"/>
                <w:szCs w:val="14"/>
                <w:lang w:bidi="ar"/>
              </w:rPr>
              <w:br/>
              <w:t>Stock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2E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2E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4"/>
                <w:szCs w:val="14"/>
                <w:lang w:bidi="ar"/>
              </w:rPr>
              <w:t>Common Stock</w:t>
            </w:r>
            <w:r>
              <w:rPr>
                <w:rFonts w:ascii="Times New Roman" w:eastAsia="宋体" w:hAnsi="Times New Roman" w:cs="Times New Roman"/>
                <w:color w:val="000000"/>
                <w:kern w:val="0"/>
                <w:sz w:val="14"/>
                <w:szCs w:val="14"/>
                <w:lang w:bidi="ar"/>
              </w:rPr>
              <w:br/>
              <w:t>and</w:t>
            </w:r>
            <w:r>
              <w:rPr>
                <w:rFonts w:ascii="Times New Roman" w:eastAsia="宋体" w:hAnsi="Times New Roman" w:cs="Times New Roman"/>
                <w:color w:val="000000"/>
                <w:kern w:val="0"/>
                <w:sz w:val="14"/>
                <w:szCs w:val="14"/>
                <w:lang w:bidi="ar"/>
              </w:rPr>
              <w:br/>
              <w:t>Additional</w:t>
            </w:r>
            <w:r>
              <w:rPr>
                <w:rFonts w:ascii="Times New Roman" w:eastAsia="宋体" w:hAnsi="Times New Roman" w:cs="Times New Roman"/>
                <w:color w:val="000000"/>
                <w:kern w:val="0"/>
                <w:sz w:val="14"/>
                <w:szCs w:val="14"/>
                <w:lang w:bidi="ar"/>
              </w:rPr>
              <w:br/>
              <w:t>Paid-In Capital</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2E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2E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4"/>
                <w:szCs w:val="14"/>
                <w:lang w:bidi="ar"/>
              </w:rPr>
              <w:t>Accumulated Deficit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2E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2E9"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4"/>
                <w:szCs w:val="14"/>
                <w:lang w:bidi="ar"/>
              </w:rPr>
              <w:t>Accumulated</w:t>
            </w:r>
            <w:r>
              <w:rPr>
                <w:rFonts w:ascii="Times New Roman" w:eastAsia="宋体" w:hAnsi="Times New Roman" w:cs="Times New Roman"/>
                <w:color w:val="000000"/>
                <w:kern w:val="0"/>
                <w:sz w:val="14"/>
                <w:szCs w:val="14"/>
                <w:lang w:bidi="ar"/>
              </w:rPr>
              <w:br/>
              <w:t>Other</w:t>
            </w:r>
            <w:r>
              <w:rPr>
                <w:rFonts w:ascii="Times New Roman" w:eastAsia="宋体" w:hAnsi="Times New Roman" w:cs="Times New Roman"/>
                <w:color w:val="000000"/>
                <w:kern w:val="0"/>
                <w:sz w:val="14"/>
                <w:szCs w:val="14"/>
                <w:lang w:bidi="ar"/>
              </w:rPr>
              <w:br/>
              <w:t>Comprehensive Loss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2E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2E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4"/>
                <w:szCs w:val="14"/>
                <w:lang w:bidi="ar"/>
              </w:rPr>
              <w:t>Total</w:t>
            </w:r>
            <w:r>
              <w:rPr>
                <w:rFonts w:ascii="Times New Roman" w:eastAsia="宋体" w:hAnsi="Times New Roman" w:cs="Times New Roman"/>
                <w:color w:val="000000"/>
                <w:kern w:val="0"/>
                <w:sz w:val="14"/>
                <w:szCs w:val="14"/>
                <w:lang w:bidi="ar"/>
              </w:rPr>
              <w:br/>
              <w:t>Equity</w:t>
            </w:r>
          </w:p>
        </w:tc>
      </w:tr>
      <w:tr w:rsidR="00A24F22" w14:paraId="652272F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2E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Balance at October 24,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2E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4,222 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2E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2F0"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2F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2F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41,360 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2F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2F4"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2F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2F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(2,756)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2F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2F8"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2F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(447)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2F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2F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2F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2F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38,157 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2FE" w14:textId="77777777" w:rsidR="00A24F22" w:rsidRDefault="00A24F22">
            <w:pPr>
              <w:widowControl/>
              <w:jc w:val="right"/>
              <w:rPr>
                <w:rFonts w:ascii="Times New Roman" w:eastAsia="宋体" w:hAnsi="宋体" w:cs="宋体"/>
                <w:kern w:val="0"/>
                <w:sz w:val="24"/>
              </w:rPr>
            </w:pPr>
          </w:p>
        </w:tc>
      </w:tr>
      <w:tr w:rsidR="00A24F22" w14:paraId="6522730C"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30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0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0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0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0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730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2,545 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730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0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0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0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30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2,545 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30B" w14:textId="77777777" w:rsidR="00A24F22" w:rsidRDefault="00A24F22">
            <w:pPr>
              <w:widowControl/>
              <w:jc w:val="right"/>
              <w:rPr>
                <w:rFonts w:ascii="Times New Roman" w:eastAsia="宋体" w:hAnsi="宋体" w:cs="宋体"/>
                <w:kern w:val="0"/>
                <w:sz w:val="24"/>
              </w:rPr>
            </w:pPr>
          </w:p>
        </w:tc>
      </w:tr>
      <w:tr w:rsidR="00A24F22" w14:paraId="65227319"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30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comprehensive income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0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0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1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1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1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1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31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31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1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31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318" w14:textId="77777777" w:rsidR="00A24F22" w:rsidRDefault="00A24F22">
            <w:pPr>
              <w:widowControl/>
              <w:jc w:val="right"/>
              <w:rPr>
                <w:rFonts w:ascii="Times New Roman" w:eastAsia="宋体" w:hAnsi="宋体" w:cs="宋体"/>
                <w:kern w:val="0"/>
                <w:sz w:val="24"/>
              </w:rPr>
            </w:pPr>
          </w:p>
        </w:tc>
      </w:tr>
      <w:tr w:rsidR="00A24F22" w14:paraId="6522732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31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Issuance of common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31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31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1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31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31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2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2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2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2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2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32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326" w14:textId="77777777" w:rsidR="00A24F22" w:rsidRDefault="00A24F22">
            <w:pPr>
              <w:widowControl/>
              <w:jc w:val="right"/>
              <w:rPr>
                <w:rFonts w:ascii="Times New Roman" w:eastAsia="宋体" w:hAnsi="宋体" w:cs="宋体"/>
                <w:kern w:val="0"/>
                <w:sz w:val="24"/>
              </w:rPr>
            </w:pPr>
          </w:p>
        </w:tc>
      </w:tr>
      <w:tr w:rsidR="00A24F22" w14:paraId="65227336"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32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Repurchase of common stock</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32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32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2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32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(183)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32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2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32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33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3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3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3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33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(801)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335" w14:textId="77777777" w:rsidR="00A24F22" w:rsidRDefault="00A24F22">
            <w:pPr>
              <w:widowControl/>
              <w:jc w:val="right"/>
              <w:rPr>
                <w:rFonts w:ascii="Times New Roman" w:eastAsia="宋体" w:hAnsi="宋体" w:cs="宋体"/>
                <w:kern w:val="0"/>
                <w:sz w:val="24"/>
              </w:rPr>
            </w:pPr>
          </w:p>
        </w:tc>
      </w:tr>
      <w:tr w:rsidR="00A24F22" w14:paraId="65227344"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33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Shares repurchased for tax withholdings on vesting of restricted stock units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33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33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3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33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(228)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33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3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3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3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4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4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34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(228)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343" w14:textId="77777777" w:rsidR="00A24F22" w:rsidRDefault="00A24F22">
            <w:pPr>
              <w:widowControl/>
              <w:jc w:val="right"/>
              <w:rPr>
                <w:rFonts w:ascii="Times New Roman" w:eastAsia="宋体" w:hAnsi="宋体" w:cs="宋体"/>
                <w:kern w:val="0"/>
                <w:sz w:val="24"/>
              </w:rPr>
            </w:pPr>
          </w:p>
        </w:tc>
      </w:tr>
      <w:tr w:rsidR="00A24F22" w14:paraId="6522735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34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dividends declared ($0.36 per common share)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4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4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4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4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34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(1,522)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34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4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4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4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34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(1,522)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350" w14:textId="77777777" w:rsidR="00A24F22" w:rsidRDefault="00A24F22">
            <w:pPr>
              <w:widowControl/>
              <w:jc w:val="right"/>
              <w:rPr>
                <w:rFonts w:ascii="Times New Roman" w:eastAsia="宋体" w:hAnsi="宋体" w:cs="宋体"/>
                <w:kern w:val="0"/>
                <w:sz w:val="24"/>
              </w:rPr>
            </w:pPr>
          </w:p>
        </w:tc>
      </w:tr>
      <w:tr w:rsidR="00A24F22" w14:paraId="6522735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35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Share-based compensation</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5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5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35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35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5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5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5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5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5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35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35D" w14:textId="77777777" w:rsidR="00A24F22" w:rsidRDefault="00A24F22">
            <w:pPr>
              <w:widowControl/>
              <w:jc w:val="right"/>
              <w:rPr>
                <w:rFonts w:ascii="Times New Roman" w:eastAsia="宋体" w:hAnsi="宋体" w:cs="宋体"/>
                <w:kern w:val="0"/>
                <w:sz w:val="24"/>
              </w:rPr>
            </w:pPr>
          </w:p>
        </w:tc>
      </w:tr>
      <w:tr w:rsidR="00A24F22" w14:paraId="6522737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35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Balance at January 23, 2021</w:t>
            </w:r>
          </w:p>
        </w:tc>
        <w:tc>
          <w:tcPr>
            <w:tcW w:w="0" w:type="auto"/>
            <w:gridSpan w:val="2"/>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6522736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4,221 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36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6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6522736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36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41,690 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36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6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6522736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36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(2,351)</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36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6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6522736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36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(218)</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36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6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6522736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37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39,121 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371" w14:textId="77777777" w:rsidR="00A24F22" w:rsidRDefault="00A24F22">
            <w:pPr>
              <w:widowControl/>
              <w:jc w:val="right"/>
              <w:rPr>
                <w:rFonts w:ascii="Times New Roman" w:eastAsia="宋体" w:hAnsi="宋体" w:cs="宋体"/>
                <w:kern w:val="0"/>
                <w:sz w:val="24"/>
              </w:rPr>
            </w:pPr>
          </w:p>
        </w:tc>
      </w:tr>
    </w:tbl>
    <w:p w14:paraId="65227373"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719"/>
        <w:gridCol w:w="38"/>
        <w:gridCol w:w="58"/>
        <w:gridCol w:w="505"/>
        <w:gridCol w:w="36"/>
        <w:gridCol w:w="36"/>
        <w:gridCol w:w="36"/>
        <w:gridCol w:w="36"/>
        <w:gridCol w:w="116"/>
        <w:gridCol w:w="813"/>
        <w:gridCol w:w="36"/>
        <w:gridCol w:w="36"/>
        <w:gridCol w:w="36"/>
        <w:gridCol w:w="36"/>
        <w:gridCol w:w="121"/>
        <w:gridCol w:w="698"/>
        <w:gridCol w:w="36"/>
        <w:gridCol w:w="36"/>
        <w:gridCol w:w="36"/>
        <w:gridCol w:w="36"/>
        <w:gridCol w:w="116"/>
        <w:gridCol w:w="816"/>
        <w:gridCol w:w="36"/>
        <w:gridCol w:w="36"/>
        <w:gridCol w:w="36"/>
        <w:gridCol w:w="36"/>
        <w:gridCol w:w="115"/>
        <w:gridCol w:w="570"/>
        <w:gridCol w:w="36"/>
      </w:tblGrid>
      <w:tr w:rsidR="00A24F22" w14:paraId="65227392" w14:textId="77777777">
        <w:trPr>
          <w:jc w:val="center"/>
        </w:trPr>
        <w:tc>
          <w:tcPr>
            <w:tcW w:w="50" w:type="pct"/>
            <w:tcBorders>
              <w:top w:val="nil"/>
              <w:left w:val="nil"/>
              <w:bottom w:val="nil"/>
              <w:right w:val="nil"/>
            </w:tcBorders>
            <w:shd w:val="clear" w:color="auto" w:fill="auto"/>
          </w:tcPr>
          <w:p w14:paraId="65227374" w14:textId="77777777" w:rsidR="00A24F22" w:rsidRDefault="00A24F22">
            <w:pPr>
              <w:widowControl/>
              <w:jc w:val="left"/>
              <w:rPr>
                <w:rFonts w:ascii="Times New Roman" w:eastAsia="宋体" w:hAnsi="宋体" w:cs="宋体"/>
                <w:kern w:val="0"/>
                <w:sz w:val="24"/>
              </w:rPr>
            </w:pPr>
          </w:p>
        </w:tc>
        <w:tc>
          <w:tcPr>
            <w:tcW w:w="2349" w:type="pct"/>
            <w:tcBorders>
              <w:top w:val="nil"/>
              <w:left w:val="nil"/>
              <w:bottom w:val="nil"/>
              <w:right w:val="nil"/>
            </w:tcBorders>
            <w:shd w:val="clear" w:color="auto" w:fill="auto"/>
          </w:tcPr>
          <w:p w14:paraId="6522737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37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377"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737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37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37A"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37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37C"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37D"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737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37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380"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38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382"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383"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738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38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386"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38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388"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389"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738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38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38C"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38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38E"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38F"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739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391" w14:textId="77777777" w:rsidR="00A24F22" w:rsidRDefault="00A24F22">
            <w:pPr>
              <w:widowControl/>
              <w:jc w:val="left"/>
              <w:rPr>
                <w:rFonts w:ascii="Times New Roman" w:eastAsia="宋体" w:hAnsi="宋体" w:cs="宋体"/>
                <w:kern w:val="0"/>
                <w:sz w:val="24"/>
              </w:rPr>
            </w:pPr>
          </w:p>
        </w:tc>
      </w:tr>
      <w:tr w:rsidR="00A24F22" w14:paraId="6522739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39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Six Months Ended January 23, 2021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39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4"/>
                <w:szCs w:val="14"/>
                <w:lang w:bidi="ar"/>
              </w:rPr>
              <w:t>Shares of</w:t>
            </w:r>
            <w:r>
              <w:rPr>
                <w:rFonts w:ascii="Times New Roman" w:eastAsia="宋体" w:hAnsi="Times New Roman" w:cs="Times New Roman"/>
                <w:color w:val="000000"/>
                <w:kern w:val="0"/>
                <w:sz w:val="14"/>
                <w:szCs w:val="14"/>
                <w:lang w:bidi="ar"/>
              </w:rPr>
              <w:br/>
              <w:t>Common</w:t>
            </w:r>
            <w:r>
              <w:rPr>
                <w:rFonts w:ascii="Times New Roman" w:eastAsia="宋体" w:hAnsi="Times New Roman" w:cs="Times New Roman"/>
                <w:color w:val="000000"/>
                <w:kern w:val="0"/>
                <w:sz w:val="14"/>
                <w:szCs w:val="14"/>
                <w:lang w:bidi="ar"/>
              </w:rPr>
              <w:br/>
              <w:t>Stock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39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39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4"/>
                <w:szCs w:val="14"/>
                <w:lang w:bidi="ar"/>
              </w:rPr>
              <w:t>Common Stock</w:t>
            </w:r>
            <w:r>
              <w:rPr>
                <w:rFonts w:ascii="Times New Roman" w:eastAsia="宋体" w:hAnsi="Times New Roman" w:cs="Times New Roman"/>
                <w:color w:val="000000"/>
                <w:kern w:val="0"/>
                <w:sz w:val="14"/>
                <w:szCs w:val="14"/>
                <w:lang w:bidi="ar"/>
              </w:rPr>
              <w:br/>
              <w:t>and</w:t>
            </w:r>
            <w:r>
              <w:rPr>
                <w:rFonts w:ascii="Times New Roman" w:eastAsia="宋体" w:hAnsi="Times New Roman" w:cs="Times New Roman"/>
                <w:color w:val="000000"/>
                <w:kern w:val="0"/>
                <w:sz w:val="14"/>
                <w:szCs w:val="14"/>
                <w:lang w:bidi="ar"/>
              </w:rPr>
              <w:br/>
              <w:t>Additional</w:t>
            </w:r>
            <w:r>
              <w:rPr>
                <w:rFonts w:ascii="Times New Roman" w:eastAsia="宋体" w:hAnsi="Times New Roman" w:cs="Times New Roman"/>
                <w:color w:val="000000"/>
                <w:kern w:val="0"/>
                <w:sz w:val="14"/>
                <w:szCs w:val="14"/>
                <w:lang w:bidi="ar"/>
              </w:rPr>
              <w:br/>
              <w:t>Paid-In Capital</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39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39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4"/>
                <w:szCs w:val="14"/>
                <w:lang w:bidi="ar"/>
              </w:rPr>
              <w:t>Accumulated Deficit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39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39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4"/>
                <w:szCs w:val="14"/>
                <w:lang w:bidi="ar"/>
              </w:rPr>
              <w:t>Accumulated</w:t>
            </w:r>
            <w:r>
              <w:rPr>
                <w:rFonts w:ascii="Times New Roman" w:eastAsia="宋体" w:hAnsi="Times New Roman" w:cs="Times New Roman"/>
                <w:color w:val="000000"/>
                <w:kern w:val="0"/>
                <w:sz w:val="14"/>
                <w:szCs w:val="14"/>
                <w:lang w:bidi="ar"/>
              </w:rPr>
              <w:br/>
              <w:t>Other</w:t>
            </w:r>
            <w:r>
              <w:rPr>
                <w:rFonts w:ascii="Times New Roman" w:eastAsia="宋体" w:hAnsi="Times New Roman" w:cs="Times New Roman"/>
                <w:color w:val="000000"/>
                <w:kern w:val="0"/>
                <w:sz w:val="14"/>
                <w:szCs w:val="14"/>
                <w:lang w:bidi="ar"/>
              </w:rPr>
              <w:br/>
              <w:t>Comprehensive</w:t>
            </w:r>
            <w:r>
              <w:rPr>
                <w:rFonts w:ascii="Times New Roman" w:eastAsia="宋体" w:hAnsi="Times New Roman" w:cs="Times New Roman"/>
                <w:color w:val="000000"/>
                <w:kern w:val="0"/>
                <w:sz w:val="14"/>
                <w:szCs w:val="14"/>
                <w:lang w:bidi="ar"/>
              </w:rPr>
              <w:br/>
              <w:t>Loss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39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39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4"/>
                <w:szCs w:val="14"/>
                <w:lang w:bidi="ar"/>
              </w:rPr>
              <w:t>T</w:t>
            </w:r>
            <w:r>
              <w:rPr>
                <w:rFonts w:ascii="Times New Roman" w:eastAsia="宋体" w:hAnsi="Times New Roman" w:cs="Times New Roman"/>
                <w:color w:val="000000"/>
                <w:kern w:val="0"/>
                <w:sz w:val="14"/>
                <w:szCs w:val="14"/>
                <w:lang w:bidi="ar"/>
              </w:rPr>
              <w:t>otal</w:t>
            </w:r>
            <w:r>
              <w:rPr>
                <w:rFonts w:ascii="Times New Roman" w:eastAsia="宋体" w:hAnsi="Times New Roman" w:cs="Times New Roman"/>
                <w:color w:val="000000"/>
                <w:kern w:val="0"/>
                <w:sz w:val="14"/>
                <w:szCs w:val="14"/>
                <w:lang w:bidi="ar"/>
              </w:rPr>
              <w:br/>
              <w:t>Equity</w:t>
            </w:r>
          </w:p>
        </w:tc>
      </w:tr>
      <w:tr w:rsidR="00A24F22" w14:paraId="652273B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39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Balance at July 25,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39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4,237 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3A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A1"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3A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3A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41,202 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3A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A5"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3A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3A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(2,763)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3A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A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3A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3A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(519)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3A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A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3A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3A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37,920 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3B0" w14:textId="77777777" w:rsidR="00A24F22" w:rsidRDefault="00A24F22">
            <w:pPr>
              <w:widowControl/>
              <w:jc w:val="right"/>
              <w:rPr>
                <w:rFonts w:ascii="Times New Roman" w:eastAsia="宋体" w:hAnsi="宋体" w:cs="宋体"/>
                <w:kern w:val="0"/>
                <w:sz w:val="24"/>
              </w:rPr>
            </w:pPr>
          </w:p>
        </w:tc>
      </w:tr>
      <w:tr w:rsidR="00A24F22" w14:paraId="652273B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3B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B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B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B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B6"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652273B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652273B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4,719 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73B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B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B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B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3B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4,719 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3BE" w14:textId="77777777" w:rsidR="00A24F22" w:rsidRDefault="00A24F22">
            <w:pPr>
              <w:widowControl/>
              <w:jc w:val="right"/>
              <w:rPr>
                <w:rFonts w:ascii="Times New Roman" w:eastAsia="宋体" w:hAnsi="宋体" w:cs="宋体"/>
                <w:kern w:val="0"/>
                <w:sz w:val="24"/>
              </w:rPr>
            </w:pPr>
          </w:p>
        </w:tc>
      </w:tr>
      <w:tr w:rsidR="00A24F22" w14:paraId="652273C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3C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comp</w:t>
            </w:r>
            <w:r>
              <w:rPr>
                <w:rFonts w:ascii="Times New Roman" w:eastAsia="宋体" w:hAnsi="Times New Roman" w:cs="Times New Roman"/>
                <w:color w:val="000000"/>
                <w:kern w:val="0"/>
                <w:sz w:val="20"/>
                <w:szCs w:val="20"/>
                <w:lang w:bidi="ar"/>
              </w:rPr>
              <w:t>rehensive income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C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C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C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C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C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C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3C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301 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3C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C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3C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301 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3CB" w14:textId="77777777" w:rsidR="00A24F22" w:rsidRDefault="00A24F22">
            <w:pPr>
              <w:widowControl/>
              <w:jc w:val="right"/>
              <w:rPr>
                <w:rFonts w:ascii="Times New Roman" w:eastAsia="宋体" w:hAnsi="宋体" w:cs="宋体"/>
                <w:kern w:val="0"/>
                <w:sz w:val="24"/>
              </w:rPr>
            </w:pPr>
          </w:p>
        </w:tc>
      </w:tr>
      <w:tr w:rsidR="00A24F22" w14:paraId="652273DA"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3C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Issuance of common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3C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3C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D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3D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3D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D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D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D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D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D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3D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3D9" w14:textId="77777777" w:rsidR="00A24F22" w:rsidRDefault="00A24F22">
            <w:pPr>
              <w:widowControl/>
              <w:jc w:val="right"/>
              <w:rPr>
                <w:rFonts w:ascii="Times New Roman" w:eastAsia="宋体" w:hAnsi="宋体" w:cs="宋体"/>
                <w:kern w:val="0"/>
                <w:sz w:val="24"/>
              </w:rPr>
            </w:pPr>
          </w:p>
        </w:tc>
      </w:tr>
      <w:tr w:rsidR="00A24F22" w14:paraId="652273E9"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3D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Repurchase of common stock</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3D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3D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D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3D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(375)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3E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E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3E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(1,226)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3E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E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E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E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3E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(1,601)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3E8" w14:textId="77777777" w:rsidR="00A24F22" w:rsidRDefault="00A24F22">
            <w:pPr>
              <w:widowControl/>
              <w:jc w:val="right"/>
              <w:rPr>
                <w:rFonts w:ascii="Times New Roman" w:eastAsia="宋体" w:hAnsi="宋体" w:cs="宋体"/>
                <w:kern w:val="0"/>
                <w:sz w:val="24"/>
              </w:rPr>
            </w:pPr>
          </w:p>
        </w:tc>
      </w:tr>
      <w:tr w:rsidR="00A24F22" w14:paraId="652273F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3E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Shares repurchased for tax withholdings on vesting of restricted stock units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3E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3E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E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3E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3E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F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F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F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F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3F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3F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3F6" w14:textId="77777777" w:rsidR="00A24F22" w:rsidRDefault="00A24F22">
            <w:pPr>
              <w:widowControl/>
              <w:jc w:val="right"/>
              <w:rPr>
                <w:rFonts w:ascii="Times New Roman" w:eastAsia="宋体" w:hAnsi="宋体" w:cs="宋体"/>
                <w:kern w:val="0"/>
                <w:sz w:val="24"/>
              </w:rPr>
            </w:pPr>
          </w:p>
        </w:tc>
      </w:tr>
      <w:tr w:rsidR="00A24F22" w14:paraId="6522740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3F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dividends declared ($0.72 per common share)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F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F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F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F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3F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(3,043)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3F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3F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0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0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40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(3,043)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403" w14:textId="77777777" w:rsidR="00A24F22" w:rsidRDefault="00A24F22">
            <w:pPr>
              <w:widowControl/>
              <w:jc w:val="right"/>
              <w:rPr>
                <w:rFonts w:ascii="Times New Roman" w:eastAsia="宋体" w:hAnsi="宋体" w:cs="宋体"/>
                <w:kern w:val="0"/>
                <w:sz w:val="24"/>
              </w:rPr>
            </w:pPr>
          </w:p>
        </w:tc>
      </w:tr>
      <w:tr w:rsidR="00A24F22" w14:paraId="6522741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40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Effect of </w:t>
            </w:r>
            <w:r>
              <w:rPr>
                <w:rFonts w:ascii="Times New Roman" w:eastAsia="宋体" w:hAnsi="Times New Roman" w:cs="Times New Roman"/>
                <w:color w:val="000000"/>
                <w:kern w:val="0"/>
                <w:sz w:val="20"/>
                <w:szCs w:val="20"/>
                <w:lang w:bidi="ar"/>
              </w:rPr>
              <w:t>adoption of accounting standard</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0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0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0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0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40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40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0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0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0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40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410" w14:textId="77777777" w:rsidR="00A24F22" w:rsidRDefault="00A24F22">
            <w:pPr>
              <w:widowControl/>
              <w:jc w:val="right"/>
              <w:rPr>
                <w:rFonts w:ascii="Times New Roman" w:eastAsia="宋体" w:hAnsi="宋体" w:cs="宋体"/>
                <w:kern w:val="0"/>
                <w:sz w:val="24"/>
              </w:rPr>
            </w:pPr>
          </w:p>
        </w:tc>
      </w:tr>
      <w:tr w:rsidR="00A24F22" w14:paraId="6522741E"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41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Share-based compensation</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1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1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41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41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1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1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1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1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1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41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41D" w14:textId="77777777" w:rsidR="00A24F22" w:rsidRDefault="00A24F22">
            <w:pPr>
              <w:widowControl/>
              <w:jc w:val="right"/>
              <w:rPr>
                <w:rFonts w:ascii="Times New Roman" w:eastAsia="宋体" w:hAnsi="宋体" w:cs="宋体"/>
                <w:kern w:val="0"/>
                <w:sz w:val="24"/>
              </w:rPr>
            </w:pPr>
          </w:p>
        </w:tc>
      </w:tr>
      <w:tr w:rsidR="00A24F22" w14:paraId="65227432"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41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Balance at January 23, 2021</w:t>
            </w:r>
          </w:p>
        </w:tc>
        <w:tc>
          <w:tcPr>
            <w:tcW w:w="0" w:type="auto"/>
            <w:gridSpan w:val="2"/>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bottom"/>
          </w:tcPr>
          <w:p w14:paraId="6522742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4,221 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522742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2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bottom"/>
          </w:tcPr>
          <w:p w14:paraId="6522742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6522742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41,690 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522742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2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bottom"/>
          </w:tcPr>
          <w:p w14:paraId="6522742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6522742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(2,351)</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522742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2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bottom"/>
          </w:tcPr>
          <w:p w14:paraId="6522742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6522742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(218)</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522742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2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bottom"/>
          </w:tcPr>
          <w:p w14:paraId="6522742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6522743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39,121 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5227431" w14:textId="77777777" w:rsidR="00A24F22" w:rsidRDefault="00A24F22">
            <w:pPr>
              <w:widowControl/>
              <w:jc w:val="right"/>
              <w:rPr>
                <w:rFonts w:ascii="Times New Roman" w:eastAsia="宋体" w:hAnsi="宋体" w:cs="宋体"/>
                <w:kern w:val="0"/>
                <w:sz w:val="24"/>
              </w:rPr>
            </w:pPr>
          </w:p>
        </w:tc>
      </w:tr>
    </w:tbl>
    <w:p w14:paraId="65227433"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434"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435"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436"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437"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438"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439"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43A"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43B"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43C"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43D"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43E"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43F"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440"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441"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442"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443"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444"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445"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446"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447"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p w14:paraId="65227448" w14:textId="77777777" w:rsidR="00A24F22" w:rsidRDefault="0026657D">
      <w:pPr>
        <w:widowControl/>
        <w:jc w:val="center"/>
      </w:pPr>
      <w:r>
        <w:rPr>
          <w:rFonts w:ascii="宋体" w:eastAsia="宋体" w:hAnsi="宋体" w:cs="宋体"/>
          <w:kern w:val="0"/>
          <w:sz w:val="24"/>
        </w:rPr>
        <w:pict w14:anchorId="6522A9B2">
          <v:rect id="_x0000_i1031" style="width:6in;height:1.5pt" o:hralign="center" o:hrstd="t" o:hr="t" fillcolor="#a0a0a0" stroked="f"/>
        </w:pict>
      </w:r>
    </w:p>
    <w:p w14:paraId="65227449"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744A"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9"/>
          <w:szCs w:val="19"/>
          <w:lang w:bidi="ar"/>
        </w:rPr>
        <w:t>CISCO SYSTEMS, INC.</w:t>
      </w:r>
    </w:p>
    <w:p w14:paraId="6522744B"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9"/>
          <w:szCs w:val="19"/>
          <w:lang w:bidi="ar"/>
        </w:rPr>
        <w:t>CONSOLIDATED STATEMENTS OF EQUITY</w:t>
      </w:r>
    </w:p>
    <w:p w14:paraId="6522744C"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(in millions, except per-share </w:t>
      </w:r>
      <w:r>
        <w:rPr>
          <w:rFonts w:ascii="Times New Roman" w:eastAsia="宋体" w:hAnsi="Times New Roman" w:cs="Times New Roman"/>
          <w:color w:val="000000"/>
          <w:kern w:val="0"/>
          <w:sz w:val="18"/>
          <w:szCs w:val="18"/>
          <w:lang w:bidi="ar"/>
        </w:rPr>
        <w:t>amounts)</w:t>
      </w:r>
    </w:p>
    <w:p w14:paraId="6522744D"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18"/>
          <w:szCs w:val="18"/>
          <w:lang w:bidi="ar"/>
        </w:rPr>
        <w:t>(Unaudited)</w:t>
      </w:r>
    </w:p>
    <w:p w14:paraId="6522744E"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722"/>
        <w:gridCol w:w="38"/>
        <w:gridCol w:w="58"/>
        <w:gridCol w:w="507"/>
        <w:gridCol w:w="36"/>
        <w:gridCol w:w="36"/>
        <w:gridCol w:w="36"/>
        <w:gridCol w:w="36"/>
        <w:gridCol w:w="116"/>
        <w:gridCol w:w="813"/>
        <w:gridCol w:w="36"/>
        <w:gridCol w:w="36"/>
        <w:gridCol w:w="36"/>
        <w:gridCol w:w="36"/>
        <w:gridCol w:w="116"/>
        <w:gridCol w:w="698"/>
        <w:gridCol w:w="36"/>
        <w:gridCol w:w="36"/>
        <w:gridCol w:w="36"/>
        <w:gridCol w:w="36"/>
        <w:gridCol w:w="116"/>
        <w:gridCol w:w="816"/>
        <w:gridCol w:w="36"/>
        <w:gridCol w:w="36"/>
        <w:gridCol w:w="36"/>
        <w:gridCol w:w="36"/>
        <w:gridCol w:w="115"/>
        <w:gridCol w:w="570"/>
        <w:gridCol w:w="36"/>
      </w:tblGrid>
      <w:tr w:rsidR="00A24F22" w14:paraId="6522746D" w14:textId="77777777">
        <w:trPr>
          <w:jc w:val="center"/>
        </w:trPr>
        <w:tc>
          <w:tcPr>
            <w:tcW w:w="50" w:type="pct"/>
            <w:tcBorders>
              <w:top w:val="nil"/>
              <w:left w:val="nil"/>
              <w:bottom w:val="nil"/>
              <w:right w:val="nil"/>
            </w:tcBorders>
            <w:shd w:val="clear" w:color="auto" w:fill="auto"/>
          </w:tcPr>
          <w:p w14:paraId="6522744F" w14:textId="77777777" w:rsidR="00A24F22" w:rsidRDefault="00A24F22">
            <w:pPr>
              <w:widowControl/>
              <w:jc w:val="left"/>
              <w:rPr>
                <w:rFonts w:ascii="Times New Roman" w:eastAsia="宋体" w:hAnsi="宋体" w:cs="宋体"/>
                <w:kern w:val="0"/>
                <w:sz w:val="24"/>
              </w:rPr>
            </w:pPr>
          </w:p>
        </w:tc>
        <w:tc>
          <w:tcPr>
            <w:tcW w:w="2349" w:type="pct"/>
            <w:tcBorders>
              <w:top w:val="nil"/>
              <w:left w:val="nil"/>
              <w:bottom w:val="nil"/>
              <w:right w:val="nil"/>
            </w:tcBorders>
            <w:shd w:val="clear" w:color="auto" w:fill="auto"/>
          </w:tcPr>
          <w:p w14:paraId="6522745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45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452"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745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45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455"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45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45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458"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745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45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45B"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45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45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45E"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745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46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461"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46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46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464"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746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46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467"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46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46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46A"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746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46C" w14:textId="77777777" w:rsidR="00A24F22" w:rsidRDefault="00A24F22">
            <w:pPr>
              <w:widowControl/>
              <w:jc w:val="left"/>
              <w:rPr>
                <w:rFonts w:ascii="Times New Roman" w:eastAsia="宋体" w:hAnsi="宋体" w:cs="宋体"/>
                <w:kern w:val="0"/>
                <w:sz w:val="24"/>
              </w:rPr>
            </w:pPr>
          </w:p>
        </w:tc>
      </w:tr>
      <w:tr w:rsidR="00A24F22" w14:paraId="6522747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46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Three Months Ended January 25, 2020</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46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4"/>
                <w:szCs w:val="14"/>
                <w:lang w:bidi="ar"/>
              </w:rPr>
              <w:t>Shares of</w:t>
            </w:r>
            <w:r>
              <w:rPr>
                <w:rFonts w:ascii="Times New Roman" w:eastAsia="宋体" w:hAnsi="Times New Roman" w:cs="Times New Roman"/>
                <w:color w:val="000000"/>
                <w:kern w:val="0"/>
                <w:sz w:val="14"/>
                <w:szCs w:val="14"/>
                <w:lang w:bidi="ar"/>
              </w:rPr>
              <w:br/>
              <w:t>Common</w:t>
            </w:r>
            <w:r>
              <w:rPr>
                <w:rFonts w:ascii="Times New Roman" w:eastAsia="宋体" w:hAnsi="Times New Roman" w:cs="Times New Roman"/>
                <w:color w:val="000000"/>
                <w:kern w:val="0"/>
                <w:sz w:val="14"/>
                <w:szCs w:val="14"/>
                <w:lang w:bidi="ar"/>
              </w:rPr>
              <w:br/>
              <w:t>Stock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47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47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4"/>
                <w:szCs w:val="14"/>
                <w:lang w:bidi="ar"/>
              </w:rPr>
              <w:t>Common Stock</w:t>
            </w:r>
            <w:r>
              <w:rPr>
                <w:rFonts w:ascii="Times New Roman" w:eastAsia="宋体" w:hAnsi="Times New Roman" w:cs="Times New Roman"/>
                <w:color w:val="000000"/>
                <w:kern w:val="0"/>
                <w:sz w:val="14"/>
                <w:szCs w:val="14"/>
                <w:lang w:bidi="ar"/>
              </w:rPr>
              <w:br/>
              <w:t>and</w:t>
            </w:r>
            <w:r>
              <w:rPr>
                <w:rFonts w:ascii="Times New Roman" w:eastAsia="宋体" w:hAnsi="Times New Roman" w:cs="Times New Roman"/>
                <w:color w:val="000000"/>
                <w:kern w:val="0"/>
                <w:sz w:val="14"/>
                <w:szCs w:val="14"/>
                <w:lang w:bidi="ar"/>
              </w:rPr>
              <w:br/>
              <w:t>Additional</w:t>
            </w:r>
            <w:r>
              <w:rPr>
                <w:rFonts w:ascii="Times New Roman" w:eastAsia="宋体" w:hAnsi="Times New Roman" w:cs="Times New Roman"/>
                <w:color w:val="000000"/>
                <w:kern w:val="0"/>
                <w:sz w:val="14"/>
                <w:szCs w:val="14"/>
                <w:lang w:bidi="ar"/>
              </w:rPr>
              <w:br/>
              <w:t>Paid-In Capital</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47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47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4"/>
                <w:szCs w:val="14"/>
                <w:lang w:bidi="ar"/>
              </w:rPr>
              <w:t>Accumulated Deficit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47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47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4"/>
                <w:szCs w:val="14"/>
                <w:lang w:bidi="ar"/>
              </w:rPr>
              <w:t>Accumulated</w:t>
            </w:r>
            <w:r>
              <w:rPr>
                <w:rFonts w:ascii="Times New Roman" w:eastAsia="宋体" w:hAnsi="Times New Roman" w:cs="Times New Roman"/>
                <w:color w:val="000000"/>
                <w:kern w:val="0"/>
                <w:sz w:val="14"/>
                <w:szCs w:val="14"/>
                <w:lang w:bidi="ar"/>
              </w:rPr>
              <w:br/>
              <w:t>Other</w:t>
            </w:r>
            <w:r>
              <w:rPr>
                <w:rFonts w:ascii="Times New Roman" w:eastAsia="宋体" w:hAnsi="Times New Roman" w:cs="Times New Roman"/>
                <w:color w:val="000000"/>
                <w:kern w:val="0"/>
                <w:sz w:val="14"/>
                <w:szCs w:val="14"/>
                <w:lang w:bidi="ar"/>
              </w:rPr>
              <w:br/>
              <w:t>Comprehensive</w:t>
            </w:r>
            <w:r>
              <w:rPr>
                <w:rFonts w:ascii="Times New Roman" w:eastAsia="宋体" w:hAnsi="Times New Roman" w:cs="Times New Roman"/>
                <w:color w:val="000000"/>
                <w:kern w:val="0"/>
                <w:sz w:val="14"/>
                <w:szCs w:val="14"/>
                <w:lang w:bidi="ar"/>
              </w:rPr>
              <w:br/>
              <w:t>Loss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47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47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4"/>
                <w:szCs w:val="14"/>
                <w:lang w:bidi="ar"/>
              </w:rPr>
              <w:t>Total</w:t>
            </w:r>
            <w:r>
              <w:rPr>
                <w:rFonts w:ascii="Times New Roman" w:eastAsia="宋体" w:hAnsi="Times New Roman" w:cs="Times New Roman"/>
                <w:color w:val="000000"/>
                <w:kern w:val="0"/>
                <w:sz w:val="14"/>
                <w:szCs w:val="14"/>
                <w:lang w:bidi="ar"/>
              </w:rPr>
              <w:br/>
              <w:t>Equity</w:t>
            </w:r>
          </w:p>
        </w:tc>
      </w:tr>
      <w:tr w:rsidR="00A24F22" w14:paraId="6522748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47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Balance at October 26, 2019</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47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4,241 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47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7C"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47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47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40,321 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47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80"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48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48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(5,083)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48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84"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48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48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(815)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48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88"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48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48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34,423 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48B" w14:textId="77777777" w:rsidR="00A24F22" w:rsidRDefault="00A24F22">
            <w:pPr>
              <w:widowControl/>
              <w:jc w:val="right"/>
              <w:rPr>
                <w:rFonts w:ascii="Times New Roman" w:eastAsia="宋体" w:hAnsi="宋体" w:cs="宋体"/>
                <w:kern w:val="0"/>
                <w:sz w:val="24"/>
              </w:rPr>
            </w:pPr>
          </w:p>
        </w:tc>
      </w:tr>
      <w:tr w:rsidR="00A24F22" w14:paraId="6522749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48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8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8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9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9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749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2,878 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749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9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9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9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49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2,878 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498" w14:textId="77777777" w:rsidR="00A24F22" w:rsidRDefault="00A24F22">
            <w:pPr>
              <w:widowControl/>
              <w:jc w:val="right"/>
              <w:rPr>
                <w:rFonts w:ascii="Times New Roman" w:eastAsia="宋体" w:hAnsi="宋体" w:cs="宋体"/>
                <w:kern w:val="0"/>
                <w:sz w:val="24"/>
              </w:rPr>
            </w:pPr>
          </w:p>
        </w:tc>
      </w:tr>
      <w:tr w:rsidR="00A24F22" w14:paraId="652274A6"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49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comprehensive income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9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9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9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9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9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A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4A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4A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A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4A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4A5" w14:textId="77777777" w:rsidR="00A24F22" w:rsidRDefault="00A24F22">
            <w:pPr>
              <w:widowControl/>
              <w:jc w:val="right"/>
              <w:rPr>
                <w:rFonts w:ascii="Times New Roman" w:eastAsia="宋体" w:hAnsi="宋体" w:cs="宋体"/>
                <w:kern w:val="0"/>
                <w:sz w:val="24"/>
              </w:rPr>
            </w:pPr>
          </w:p>
        </w:tc>
      </w:tr>
      <w:tr w:rsidR="00A24F22" w14:paraId="652274B4"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4A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Issuance of common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4A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4A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A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4A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332 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4A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A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A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A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B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B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4B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332 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4B3" w14:textId="77777777" w:rsidR="00A24F22" w:rsidRDefault="00A24F22">
            <w:pPr>
              <w:widowControl/>
              <w:jc w:val="right"/>
              <w:rPr>
                <w:rFonts w:ascii="Times New Roman" w:eastAsia="宋体" w:hAnsi="宋体" w:cs="宋体"/>
                <w:kern w:val="0"/>
                <w:sz w:val="24"/>
              </w:rPr>
            </w:pPr>
          </w:p>
        </w:tc>
      </w:tr>
      <w:tr w:rsidR="00A24F22" w14:paraId="652274C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4B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Repurchase of common stock</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4B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4B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B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4B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(177)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4B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B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4B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(693)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4B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B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B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C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4C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(870)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4C2" w14:textId="77777777" w:rsidR="00A24F22" w:rsidRDefault="00A24F22">
            <w:pPr>
              <w:widowControl/>
              <w:jc w:val="right"/>
              <w:rPr>
                <w:rFonts w:ascii="Times New Roman" w:eastAsia="宋体" w:hAnsi="宋体" w:cs="宋体"/>
                <w:kern w:val="0"/>
                <w:sz w:val="24"/>
              </w:rPr>
            </w:pPr>
          </w:p>
        </w:tc>
      </w:tr>
      <w:tr w:rsidR="00A24F22" w14:paraId="652274D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4C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Shares repurchased for tax withholdings on vesting of restricted stock units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4C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4C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C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4C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(243)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4C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C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C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C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C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C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4C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(243)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4D0" w14:textId="77777777" w:rsidR="00A24F22" w:rsidRDefault="00A24F22">
            <w:pPr>
              <w:widowControl/>
              <w:jc w:val="right"/>
              <w:rPr>
                <w:rFonts w:ascii="Times New Roman" w:eastAsia="宋体" w:hAnsi="宋体" w:cs="宋体"/>
                <w:kern w:val="0"/>
                <w:sz w:val="24"/>
              </w:rPr>
            </w:pPr>
          </w:p>
        </w:tc>
      </w:tr>
      <w:tr w:rsidR="00A24F22" w14:paraId="652274DE"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4D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dividends declared ($0.35 per common share)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D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D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D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D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4D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(1,486)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4D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D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D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D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4D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(1,486)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4DD" w14:textId="77777777" w:rsidR="00A24F22" w:rsidRDefault="00A24F22">
            <w:pPr>
              <w:widowControl/>
              <w:jc w:val="right"/>
              <w:rPr>
                <w:rFonts w:ascii="Times New Roman" w:eastAsia="宋体" w:hAnsi="宋体" w:cs="宋体"/>
                <w:kern w:val="0"/>
                <w:sz w:val="24"/>
              </w:rPr>
            </w:pPr>
          </w:p>
        </w:tc>
      </w:tr>
      <w:tr w:rsidR="00A24F22" w14:paraId="652274E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4D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Share-based compensation</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E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E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4E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4E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E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E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E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E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4E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4E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4EA" w14:textId="77777777" w:rsidR="00A24F22" w:rsidRDefault="00A24F22">
            <w:pPr>
              <w:widowControl/>
              <w:jc w:val="right"/>
              <w:rPr>
                <w:rFonts w:ascii="Times New Roman" w:eastAsia="宋体" w:hAnsi="宋体" w:cs="宋体"/>
                <w:kern w:val="0"/>
                <w:sz w:val="24"/>
              </w:rPr>
            </w:pPr>
          </w:p>
        </w:tc>
      </w:tr>
      <w:tr w:rsidR="00A24F22" w14:paraId="652274F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4E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Balance at January 25, 2020</w:t>
            </w:r>
          </w:p>
        </w:tc>
        <w:tc>
          <w:tcPr>
            <w:tcW w:w="0" w:type="auto"/>
            <w:gridSpan w:val="2"/>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652274E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4,241 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4E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EF"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652274F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4F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40,617 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4F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F3"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652274F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4F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(4,384)</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4F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F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652274F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4F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(700)</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4F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4F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652274F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4F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35,533 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4FE" w14:textId="77777777" w:rsidR="00A24F22" w:rsidRDefault="00A24F22">
            <w:pPr>
              <w:widowControl/>
              <w:jc w:val="right"/>
              <w:rPr>
                <w:rFonts w:ascii="Times New Roman" w:eastAsia="宋体" w:hAnsi="宋体" w:cs="宋体"/>
                <w:kern w:val="0"/>
                <w:sz w:val="24"/>
              </w:rPr>
            </w:pPr>
          </w:p>
        </w:tc>
      </w:tr>
    </w:tbl>
    <w:p w14:paraId="65227500"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722"/>
        <w:gridCol w:w="38"/>
        <w:gridCol w:w="58"/>
        <w:gridCol w:w="507"/>
        <w:gridCol w:w="36"/>
        <w:gridCol w:w="36"/>
        <w:gridCol w:w="36"/>
        <w:gridCol w:w="36"/>
        <w:gridCol w:w="116"/>
        <w:gridCol w:w="813"/>
        <w:gridCol w:w="36"/>
        <w:gridCol w:w="36"/>
        <w:gridCol w:w="36"/>
        <w:gridCol w:w="36"/>
        <w:gridCol w:w="116"/>
        <w:gridCol w:w="698"/>
        <w:gridCol w:w="36"/>
        <w:gridCol w:w="36"/>
        <w:gridCol w:w="36"/>
        <w:gridCol w:w="36"/>
        <w:gridCol w:w="116"/>
        <w:gridCol w:w="816"/>
        <w:gridCol w:w="36"/>
        <w:gridCol w:w="36"/>
        <w:gridCol w:w="36"/>
        <w:gridCol w:w="36"/>
        <w:gridCol w:w="115"/>
        <w:gridCol w:w="570"/>
        <w:gridCol w:w="36"/>
      </w:tblGrid>
      <w:tr w:rsidR="00A24F22" w14:paraId="6522751F" w14:textId="77777777">
        <w:trPr>
          <w:jc w:val="center"/>
        </w:trPr>
        <w:tc>
          <w:tcPr>
            <w:tcW w:w="50" w:type="pct"/>
            <w:tcBorders>
              <w:top w:val="nil"/>
              <w:left w:val="nil"/>
              <w:bottom w:val="nil"/>
              <w:right w:val="nil"/>
            </w:tcBorders>
            <w:shd w:val="clear" w:color="auto" w:fill="auto"/>
          </w:tcPr>
          <w:p w14:paraId="65227501" w14:textId="77777777" w:rsidR="00A24F22" w:rsidRDefault="00A24F22">
            <w:pPr>
              <w:widowControl/>
              <w:jc w:val="left"/>
              <w:rPr>
                <w:rFonts w:ascii="Times New Roman" w:eastAsia="宋体" w:hAnsi="宋体" w:cs="宋体"/>
                <w:kern w:val="0"/>
                <w:sz w:val="24"/>
              </w:rPr>
            </w:pPr>
          </w:p>
        </w:tc>
        <w:tc>
          <w:tcPr>
            <w:tcW w:w="2349" w:type="pct"/>
            <w:tcBorders>
              <w:top w:val="nil"/>
              <w:left w:val="nil"/>
              <w:bottom w:val="nil"/>
              <w:right w:val="nil"/>
            </w:tcBorders>
            <w:shd w:val="clear" w:color="auto" w:fill="auto"/>
          </w:tcPr>
          <w:p w14:paraId="6522750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50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504"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750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50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507"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50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50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50A"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750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50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50D"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50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50F"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510"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751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51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513"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51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51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516"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751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51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519"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51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51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51C"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751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51E" w14:textId="77777777" w:rsidR="00A24F22" w:rsidRDefault="00A24F22">
            <w:pPr>
              <w:widowControl/>
              <w:jc w:val="left"/>
              <w:rPr>
                <w:rFonts w:ascii="Times New Roman" w:eastAsia="宋体" w:hAnsi="宋体" w:cs="宋体"/>
                <w:kern w:val="0"/>
                <w:sz w:val="24"/>
              </w:rPr>
            </w:pPr>
          </w:p>
        </w:tc>
      </w:tr>
      <w:tr w:rsidR="00A24F22" w14:paraId="6522752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52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Six Months Ended January 25, 2020</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52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4"/>
                <w:szCs w:val="14"/>
                <w:lang w:bidi="ar"/>
              </w:rPr>
              <w:t>Shares of</w:t>
            </w:r>
            <w:r>
              <w:rPr>
                <w:rFonts w:ascii="Times New Roman" w:eastAsia="宋体" w:hAnsi="Times New Roman" w:cs="Times New Roman"/>
                <w:color w:val="000000"/>
                <w:kern w:val="0"/>
                <w:sz w:val="14"/>
                <w:szCs w:val="14"/>
                <w:lang w:bidi="ar"/>
              </w:rPr>
              <w:br/>
              <w:t>Common</w:t>
            </w:r>
            <w:r>
              <w:rPr>
                <w:rFonts w:ascii="Times New Roman" w:eastAsia="宋体" w:hAnsi="Times New Roman" w:cs="Times New Roman"/>
                <w:color w:val="000000"/>
                <w:kern w:val="0"/>
                <w:sz w:val="14"/>
                <w:szCs w:val="14"/>
                <w:lang w:bidi="ar"/>
              </w:rPr>
              <w:br/>
              <w:t>Stock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52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52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4"/>
                <w:szCs w:val="14"/>
                <w:lang w:bidi="ar"/>
              </w:rPr>
              <w:t>Common Stock</w:t>
            </w:r>
            <w:r>
              <w:rPr>
                <w:rFonts w:ascii="Times New Roman" w:eastAsia="宋体" w:hAnsi="Times New Roman" w:cs="Times New Roman"/>
                <w:color w:val="000000"/>
                <w:kern w:val="0"/>
                <w:sz w:val="14"/>
                <w:szCs w:val="14"/>
                <w:lang w:bidi="ar"/>
              </w:rPr>
              <w:br/>
              <w:t>and</w:t>
            </w:r>
            <w:r>
              <w:rPr>
                <w:rFonts w:ascii="Times New Roman" w:eastAsia="宋体" w:hAnsi="Times New Roman" w:cs="Times New Roman"/>
                <w:color w:val="000000"/>
                <w:kern w:val="0"/>
                <w:sz w:val="14"/>
                <w:szCs w:val="14"/>
                <w:lang w:bidi="ar"/>
              </w:rPr>
              <w:br/>
              <w:t>Additional</w:t>
            </w:r>
            <w:r>
              <w:rPr>
                <w:rFonts w:ascii="Times New Roman" w:eastAsia="宋体" w:hAnsi="Times New Roman" w:cs="Times New Roman"/>
                <w:color w:val="000000"/>
                <w:kern w:val="0"/>
                <w:sz w:val="14"/>
                <w:szCs w:val="14"/>
                <w:lang w:bidi="ar"/>
              </w:rPr>
              <w:br/>
              <w:t>Paid-In Capital</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52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52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4"/>
                <w:szCs w:val="14"/>
                <w:lang w:bidi="ar"/>
              </w:rPr>
              <w:t>Accumulated Deficit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52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52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4"/>
                <w:szCs w:val="14"/>
                <w:lang w:bidi="ar"/>
              </w:rPr>
              <w:t>Accumulated</w:t>
            </w:r>
            <w:r>
              <w:rPr>
                <w:rFonts w:ascii="Times New Roman" w:eastAsia="宋体" w:hAnsi="Times New Roman" w:cs="Times New Roman"/>
                <w:color w:val="000000"/>
                <w:kern w:val="0"/>
                <w:sz w:val="14"/>
                <w:szCs w:val="14"/>
                <w:lang w:bidi="ar"/>
              </w:rPr>
              <w:br/>
              <w:t>Other</w:t>
            </w:r>
            <w:r>
              <w:rPr>
                <w:rFonts w:ascii="Times New Roman" w:eastAsia="宋体" w:hAnsi="Times New Roman" w:cs="Times New Roman"/>
                <w:color w:val="000000"/>
                <w:kern w:val="0"/>
                <w:sz w:val="14"/>
                <w:szCs w:val="14"/>
                <w:lang w:bidi="ar"/>
              </w:rPr>
              <w:br/>
              <w:t>Comprehensive</w:t>
            </w:r>
            <w:r>
              <w:rPr>
                <w:rFonts w:ascii="Times New Roman" w:eastAsia="宋体" w:hAnsi="Times New Roman" w:cs="Times New Roman"/>
                <w:color w:val="000000"/>
                <w:kern w:val="0"/>
                <w:sz w:val="14"/>
                <w:szCs w:val="14"/>
                <w:lang w:bidi="ar"/>
              </w:rPr>
              <w:br/>
              <w:t>Loss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52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529"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4"/>
                <w:szCs w:val="14"/>
                <w:lang w:bidi="ar"/>
              </w:rPr>
              <w:t>T</w:t>
            </w:r>
            <w:r>
              <w:rPr>
                <w:rFonts w:ascii="Times New Roman" w:eastAsia="宋体" w:hAnsi="Times New Roman" w:cs="Times New Roman"/>
                <w:color w:val="000000"/>
                <w:kern w:val="0"/>
                <w:sz w:val="14"/>
                <w:szCs w:val="14"/>
                <w:lang w:bidi="ar"/>
              </w:rPr>
              <w:t>otal</w:t>
            </w:r>
            <w:r>
              <w:rPr>
                <w:rFonts w:ascii="Times New Roman" w:eastAsia="宋体" w:hAnsi="Times New Roman" w:cs="Times New Roman"/>
                <w:color w:val="000000"/>
                <w:kern w:val="0"/>
                <w:sz w:val="14"/>
                <w:szCs w:val="14"/>
                <w:lang w:bidi="ar"/>
              </w:rPr>
              <w:br/>
              <w:t>Equity</w:t>
            </w:r>
          </w:p>
        </w:tc>
      </w:tr>
      <w:tr w:rsidR="00A24F22" w14:paraId="6522753E"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52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Balance at July 27, 2019</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52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4,250 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52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52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52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53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40,266 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53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53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53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53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(5,903)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53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53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53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53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(792)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53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53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53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53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33,571 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53D" w14:textId="77777777" w:rsidR="00A24F22" w:rsidRDefault="00A24F22">
            <w:pPr>
              <w:widowControl/>
              <w:jc w:val="right"/>
              <w:rPr>
                <w:rFonts w:ascii="Times New Roman" w:eastAsia="宋体" w:hAnsi="宋体" w:cs="宋体"/>
                <w:kern w:val="0"/>
                <w:sz w:val="24"/>
              </w:rPr>
            </w:pPr>
          </w:p>
        </w:tc>
      </w:tr>
      <w:tr w:rsidR="00A24F22" w14:paraId="6522754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53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54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54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54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54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754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5,804 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754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54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54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54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54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5,804 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54A" w14:textId="77777777" w:rsidR="00A24F22" w:rsidRDefault="00A24F22">
            <w:pPr>
              <w:widowControl/>
              <w:jc w:val="right"/>
              <w:rPr>
                <w:rFonts w:ascii="Times New Roman" w:eastAsia="宋体" w:hAnsi="宋体" w:cs="宋体"/>
                <w:kern w:val="0"/>
                <w:sz w:val="24"/>
              </w:rPr>
            </w:pPr>
          </w:p>
        </w:tc>
      </w:tr>
      <w:tr w:rsidR="00A24F22" w14:paraId="65227558"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54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comprehensive income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54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54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54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55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55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55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55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55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55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55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557" w14:textId="77777777" w:rsidR="00A24F22" w:rsidRDefault="00A24F22">
            <w:pPr>
              <w:widowControl/>
              <w:jc w:val="right"/>
              <w:rPr>
                <w:rFonts w:ascii="Times New Roman" w:eastAsia="宋体" w:hAnsi="宋体" w:cs="宋体"/>
                <w:kern w:val="0"/>
                <w:sz w:val="24"/>
              </w:rPr>
            </w:pPr>
          </w:p>
        </w:tc>
      </w:tr>
      <w:tr w:rsidR="00A24F22" w14:paraId="6522756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55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Issuance of common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55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55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55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55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55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55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56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56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56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56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56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565" w14:textId="77777777" w:rsidR="00A24F22" w:rsidRDefault="00A24F22">
            <w:pPr>
              <w:widowControl/>
              <w:jc w:val="right"/>
              <w:rPr>
                <w:rFonts w:ascii="Times New Roman" w:eastAsia="宋体" w:hAnsi="宋体" w:cs="宋体"/>
                <w:kern w:val="0"/>
                <w:sz w:val="24"/>
              </w:rPr>
            </w:pPr>
          </w:p>
        </w:tc>
      </w:tr>
      <w:tr w:rsidR="00A24F22" w14:paraId="65227575"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56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Repurchase of common stock</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56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56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56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56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(325)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56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56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56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(1,313)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56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57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57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57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57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(1,638)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574" w14:textId="77777777" w:rsidR="00A24F22" w:rsidRDefault="00A24F22">
            <w:pPr>
              <w:widowControl/>
              <w:jc w:val="right"/>
              <w:rPr>
                <w:rFonts w:ascii="Times New Roman" w:eastAsia="宋体" w:hAnsi="宋体" w:cs="宋体"/>
                <w:kern w:val="0"/>
                <w:sz w:val="24"/>
              </w:rPr>
            </w:pPr>
          </w:p>
        </w:tc>
      </w:tr>
      <w:tr w:rsidR="00A24F22" w14:paraId="6522758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57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Shares repurchased for tax withholdings on vesting of restricted stock units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57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57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57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57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(437)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57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57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57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57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57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58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58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(437)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582" w14:textId="77777777" w:rsidR="00A24F22" w:rsidRDefault="00A24F22">
            <w:pPr>
              <w:widowControl/>
              <w:jc w:val="right"/>
              <w:rPr>
                <w:rFonts w:ascii="Times New Roman" w:eastAsia="宋体" w:hAnsi="宋体" w:cs="宋体"/>
                <w:kern w:val="0"/>
                <w:sz w:val="24"/>
              </w:rPr>
            </w:pPr>
          </w:p>
        </w:tc>
      </w:tr>
      <w:tr w:rsidR="00A24F22" w14:paraId="65227590"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58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dividends declared ($0.70 per common share)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58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58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58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58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58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(2,972)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58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58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58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58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58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(2,972)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58F" w14:textId="77777777" w:rsidR="00A24F22" w:rsidRDefault="00A24F22">
            <w:pPr>
              <w:widowControl/>
              <w:jc w:val="right"/>
              <w:rPr>
                <w:rFonts w:ascii="Times New Roman" w:eastAsia="宋体" w:hAnsi="宋体" w:cs="宋体"/>
                <w:kern w:val="0"/>
                <w:sz w:val="24"/>
              </w:rPr>
            </w:pPr>
          </w:p>
        </w:tc>
      </w:tr>
      <w:tr w:rsidR="00A24F22" w14:paraId="6522759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59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Share-based compensation</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59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59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59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59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59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59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59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59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59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59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59C" w14:textId="77777777" w:rsidR="00A24F22" w:rsidRDefault="00A24F22">
            <w:pPr>
              <w:widowControl/>
              <w:jc w:val="right"/>
              <w:rPr>
                <w:rFonts w:ascii="Times New Roman" w:eastAsia="宋体" w:hAnsi="宋体" w:cs="宋体"/>
                <w:kern w:val="0"/>
                <w:sz w:val="24"/>
              </w:rPr>
            </w:pPr>
          </w:p>
        </w:tc>
      </w:tr>
      <w:tr w:rsidR="00A24F22" w14:paraId="652275B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59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Balance at January 25, 2020</w:t>
            </w:r>
          </w:p>
        </w:tc>
        <w:tc>
          <w:tcPr>
            <w:tcW w:w="0" w:type="auto"/>
            <w:gridSpan w:val="2"/>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6522759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4,241 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5A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5A1"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652275A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5A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40,617 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5A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5A5"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652275A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5A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(4,384)</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5A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5A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652275A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5A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(700)</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5A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5A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652275A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5A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35,533 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5B0" w14:textId="77777777" w:rsidR="00A24F22" w:rsidRDefault="00A24F22">
            <w:pPr>
              <w:widowControl/>
              <w:jc w:val="right"/>
              <w:rPr>
                <w:rFonts w:ascii="Times New Roman" w:eastAsia="宋体" w:hAnsi="宋体" w:cs="宋体"/>
                <w:kern w:val="0"/>
                <w:sz w:val="24"/>
              </w:rPr>
            </w:pPr>
          </w:p>
        </w:tc>
      </w:tr>
    </w:tbl>
    <w:p w14:paraId="652275B2"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5B3"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52275B4"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52275B5" w14:textId="77777777" w:rsidR="00A24F22" w:rsidRDefault="0026657D">
      <w:pPr>
        <w:widowControl/>
        <w:spacing w:before="180"/>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See Notes to Consolidated Financial Statements.</w:t>
      </w:r>
    </w:p>
    <w:p w14:paraId="652275B6"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w:t>
      </w:r>
    </w:p>
    <w:p w14:paraId="652275B7" w14:textId="77777777" w:rsidR="00A24F22" w:rsidRDefault="0026657D">
      <w:pPr>
        <w:widowControl/>
        <w:jc w:val="center"/>
      </w:pPr>
      <w:r>
        <w:rPr>
          <w:rFonts w:ascii="宋体" w:eastAsia="宋体" w:hAnsi="宋体" w:cs="宋体"/>
          <w:kern w:val="0"/>
          <w:sz w:val="24"/>
        </w:rPr>
        <w:pict w14:anchorId="6522A9B3">
          <v:rect id="_x0000_i1032" style="width:6in;height:1.5pt" o:hralign="center" o:hrstd="t" o:hr="t" fillcolor="#a0a0a0" stroked="f"/>
        </w:pict>
      </w:r>
    </w:p>
    <w:p w14:paraId="652275B8"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75B9"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75BA"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NOTES TO CONSOLIDATED FINANCIAL STATEMENTS</w:t>
      </w:r>
    </w:p>
    <w:p w14:paraId="652275BB"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(Unaudited)</w:t>
      </w:r>
    </w:p>
    <w:p w14:paraId="652275BC"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5BD" w14:textId="77777777" w:rsidR="00A24F22" w:rsidRDefault="0026657D">
      <w:pPr>
        <w:widowControl/>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1.Organization and Basis of Presentation</w:t>
      </w:r>
    </w:p>
    <w:p w14:paraId="652275B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fiscal year for Cisco Systems, Inc. (the “Company,” “Cisco,” “we,” “us,” or “our”) is the 52 or 53 weeks ending on the last Saturday in July. Fiscal 2021 is a 53-week fiscal year and fiscal 2020 wa</w:t>
      </w:r>
      <w:r>
        <w:rPr>
          <w:rFonts w:ascii="Times New Roman" w:eastAsia="宋体" w:hAnsi="Times New Roman" w:cs="Times New Roman"/>
          <w:color w:val="000000"/>
          <w:kern w:val="0"/>
          <w:sz w:val="20"/>
          <w:szCs w:val="20"/>
          <w:lang w:bidi="ar"/>
        </w:rPr>
        <w:t>s a 52-week fiscal year. The Consolidated Financial Statements include our accounts and those of our subsidiaries. All intercompany accounts and transactions have been eliminated. We conduct business globally and are primarily managed on a geographic basis</w:t>
      </w:r>
      <w:r>
        <w:rPr>
          <w:rFonts w:ascii="Times New Roman" w:eastAsia="宋体" w:hAnsi="Times New Roman" w:cs="Times New Roman"/>
          <w:color w:val="000000"/>
          <w:kern w:val="0"/>
          <w:sz w:val="20"/>
          <w:szCs w:val="20"/>
          <w:lang w:bidi="ar"/>
        </w:rPr>
        <w:t xml:space="preserve"> in the following three geographic segments: the Americas; Europe, Middle East, and Africa (EMEA); and Asia Pacific, Japan, and China (APJC).</w:t>
      </w:r>
    </w:p>
    <w:p w14:paraId="652275B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At our annual meeting of shareholders held on December 10, 2020, shareholders voted to approve changing the state </w:t>
      </w:r>
      <w:r>
        <w:rPr>
          <w:rFonts w:ascii="Times New Roman" w:eastAsia="宋体" w:hAnsi="Times New Roman" w:cs="Times New Roman"/>
          <w:color w:val="000000"/>
          <w:kern w:val="0"/>
          <w:sz w:val="20"/>
          <w:szCs w:val="20"/>
          <w:lang w:bidi="ar"/>
        </w:rPr>
        <w:t xml:space="preserve">of incorporation from California to Delaware. The reincorporation became effective January 25, 2021. </w:t>
      </w:r>
    </w:p>
    <w:p w14:paraId="652275C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have prepared the accompanying financial data as of January 23, 2021 and for the second quarter and first six months of fiscal 2021 and 2020, without a</w:t>
      </w:r>
      <w:r>
        <w:rPr>
          <w:rFonts w:ascii="Times New Roman" w:eastAsia="宋体" w:hAnsi="Times New Roman" w:cs="Times New Roman"/>
          <w:color w:val="000000"/>
          <w:kern w:val="0"/>
          <w:sz w:val="20"/>
          <w:szCs w:val="20"/>
          <w:lang w:bidi="ar"/>
        </w:rPr>
        <w:t xml:space="preserve">udit, pursuant to the rules and regulations of the U.S. Securities and Exchange Commission (“SEC”). Certain information and footnote disclosures normally included in financial statements prepared in accordance with generally accepted accounting principles </w:t>
      </w:r>
      <w:r>
        <w:rPr>
          <w:rFonts w:ascii="Times New Roman" w:eastAsia="宋体" w:hAnsi="Times New Roman" w:cs="Times New Roman"/>
          <w:color w:val="000000"/>
          <w:kern w:val="0"/>
          <w:sz w:val="20"/>
          <w:szCs w:val="20"/>
          <w:lang w:bidi="ar"/>
        </w:rPr>
        <w:t>in the United States (“GAAP”) have been condensed or omitted pursuant to such rules and regulations. The July 25, 2020 Consolidated Balance Sheet was derived from audited financial statements, but does not include all disclosures required by accounting pri</w:t>
      </w:r>
      <w:r>
        <w:rPr>
          <w:rFonts w:ascii="Times New Roman" w:eastAsia="宋体" w:hAnsi="Times New Roman" w:cs="Times New Roman"/>
          <w:color w:val="000000"/>
          <w:kern w:val="0"/>
          <w:sz w:val="20"/>
          <w:szCs w:val="20"/>
          <w:lang w:bidi="ar"/>
        </w:rPr>
        <w:t>nciples generally accepted in the United States. However, we believe that the disclosures are adequate to make the information presented not misleading. These Consolidated Financial Statements should be read in conjunction with the Consolidated Financial S</w:t>
      </w:r>
      <w:r>
        <w:rPr>
          <w:rFonts w:ascii="Times New Roman" w:eastAsia="宋体" w:hAnsi="Times New Roman" w:cs="Times New Roman"/>
          <w:color w:val="000000"/>
          <w:kern w:val="0"/>
          <w:sz w:val="20"/>
          <w:szCs w:val="20"/>
          <w:lang w:bidi="ar"/>
        </w:rPr>
        <w:t>tatements and the notes thereto included in our Annual Report on Form 10-K for the fiscal year ended July 25, 2020.</w:t>
      </w:r>
    </w:p>
    <w:p w14:paraId="652275C1"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preparation of financial statements and related disclosures in conformity with GAAP requires us to make judgments, assumptions, and esti</w:t>
      </w:r>
      <w:r>
        <w:rPr>
          <w:rFonts w:ascii="Times New Roman" w:eastAsia="宋体" w:hAnsi="Times New Roman" w:cs="Times New Roman"/>
          <w:color w:val="000000"/>
          <w:kern w:val="0"/>
          <w:sz w:val="20"/>
          <w:szCs w:val="20"/>
          <w:lang w:bidi="ar"/>
        </w:rPr>
        <w:t>mates that affect the amounts reported in the Consolidated Financial Statements and accompanying notes. The inputs into certain of our judgments, assumptions, and estimates considered the economic implications of the COVID-19 pandemic on our critical and s</w:t>
      </w:r>
      <w:r>
        <w:rPr>
          <w:rFonts w:ascii="Times New Roman" w:eastAsia="宋体" w:hAnsi="Times New Roman" w:cs="Times New Roman"/>
          <w:color w:val="000000"/>
          <w:kern w:val="0"/>
          <w:sz w:val="20"/>
          <w:szCs w:val="20"/>
          <w:lang w:bidi="ar"/>
        </w:rPr>
        <w:t xml:space="preserve">ignificant accounting estimates. The actual results that we experience may differ materially from our estimates. As the COVID-19 pandemic continues to develop, many of our estimates could require increased judgment and carry a higher degree of variability </w:t>
      </w:r>
      <w:r>
        <w:rPr>
          <w:rFonts w:ascii="Times New Roman" w:eastAsia="宋体" w:hAnsi="Times New Roman" w:cs="Times New Roman"/>
          <w:color w:val="000000"/>
          <w:kern w:val="0"/>
          <w:sz w:val="20"/>
          <w:szCs w:val="20"/>
          <w:lang w:bidi="ar"/>
        </w:rPr>
        <w:t xml:space="preserve">and volatility. As events continue to evolve our estimates may change materially in future periods. </w:t>
      </w:r>
    </w:p>
    <w:p w14:paraId="652275C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the opinion of management, all normal recurring adjustments necessary to present fairly the consolidated balance sheet as of January 23, 2021, the resul</w:t>
      </w:r>
      <w:r>
        <w:rPr>
          <w:rFonts w:ascii="Times New Roman" w:eastAsia="宋体" w:hAnsi="Times New Roman" w:cs="Times New Roman"/>
          <w:color w:val="000000"/>
          <w:kern w:val="0"/>
          <w:sz w:val="20"/>
          <w:szCs w:val="20"/>
          <w:lang w:bidi="ar"/>
        </w:rPr>
        <w:t>ts of operations, the statements of comprehensive income (loss) and the statements of equity for the second quarter and first six months of fiscal 2021 and 2020, and the statements of cash flows for the first six months of fiscal 2021 and 2020, as applicab</w:t>
      </w:r>
      <w:r>
        <w:rPr>
          <w:rFonts w:ascii="Times New Roman" w:eastAsia="宋体" w:hAnsi="Times New Roman" w:cs="Times New Roman"/>
          <w:color w:val="000000"/>
          <w:kern w:val="0"/>
          <w:sz w:val="20"/>
          <w:szCs w:val="20"/>
          <w:lang w:bidi="ar"/>
        </w:rPr>
        <w:t>le, have been made. The results of operations for the second quarter and first six months of fiscal 2021 are not necessarily indicative of the operating results for the full fiscal year or any future periods.</w:t>
      </w:r>
    </w:p>
    <w:p w14:paraId="652275C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consolidated financial statements include o</w:t>
      </w:r>
      <w:r>
        <w:rPr>
          <w:rFonts w:ascii="Times New Roman" w:eastAsia="宋体" w:hAnsi="Times New Roman" w:cs="Times New Roman"/>
          <w:color w:val="000000"/>
          <w:kern w:val="0"/>
          <w:sz w:val="20"/>
          <w:szCs w:val="20"/>
          <w:lang w:bidi="ar"/>
        </w:rPr>
        <w:t>ur accounts and entities consolidated under the variable interest and voting models. The noncontrolling interests attributed to these investments, if any, are presented as a separate component from our equity in the equity section of the Consolidated Balan</w:t>
      </w:r>
      <w:r>
        <w:rPr>
          <w:rFonts w:ascii="Times New Roman" w:eastAsia="宋体" w:hAnsi="Times New Roman" w:cs="Times New Roman"/>
          <w:color w:val="000000"/>
          <w:kern w:val="0"/>
          <w:sz w:val="20"/>
          <w:szCs w:val="20"/>
          <w:lang w:bidi="ar"/>
        </w:rPr>
        <w:t>ce Sheets. The share of earnings attributable to the noncontrolling interests are not presented separately in the Consolidated Statements of Operations as these amounts are not material for any of the fiscal periods presented.</w:t>
      </w:r>
    </w:p>
    <w:p w14:paraId="652275C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Certain reclassifications hav</w:t>
      </w:r>
      <w:r>
        <w:rPr>
          <w:rFonts w:ascii="Times New Roman" w:eastAsia="宋体" w:hAnsi="Times New Roman" w:cs="Times New Roman"/>
          <w:color w:val="000000"/>
          <w:kern w:val="0"/>
          <w:sz w:val="20"/>
          <w:szCs w:val="20"/>
          <w:lang w:bidi="ar"/>
        </w:rPr>
        <w:t>e been made to the amounts in prior periods in order to conform to the current period’s presentation. We have evaluated subsequent events through the date that the financial statements were issued.</w:t>
      </w:r>
    </w:p>
    <w:p w14:paraId="652275C5" w14:textId="77777777" w:rsidR="00A24F22" w:rsidRDefault="0026657D">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652275C6" w14:textId="77777777" w:rsidR="00A24F22" w:rsidRDefault="0026657D">
      <w:pPr>
        <w:widowControl/>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2.Recent Accounting Pronouncements</w:t>
      </w:r>
    </w:p>
    <w:p w14:paraId="652275C7" w14:textId="77777777" w:rsidR="00A24F22" w:rsidRDefault="0026657D">
      <w:pPr>
        <w:widowControl/>
        <w:spacing w:before="100" w:after="10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(a)New Accounting Upd</w:t>
      </w:r>
      <w:r>
        <w:rPr>
          <w:rFonts w:ascii="Times New Roman" w:eastAsia="宋体" w:hAnsi="Times New Roman" w:cs="Times New Roman"/>
          <w:b/>
          <w:bCs/>
          <w:color w:val="000000"/>
          <w:kern w:val="0"/>
          <w:sz w:val="20"/>
          <w:szCs w:val="20"/>
          <w:lang w:bidi="ar"/>
        </w:rPr>
        <w:t>ates Recently Adopted</w:t>
      </w:r>
    </w:p>
    <w:p w14:paraId="652275C8"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Credit Losses of Financial Instruments</w:t>
      </w:r>
      <w:r>
        <w:rPr>
          <w:rFonts w:ascii="Times New Roman" w:eastAsia="宋体" w:hAnsi="Times New Roman" w:cs="Times New Roman"/>
          <w:color w:val="000000"/>
          <w:kern w:val="0"/>
          <w:sz w:val="20"/>
          <w:szCs w:val="20"/>
          <w:lang w:bidi="ar"/>
        </w:rPr>
        <w:t xml:space="preserve"> In June 2016, the FASB issued an accounting standard update that requires measurement and recognition of expected credit losses for financial assets held based on historical experience, current c</w:t>
      </w:r>
      <w:r>
        <w:rPr>
          <w:rFonts w:ascii="Times New Roman" w:eastAsia="宋体" w:hAnsi="Times New Roman" w:cs="Times New Roman"/>
          <w:color w:val="000000"/>
          <w:kern w:val="0"/>
          <w:sz w:val="20"/>
          <w:szCs w:val="20"/>
          <w:lang w:bidi="ar"/>
        </w:rPr>
        <w:t>onditions, and reasonable and supportable forecasts that affect the collectibility of the reported amount. We adopted this standard at the beginning of our first quarter of fiscal 2021, applied it at the beginning of the period of adoption and did not rest</w:t>
      </w:r>
      <w:r>
        <w:rPr>
          <w:rFonts w:ascii="Times New Roman" w:eastAsia="宋体" w:hAnsi="Times New Roman" w:cs="Times New Roman"/>
          <w:color w:val="000000"/>
          <w:kern w:val="0"/>
          <w:sz w:val="20"/>
          <w:szCs w:val="20"/>
          <w:lang w:bidi="ar"/>
        </w:rPr>
        <w:t>ate prior periods. The standard primarily impacts our financial assets measured at amortized cost and available-for-sale debt securities. The standard did not have a material impact on our consolidated financial statements upon adoption.</w:t>
      </w:r>
    </w:p>
    <w:p w14:paraId="652275C9" w14:textId="77777777" w:rsidR="00A24F22" w:rsidRDefault="0026657D">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652275CA"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w:t>
      </w:r>
    </w:p>
    <w:p w14:paraId="652275CB" w14:textId="77777777" w:rsidR="00A24F22" w:rsidRDefault="0026657D">
      <w:pPr>
        <w:widowControl/>
        <w:jc w:val="center"/>
      </w:pPr>
      <w:r>
        <w:rPr>
          <w:rFonts w:ascii="宋体" w:eastAsia="宋体" w:hAnsi="宋体" w:cs="宋体"/>
          <w:kern w:val="0"/>
          <w:sz w:val="24"/>
        </w:rPr>
        <w:pict w14:anchorId="6522A9B4">
          <v:rect id="_x0000_i1033" style="width:6in;height:1.5pt" o:hralign="center" o:hrstd="t" o:hr="t" fillcolor="#a0a0a0" stroked="f"/>
        </w:pict>
      </w:r>
    </w:p>
    <w:p w14:paraId="652275CC"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75CD"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75CE"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NOTES TO CONSOLIDATED FINANCIAL STATEMENTS (Continued)</w:t>
      </w:r>
    </w:p>
    <w:p w14:paraId="652275CF"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75D0"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5D1"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significant accounting policies have been updated as a result of adopting this standar</w:t>
      </w:r>
      <w:r>
        <w:rPr>
          <w:rFonts w:ascii="Times New Roman" w:eastAsia="宋体" w:hAnsi="Times New Roman" w:cs="Times New Roman"/>
          <w:color w:val="000000"/>
          <w:kern w:val="0"/>
          <w:sz w:val="20"/>
          <w:szCs w:val="20"/>
          <w:lang w:bidi="ar"/>
        </w:rPr>
        <w:t>d are as follows:</w:t>
      </w:r>
    </w:p>
    <w:p w14:paraId="652275D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Allowance for Accounts Receivable, Contract Assets and Financing Receivables</w:t>
      </w:r>
      <w:r>
        <w:rPr>
          <w:rFonts w:ascii="Times New Roman" w:eastAsia="宋体" w:hAnsi="Times New Roman" w:cs="Times New Roman"/>
          <w:color w:val="000000"/>
          <w:kern w:val="0"/>
          <w:sz w:val="24"/>
          <w:lang w:bidi="ar"/>
        </w:rPr>
        <w:t xml:space="preserve"> </w:t>
      </w:r>
      <w:r>
        <w:rPr>
          <w:rFonts w:ascii="Times New Roman" w:eastAsia="宋体" w:hAnsi="Times New Roman" w:cs="Times New Roman"/>
          <w:color w:val="000000"/>
          <w:kern w:val="0"/>
          <w:sz w:val="20"/>
          <w:szCs w:val="20"/>
          <w:lang w:bidi="ar"/>
        </w:rPr>
        <w:t xml:space="preserve">We estimate our allowances for credit losses using relevant available information from internal and external sources, related to past events, current </w:t>
      </w:r>
      <w:r>
        <w:rPr>
          <w:rFonts w:ascii="Times New Roman" w:eastAsia="宋体" w:hAnsi="Times New Roman" w:cs="Times New Roman"/>
          <w:color w:val="000000"/>
          <w:kern w:val="0"/>
          <w:sz w:val="20"/>
          <w:szCs w:val="20"/>
          <w:lang w:bidi="ar"/>
        </w:rPr>
        <w:t>conditions and reasonable and supportable forecasts. Historical credit loss experience provides the basis for the estimation of expected credit losses. When assessing for credit losses, we determine collectibility by pooling our assets with similar charact</w:t>
      </w:r>
      <w:r>
        <w:rPr>
          <w:rFonts w:ascii="Times New Roman" w:eastAsia="宋体" w:hAnsi="Times New Roman" w:cs="Times New Roman"/>
          <w:color w:val="000000"/>
          <w:kern w:val="0"/>
          <w:sz w:val="20"/>
          <w:szCs w:val="20"/>
          <w:lang w:bidi="ar"/>
        </w:rPr>
        <w:t>eristics.</w:t>
      </w:r>
    </w:p>
    <w:p w14:paraId="652275D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allowances for credit losses are each measured on a collective basis when similar risk characteristics exist. Our internal credit risk ratings are categorized as 1 through 10, with the lowest credit risk rating representing the highest qualit</w:t>
      </w:r>
      <w:r>
        <w:rPr>
          <w:rFonts w:ascii="Times New Roman" w:eastAsia="宋体" w:hAnsi="Times New Roman" w:cs="Times New Roman"/>
          <w:color w:val="000000"/>
          <w:kern w:val="0"/>
          <w:sz w:val="20"/>
          <w:szCs w:val="20"/>
          <w:lang w:bidi="ar"/>
        </w:rPr>
        <w:t>y. Our assets within each internal credit risk rating share similar risk characteristics and therefore are assessed as one portfolio segment for credit loss. Assets that do not share risk characteristics are evaluated on an individual basis. The allowances</w:t>
      </w:r>
      <w:r>
        <w:rPr>
          <w:rFonts w:ascii="Times New Roman" w:eastAsia="宋体" w:hAnsi="Times New Roman" w:cs="Times New Roman"/>
          <w:color w:val="000000"/>
          <w:kern w:val="0"/>
          <w:sz w:val="20"/>
          <w:szCs w:val="20"/>
          <w:lang w:bidi="ar"/>
        </w:rPr>
        <w:t xml:space="preserve"> for credit losses are each measured by multiplying the exposure probability of default, the probability the asset will default within a given time frame, by the loss given default rate, the percentage of the asset not expected to be collected due to defau</w:t>
      </w:r>
      <w:r>
        <w:rPr>
          <w:rFonts w:ascii="Times New Roman" w:eastAsia="宋体" w:hAnsi="Times New Roman" w:cs="Times New Roman"/>
          <w:color w:val="000000"/>
          <w:kern w:val="0"/>
          <w:sz w:val="20"/>
          <w:szCs w:val="20"/>
          <w:lang w:bidi="ar"/>
        </w:rPr>
        <w:t>lt, based on the pool of assets.</w:t>
      </w:r>
    </w:p>
    <w:p w14:paraId="652275D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Probability of default rates are published quarterly by third-party credit agencies. Adjustments to our internal credit risk ratings may take into account including, but not limited to, various customer-specific factors, th</w:t>
      </w:r>
      <w:r>
        <w:rPr>
          <w:rFonts w:ascii="Times New Roman" w:eastAsia="宋体" w:hAnsi="Times New Roman" w:cs="Times New Roman"/>
          <w:color w:val="000000"/>
          <w:kern w:val="0"/>
          <w:sz w:val="20"/>
          <w:szCs w:val="20"/>
          <w:lang w:bidi="ar"/>
        </w:rPr>
        <w:t>e potential sovereign risk of the geographic locations in which the customer is operating and macroeconomic conditions. These factors are updated regularly or when facts and circumstances indicate that an update is deemed necessary.</w:t>
      </w:r>
    </w:p>
    <w:p w14:paraId="652275D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Available-for-Sale Debt</w:t>
      </w:r>
      <w:r>
        <w:rPr>
          <w:rFonts w:ascii="Times New Roman" w:eastAsia="宋体" w:hAnsi="Times New Roman" w:cs="Times New Roman"/>
          <w:color w:val="000000"/>
          <w:kern w:val="0"/>
          <w:sz w:val="20"/>
          <w:szCs w:val="20"/>
          <w:u w:val="single"/>
          <w:lang w:bidi="ar"/>
        </w:rPr>
        <w:t xml:space="preserve"> Investments</w:t>
      </w:r>
      <w:r>
        <w:rPr>
          <w:rFonts w:ascii="Times New Roman" w:eastAsia="宋体" w:hAnsi="Times New Roman" w:cs="Times New Roman"/>
          <w:color w:val="000000"/>
          <w:kern w:val="0"/>
          <w:sz w:val="20"/>
          <w:szCs w:val="20"/>
          <w:lang w:bidi="ar"/>
        </w:rPr>
        <w:t xml:space="preserve"> For our available-for-sale debt securities in an unrealized loss position, we determine whether a credit loss exists. In this assessment, we consider the extent to which the fair value is less than the amortized cost, any changes to the rating</w:t>
      </w:r>
      <w:r>
        <w:rPr>
          <w:rFonts w:ascii="Times New Roman" w:eastAsia="宋体" w:hAnsi="Times New Roman" w:cs="Times New Roman"/>
          <w:color w:val="000000"/>
          <w:kern w:val="0"/>
          <w:sz w:val="20"/>
          <w:szCs w:val="20"/>
          <w:lang w:bidi="ar"/>
        </w:rPr>
        <w:t xml:space="preserve"> of the security by a rating agency, and adverse conditions specifically related to the security, among other factors. If factors indicate a credit loss exists, an allowance for credit loss is recorded to other income (loss), net, limited by the amount tha</w:t>
      </w:r>
      <w:r>
        <w:rPr>
          <w:rFonts w:ascii="Times New Roman" w:eastAsia="宋体" w:hAnsi="Times New Roman" w:cs="Times New Roman"/>
          <w:color w:val="000000"/>
          <w:kern w:val="0"/>
          <w:sz w:val="20"/>
          <w:szCs w:val="20"/>
          <w:lang w:bidi="ar"/>
        </w:rPr>
        <w:t>t the fair value is less than the amortized cost basis. The amount of fair value change relating to all other factors will be recognized in other comprehensive income (OCI).</w:t>
      </w:r>
    </w:p>
    <w:p w14:paraId="652275D6" w14:textId="77777777" w:rsidR="00A24F22" w:rsidRDefault="0026657D">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652275D7" w14:textId="77777777" w:rsidR="00A24F22" w:rsidRDefault="0026657D">
      <w:pPr>
        <w:widowControl/>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3.Revenue </w:t>
      </w:r>
    </w:p>
    <w:p w14:paraId="652275D8" w14:textId="77777777" w:rsidR="00A24F22" w:rsidRDefault="0026657D">
      <w:pPr>
        <w:widowControl/>
        <w:spacing w:before="100" w:after="100"/>
        <w:rPr>
          <w:rFonts w:ascii="宋体" w:eastAsia="宋体" w:hAnsi="宋体" w:cs="宋体"/>
          <w:kern w:val="0"/>
          <w:sz w:val="24"/>
        </w:rPr>
      </w:pPr>
      <w:r>
        <w:rPr>
          <w:rFonts w:ascii="Times New Roman" w:eastAsia="宋体" w:hAnsi="Times New Roman" w:cs="Times New Roman"/>
          <w:color w:val="000000"/>
          <w:kern w:val="0"/>
          <w:sz w:val="20"/>
          <w:szCs w:val="20"/>
          <w:lang w:bidi="ar"/>
        </w:rPr>
        <w:t>We enter into contracts with customers that can include various combi</w:t>
      </w:r>
      <w:r>
        <w:rPr>
          <w:rFonts w:ascii="Times New Roman" w:eastAsia="宋体" w:hAnsi="Times New Roman" w:cs="Times New Roman"/>
          <w:color w:val="000000"/>
          <w:kern w:val="0"/>
          <w:sz w:val="20"/>
          <w:szCs w:val="20"/>
          <w:lang w:bidi="ar"/>
        </w:rPr>
        <w:t>nations of products and services which are generally distinct and accounted for as separate performance obligations. As a result, our contracts may contain multiple performance obligations. We determine whether arrangements are distinct based on whether th</w:t>
      </w:r>
      <w:r>
        <w:rPr>
          <w:rFonts w:ascii="Times New Roman" w:eastAsia="宋体" w:hAnsi="Times New Roman" w:cs="Times New Roman"/>
          <w:color w:val="000000"/>
          <w:kern w:val="0"/>
          <w:sz w:val="20"/>
          <w:szCs w:val="20"/>
          <w:lang w:bidi="ar"/>
        </w:rPr>
        <w:t>e customer can benefit from the product or service on its own or together with other resources that are readily available and whether our commitment to transfer the product or service to the customer is separately identifiable from other obligations in the</w:t>
      </w:r>
      <w:r>
        <w:rPr>
          <w:rFonts w:ascii="Times New Roman" w:eastAsia="宋体" w:hAnsi="Times New Roman" w:cs="Times New Roman"/>
          <w:color w:val="000000"/>
          <w:kern w:val="0"/>
          <w:sz w:val="20"/>
          <w:szCs w:val="20"/>
          <w:lang w:bidi="ar"/>
        </w:rPr>
        <w:t xml:space="preserve"> contract. We classify our hardware, perpetual software licenses, and software-as-a-service (SaaS) as distinct performance obligations. Term software licenses represent multiple obligations, which include software licenses and software maintenance. In tran</w:t>
      </w:r>
      <w:r>
        <w:rPr>
          <w:rFonts w:ascii="Times New Roman" w:eastAsia="宋体" w:hAnsi="Times New Roman" w:cs="Times New Roman"/>
          <w:color w:val="000000"/>
          <w:kern w:val="0"/>
          <w:sz w:val="20"/>
          <w:szCs w:val="20"/>
          <w:lang w:bidi="ar"/>
        </w:rPr>
        <w:t xml:space="preserve">sactions where we deliver hardware or software, we are typically the principal and we record revenue and costs of goods sold on a gross basis. We refer to our term software licenses, security software licenses, SaaS, and associated service arrangements as </w:t>
      </w:r>
      <w:r>
        <w:rPr>
          <w:rFonts w:ascii="Times New Roman" w:eastAsia="宋体" w:hAnsi="Times New Roman" w:cs="Times New Roman"/>
          <w:color w:val="000000"/>
          <w:kern w:val="0"/>
          <w:sz w:val="20"/>
          <w:szCs w:val="20"/>
          <w:lang w:bidi="ar"/>
        </w:rPr>
        <w:t>subscription offers.</w:t>
      </w:r>
    </w:p>
    <w:p w14:paraId="652275D9"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recognize revenue upon transfer of control of promised goods or services in a contract with a customer in an amount that reflects the consideration we expect to receive in exchange for those products or services. Transfer of control</w:t>
      </w:r>
      <w:r>
        <w:rPr>
          <w:rFonts w:ascii="Times New Roman" w:eastAsia="宋体" w:hAnsi="Times New Roman" w:cs="Times New Roman"/>
          <w:color w:val="000000"/>
          <w:kern w:val="0"/>
          <w:sz w:val="20"/>
          <w:szCs w:val="20"/>
          <w:lang w:bidi="ar"/>
        </w:rPr>
        <w:t xml:space="preserve"> occurs once the customer has the contractual right to use the product, generally upon shipment or once title and risk of loss has transferred to the customer. Transfer of control can also occur over time for software maintenance and services as the custom</w:t>
      </w:r>
      <w:r>
        <w:rPr>
          <w:rFonts w:ascii="Times New Roman" w:eastAsia="宋体" w:hAnsi="Times New Roman" w:cs="Times New Roman"/>
          <w:color w:val="000000"/>
          <w:kern w:val="0"/>
          <w:sz w:val="20"/>
          <w:szCs w:val="20"/>
          <w:lang w:bidi="ar"/>
        </w:rPr>
        <w:t xml:space="preserve">er receives the benefit over the contract term. Our hardware and perpetual software licenses are distinct performance obligations where revenue is recognized upfront upon transfer of control. Term software licenses include multiple performance obligations </w:t>
      </w:r>
      <w:r>
        <w:rPr>
          <w:rFonts w:ascii="Times New Roman" w:eastAsia="宋体" w:hAnsi="Times New Roman" w:cs="Times New Roman"/>
          <w:color w:val="000000"/>
          <w:kern w:val="0"/>
          <w:sz w:val="20"/>
          <w:szCs w:val="20"/>
          <w:lang w:bidi="ar"/>
        </w:rPr>
        <w:t>where the term licenses are recognized upfront upon transfer of control, with the associated software maintenance revenue recognized ratably over the contract term as services and software updates are provided. SaaS arrangements do not include the right fo</w:t>
      </w:r>
      <w:r>
        <w:rPr>
          <w:rFonts w:ascii="Times New Roman" w:eastAsia="宋体" w:hAnsi="Times New Roman" w:cs="Times New Roman"/>
          <w:color w:val="000000"/>
          <w:kern w:val="0"/>
          <w:sz w:val="20"/>
          <w:szCs w:val="20"/>
          <w:lang w:bidi="ar"/>
        </w:rPr>
        <w:t>r the customer to take possession of the software during the term, and therefore have one distinct performance obligation which is satisfied over time with revenue recognized ratably over the contract term as the customer consumes the services. On our prod</w:t>
      </w:r>
      <w:r>
        <w:rPr>
          <w:rFonts w:ascii="Times New Roman" w:eastAsia="宋体" w:hAnsi="Times New Roman" w:cs="Times New Roman"/>
          <w:color w:val="000000"/>
          <w:kern w:val="0"/>
          <w:sz w:val="20"/>
          <w:szCs w:val="20"/>
          <w:lang w:bidi="ar"/>
        </w:rPr>
        <w:t>uct sales, we record consideration from shipping and handling on a gross basis within net product sales. We record our revenue net of any associated sales taxes.</w:t>
      </w:r>
    </w:p>
    <w:p w14:paraId="652275DA"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An allowance for future sales returns is established based on historical trends in product ret</w:t>
      </w:r>
      <w:r>
        <w:rPr>
          <w:rFonts w:ascii="Times New Roman" w:eastAsia="宋体" w:hAnsi="Times New Roman" w:cs="Times New Roman"/>
          <w:color w:val="000000"/>
          <w:kern w:val="0"/>
          <w:sz w:val="20"/>
          <w:szCs w:val="20"/>
          <w:lang w:bidi="ar"/>
        </w:rPr>
        <w:t>urn rates. The allowance for future sales returns as of January 23, 2021 and July 25, 2020 was $73 million and $79 million, respectively, and was recorded as a reduction of our accounts receivable and revenue.</w:t>
      </w:r>
    </w:p>
    <w:p w14:paraId="652275DB" w14:textId="77777777" w:rsidR="00A24F22" w:rsidRDefault="0026657D">
      <w:pPr>
        <w:widowControl/>
        <w:spacing w:before="100" w:after="100"/>
        <w:jc w:val="left"/>
        <w:rPr>
          <w:rFonts w:ascii="宋体" w:eastAsia="宋体" w:hAnsi="宋体" w:cs="宋体"/>
          <w:kern w:val="0"/>
          <w:sz w:val="24"/>
        </w:rPr>
      </w:pPr>
      <w:r>
        <w:rPr>
          <w:rFonts w:ascii="宋体" w:eastAsia="宋体" w:hAnsi="宋体" w:cs="宋体" w:hint="eastAsia"/>
          <w:kern w:val="0"/>
          <w:sz w:val="24"/>
          <w:lang w:bidi="ar"/>
        </w:rPr>
        <w:t xml:space="preserve"> </w:t>
      </w:r>
    </w:p>
    <w:p w14:paraId="652275DC"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w:t>
      </w:r>
    </w:p>
    <w:p w14:paraId="652275DD" w14:textId="77777777" w:rsidR="00A24F22" w:rsidRDefault="0026657D">
      <w:pPr>
        <w:widowControl/>
        <w:jc w:val="center"/>
      </w:pPr>
      <w:r>
        <w:rPr>
          <w:rFonts w:ascii="宋体" w:eastAsia="宋体" w:hAnsi="宋体" w:cs="宋体"/>
          <w:kern w:val="0"/>
          <w:sz w:val="24"/>
        </w:rPr>
        <w:pict w14:anchorId="6522A9B5">
          <v:rect id="_x0000_i1034" style="width:6in;height:1.5pt" o:hralign="center" o:hrstd="t" o:hr="t" fillcolor="#a0a0a0" stroked="f"/>
        </w:pict>
      </w:r>
    </w:p>
    <w:p w14:paraId="652275DE"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75DF"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75E0"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NOTES TO CONSOLIDATED FINANCIAL STATEMENTS (Continued)</w:t>
      </w:r>
    </w:p>
    <w:p w14:paraId="652275E1"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75E2"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5E3"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Significant Judgments </w:t>
      </w:r>
    </w:p>
    <w:p w14:paraId="652275E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Revenue is allocated among these performance obligations in a manner that reflects the consideration that we expect to be entitled to for the promised goods or services based on standalone selling prices (SSP). SSP is estimated for each distinct performanc</w:t>
      </w:r>
      <w:r>
        <w:rPr>
          <w:rFonts w:ascii="Times New Roman" w:eastAsia="宋体" w:hAnsi="Times New Roman" w:cs="Times New Roman"/>
          <w:color w:val="000000"/>
          <w:kern w:val="0"/>
          <w:sz w:val="20"/>
          <w:szCs w:val="20"/>
          <w:lang w:bidi="ar"/>
        </w:rPr>
        <w:t>e obligation and judgment may be required in their determination. The best evidence of SSP is the observable price of a product or service when we sell the goods separately in similar circumstances and to similar customers. In instances where SSP is not di</w:t>
      </w:r>
      <w:r>
        <w:rPr>
          <w:rFonts w:ascii="Times New Roman" w:eastAsia="宋体" w:hAnsi="Times New Roman" w:cs="Times New Roman"/>
          <w:color w:val="000000"/>
          <w:kern w:val="0"/>
          <w:sz w:val="20"/>
          <w:szCs w:val="20"/>
          <w:lang w:bidi="ar"/>
        </w:rPr>
        <w:t xml:space="preserve">rectly observable, we determine SSP using information that may include market conditions and other observable inputs. </w:t>
      </w:r>
    </w:p>
    <w:p w14:paraId="652275E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apply judgment in determining the transaction price as we may be required to estimate variable consideration when determining the amou</w:t>
      </w:r>
      <w:r>
        <w:rPr>
          <w:rFonts w:ascii="Times New Roman" w:eastAsia="宋体" w:hAnsi="Times New Roman" w:cs="Times New Roman"/>
          <w:color w:val="000000"/>
          <w:kern w:val="0"/>
          <w:sz w:val="20"/>
          <w:szCs w:val="20"/>
          <w:lang w:bidi="ar"/>
        </w:rPr>
        <w:t>nt of revenue to recognize. Variable consideration includes potential contractual penalties and various rebate, cooperative marketing and other incentive programs that we offer to our distributors, channel partners and customers. When determining the amoun</w:t>
      </w:r>
      <w:r>
        <w:rPr>
          <w:rFonts w:ascii="Times New Roman" w:eastAsia="宋体" w:hAnsi="Times New Roman" w:cs="Times New Roman"/>
          <w:color w:val="000000"/>
          <w:kern w:val="0"/>
          <w:sz w:val="20"/>
          <w:szCs w:val="20"/>
          <w:lang w:bidi="ar"/>
        </w:rPr>
        <w:t>t of revenue to recognize, we estimate the expected usage of these programs, applying the expected value or most likely estimate and update the estimate at each reporting period as actual utilization becomes available. We also consider the customers' right</w:t>
      </w:r>
      <w:r>
        <w:rPr>
          <w:rFonts w:ascii="Times New Roman" w:eastAsia="宋体" w:hAnsi="Times New Roman" w:cs="Times New Roman"/>
          <w:color w:val="000000"/>
          <w:kern w:val="0"/>
          <w:sz w:val="20"/>
          <w:szCs w:val="20"/>
          <w:lang w:bidi="ar"/>
        </w:rPr>
        <w:t xml:space="preserve"> of return in determining the transaction price, where applicable.</w:t>
      </w:r>
    </w:p>
    <w:p w14:paraId="652275E6"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assess certain software licenses, such as for security software, that contain critical updates or upgrades which customers can download throughout the contract term. Without these update</w:t>
      </w:r>
      <w:r>
        <w:rPr>
          <w:rFonts w:ascii="Times New Roman" w:eastAsia="宋体" w:hAnsi="Times New Roman" w:cs="Times New Roman"/>
          <w:color w:val="000000"/>
          <w:kern w:val="0"/>
          <w:sz w:val="20"/>
          <w:szCs w:val="20"/>
          <w:lang w:bidi="ar"/>
        </w:rPr>
        <w:t>s or upgrades, the functionality of the software would diminish over a relatively short time period. These updates or upgrades provide the customer the full functionality of the purchased security software licenses and are required to maintain the security</w:t>
      </w:r>
      <w:r>
        <w:rPr>
          <w:rFonts w:ascii="Times New Roman" w:eastAsia="宋体" w:hAnsi="Times New Roman" w:cs="Times New Roman"/>
          <w:color w:val="000000"/>
          <w:kern w:val="0"/>
          <w:sz w:val="20"/>
          <w:szCs w:val="20"/>
          <w:lang w:bidi="ar"/>
        </w:rPr>
        <w:t xml:space="preserve"> license's utility as the risks and threats in the environment are rapidly changing. In these circumstances, the revenue from these software arrangements is recognized as a single performance obligation satisfied over the contract term.</w:t>
      </w:r>
    </w:p>
    <w:p w14:paraId="652275E7" w14:textId="77777777" w:rsidR="00A24F22" w:rsidRDefault="0026657D">
      <w:pPr>
        <w:widowControl/>
        <w:spacing w:before="100" w:after="10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(a)Disaggregation o</w:t>
      </w:r>
      <w:r>
        <w:rPr>
          <w:rFonts w:ascii="Times New Roman" w:eastAsia="宋体" w:hAnsi="Times New Roman" w:cs="Times New Roman"/>
          <w:b/>
          <w:bCs/>
          <w:color w:val="000000"/>
          <w:kern w:val="0"/>
          <w:sz w:val="20"/>
          <w:szCs w:val="20"/>
          <w:lang w:bidi="ar"/>
        </w:rPr>
        <w:t>f Revenue</w:t>
      </w:r>
    </w:p>
    <w:p w14:paraId="652275E8"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disaggregate our revenue into groups of similar products and services that depict the nature, amount, and timing of revenue and cash flows for our various offerings. The sales cycle, contractual obligations, customer requirements, and </w:t>
      </w:r>
      <w:r>
        <w:rPr>
          <w:rFonts w:ascii="Times New Roman" w:eastAsia="宋体" w:hAnsi="Times New Roman" w:cs="Times New Roman"/>
          <w:color w:val="000000"/>
          <w:kern w:val="0"/>
          <w:sz w:val="20"/>
          <w:szCs w:val="20"/>
          <w:lang w:bidi="ar"/>
        </w:rPr>
        <w:t>go-to-market strategies differ for each of our product categories, resulting in different economic risk profiles for each category. The following table presents this disaggregation of revenue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4424"/>
        <w:gridCol w:w="37"/>
        <w:gridCol w:w="120"/>
        <w:gridCol w:w="748"/>
        <w:gridCol w:w="36"/>
        <w:gridCol w:w="36"/>
        <w:gridCol w:w="36"/>
        <w:gridCol w:w="36"/>
        <w:gridCol w:w="120"/>
        <w:gridCol w:w="705"/>
        <w:gridCol w:w="36"/>
        <w:gridCol w:w="36"/>
        <w:gridCol w:w="36"/>
        <w:gridCol w:w="36"/>
        <w:gridCol w:w="120"/>
        <w:gridCol w:w="705"/>
        <w:gridCol w:w="36"/>
        <w:gridCol w:w="36"/>
        <w:gridCol w:w="36"/>
        <w:gridCol w:w="36"/>
        <w:gridCol w:w="120"/>
        <w:gridCol w:w="705"/>
        <w:gridCol w:w="36"/>
      </w:tblGrid>
      <w:tr w:rsidR="00A24F22" w14:paraId="65227601" w14:textId="77777777">
        <w:trPr>
          <w:jc w:val="center"/>
        </w:trPr>
        <w:tc>
          <w:tcPr>
            <w:tcW w:w="50" w:type="pct"/>
            <w:tcBorders>
              <w:top w:val="nil"/>
              <w:left w:val="nil"/>
              <w:bottom w:val="nil"/>
              <w:right w:val="nil"/>
            </w:tcBorders>
            <w:shd w:val="clear" w:color="auto" w:fill="auto"/>
          </w:tcPr>
          <w:p w14:paraId="652275E9" w14:textId="77777777" w:rsidR="00A24F22" w:rsidRDefault="00A24F22">
            <w:pPr>
              <w:widowControl/>
              <w:jc w:val="left"/>
              <w:rPr>
                <w:rFonts w:ascii="Times New Roman" w:eastAsia="宋体" w:hAnsi="宋体" w:cs="宋体"/>
                <w:kern w:val="0"/>
                <w:sz w:val="24"/>
              </w:rPr>
            </w:pPr>
          </w:p>
        </w:tc>
        <w:tc>
          <w:tcPr>
            <w:tcW w:w="2694" w:type="pct"/>
            <w:tcBorders>
              <w:top w:val="nil"/>
              <w:left w:val="nil"/>
              <w:bottom w:val="nil"/>
              <w:right w:val="nil"/>
            </w:tcBorders>
            <w:shd w:val="clear" w:color="auto" w:fill="auto"/>
          </w:tcPr>
          <w:p w14:paraId="652275E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5E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5EC" w14:textId="77777777" w:rsidR="00A24F22" w:rsidRDefault="00A24F22">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652275E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5E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5EF"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5F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5F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5F2" w14:textId="77777777" w:rsidR="00A24F22" w:rsidRDefault="00A24F22">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652275F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5F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5F5"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5F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5F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5F8" w14:textId="77777777" w:rsidR="00A24F22" w:rsidRDefault="00A24F22">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652275F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5F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5FB"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5F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5F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5FE" w14:textId="77777777" w:rsidR="00A24F22" w:rsidRDefault="00A24F22">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652275F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600" w14:textId="77777777" w:rsidR="00A24F22" w:rsidRDefault="00A24F22">
            <w:pPr>
              <w:widowControl/>
              <w:jc w:val="left"/>
              <w:rPr>
                <w:rFonts w:ascii="Times New Roman" w:eastAsia="宋体" w:hAnsi="宋体" w:cs="宋体"/>
                <w:kern w:val="0"/>
                <w:sz w:val="24"/>
              </w:rPr>
            </w:pPr>
          </w:p>
        </w:tc>
      </w:tr>
      <w:tr w:rsidR="00A24F22" w14:paraId="6522760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7602"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760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604"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760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760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760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60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760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60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60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60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760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60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r>
      <w:tr w:rsidR="00A24F22" w14:paraId="65227618"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610"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Revenue:</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761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612"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761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614"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761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616"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7617" w14:textId="77777777" w:rsidR="00A24F22" w:rsidRDefault="00A24F22">
            <w:pPr>
              <w:widowControl/>
              <w:jc w:val="left"/>
              <w:rPr>
                <w:rFonts w:ascii="Times New Roman" w:eastAsia="宋体" w:hAnsi="宋体" w:cs="宋体"/>
                <w:kern w:val="0"/>
                <w:sz w:val="24"/>
              </w:rPr>
            </w:pPr>
          </w:p>
        </w:tc>
      </w:tr>
      <w:tr w:rsidR="00A24F22" w14:paraId="65227629"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761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Infrastructure Platforms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61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61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61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61D"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61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61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62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621"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62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62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12,732 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62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625"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62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62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14,120 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628" w14:textId="77777777" w:rsidR="00A24F22" w:rsidRDefault="00A24F22">
            <w:pPr>
              <w:widowControl/>
              <w:jc w:val="right"/>
              <w:rPr>
                <w:rFonts w:ascii="Times New Roman" w:eastAsia="宋体" w:hAnsi="宋体" w:cs="宋体"/>
                <w:kern w:val="0"/>
                <w:sz w:val="24"/>
              </w:rPr>
            </w:pPr>
          </w:p>
        </w:tc>
      </w:tr>
      <w:tr w:rsidR="00A24F22" w14:paraId="65227636"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762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Applications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62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62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62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62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1,349 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62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63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63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63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63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63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635" w14:textId="77777777" w:rsidR="00A24F22" w:rsidRDefault="00A24F22">
            <w:pPr>
              <w:widowControl/>
              <w:jc w:val="right"/>
              <w:rPr>
                <w:rFonts w:ascii="Times New Roman" w:eastAsia="宋体" w:hAnsi="宋体" w:cs="宋体"/>
                <w:kern w:val="0"/>
                <w:sz w:val="24"/>
              </w:rPr>
            </w:pPr>
          </w:p>
        </w:tc>
      </w:tr>
      <w:tr w:rsidR="00A24F22" w14:paraId="65227643"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763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63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63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63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63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63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63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63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63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64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64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642" w14:textId="77777777" w:rsidR="00A24F22" w:rsidRDefault="00A24F22">
            <w:pPr>
              <w:widowControl/>
              <w:jc w:val="right"/>
              <w:rPr>
                <w:rFonts w:ascii="Times New Roman" w:eastAsia="宋体" w:hAnsi="宋体" w:cs="宋体"/>
                <w:kern w:val="0"/>
                <w:sz w:val="24"/>
              </w:rPr>
            </w:pPr>
          </w:p>
        </w:tc>
      </w:tr>
      <w:tr w:rsidR="00A24F22" w14:paraId="65227650"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764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Products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64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64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64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64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64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64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64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64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64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64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64F" w14:textId="77777777" w:rsidR="00A24F22" w:rsidRDefault="00A24F22">
            <w:pPr>
              <w:widowControl/>
              <w:jc w:val="right"/>
              <w:rPr>
                <w:rFonts w:ascii="Times New Roman" w:eastAsia="宋体" w:hAnsi="宋体" w:cs="宋体"/>
                <w:kern w:val="0"/>
                <w:sz w:val="24"/>
              </w:rPr>
            </w:pPr>
          </w:p>
        </w:tc>
      </w:tr>
      <w:tr w:rsidR="00A24F22" w14:paraId="6522765D"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tcPr>
          <w:p w14:paraId="65227651"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Product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765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8,572 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765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654"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765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8,671 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765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657"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765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17,159 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765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65A"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765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18,549 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765C" w14:textId="77777777" w:rsidR="00A24F22" w:rsidRDefault="00A24F22">
            <w:pPr>
              <w:widowControl/>
              <w:jc w:val="right"/>
              <w:rPr>
                <w:rFonts w:ascii="Times New Roman" w:eastAsia="宋体" w:hAnsi="宋体" w:cs="宋体"/>
                <w:kern w:val="0"/>
                <w:sz w:val="24"/>
              </w:rPr>
            </w:pPr>
          </w:p>
        </w:tc>
      </w:tr>
      <w:tr w:rsidR="00A24F22" w14:paraId="6522766A"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765E"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65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3,388 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66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66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66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66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66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66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6,730 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66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66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66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669" w14:textId="77777777" w:rsidR="00A24F22" w:rsidRDefault="00A24F22">
            <w:pPr>
              <w:widowControl/>
              <w:jc w:val="right"/>
              <w:rPr>
                <w:rFonts w:ascii="Times New Roman" w:eastAsia="宋体" w:hAnsi="宋体" w:cs="宋体"/>
                <w:kern w:val="0"/>
                <w:sz w:val="24"/>
              </w:rPr>
            </w:pPr>
          </w:p>
        </w:tc>
      </w:tr>
      <w:tr w:rsidR="00A24F22" w14:paraId="6522767B" w14:textId="77777777">
        <w:trPr>
          <w:jc w:val="center"/>
        </w:trPr>
        <w:tc>
          <w:tcPr>
            <w:tcW w:w="0" w:type="auto"/>
            <w:gridSpan w:val="3"/>
            <w:tcBorders>
              <w:top w:val="nil"/>
              <w:left w:val="nil"/>
              <w:bottom w:val="nil"/>
              <w:right w:val="nil"/>
            </w:tcBorders>
            <w:shd w:val="clear" w:color="auto" w:fill="FFFFFF"/>
            <w:tcMar>
              <w:top w:w="40" w:type="dxa"/>
              <w:left w:w="1235" w:type="dxa"/>
              <w:bottom w:w="40" w:type="dxa"/>
              <w:right w:w="20" w:type="dxa"/>
            </w:tcMar>
          </w:tcPr>
          <w:p w14:paraId="6522766B"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66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66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11,960 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66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66F"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67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67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12,005 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67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673"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67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67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23,889 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67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67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67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67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25,164 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67A" w14:textId="77777777" w:rsidR="00A24F22" w:rsidRDefault="00A24F22">
            <w:pPr>
              <w:widowControl/>
              <w:jc w:val="right"/>
              <w:rPr>
                <w:rFonts w:ascii="Times New Roman" w:eastAsia="宋体" w:hAnsi="宋体" w:cs="宋体"/>
                <w:kern w:val="0"/>
                <w:sz w:val="24"/>
              </w:rPr>
            </w:pPr>
          </w:p>
        </w:tc>
      </w:tr>
    </w:tbl>
    <w:p w14:paraId="6522767C"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Amounts may not </w:t>
      </w:r>
      <w:r>
        <w:rPr>
          <w:rFonts w:ascii="Times New Roman" w:eastAsia="宋体" w:hAnsi="Times New Roman" w:cs="Times New Roman"/>
          <w:color w:val="000000"/>
          <w:kern w:val="0"/>
          <w:sz w:val="20"/>
          <w:szCs w:val="20"/>
          <w:lang w:bidi="ar"/>
        </w:rPr>
        <w:t>sum due to rounding. We have made certain reclassifications to the product revenue amounts for prior period to conform to the current year presentation.</w:t>
      </w:r>
    </w:p>
    <w:p w14:paraId="6522767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Infrastructure Platforms consist of our core networking technologies of switching, routing, wireless, a</w:t>
      </w:r>
      <w:r>
        <w:rPr>
          <w:rFonts w:ascii="Times New Roman" w:eastAsia="宋体" w:hAnsi="Times New Roman" w:cs="Times New Roman"/>
          <w:color w:val="000000"/>
          <w:kern w:val="0"/>
          <w:sz w:val="20"/>
          <w:szCs w:val="20"/>
          <w:lang w:bidi="ar"/>
        </w:rPr>
        <w:t>nd data center products that are designed to work together to deliver networking capabilities and transport and/or store data. These technologies consist of both hardware and software offerings, including software licenses and SaaS, that help our customers</w:t>
      </w:r>
      <w:r>
        <w:rPr>
          <w:rFonts w:ascii="Times New Roman" w:eastAsia="宋体" w:hAnsi="Times New Roman" w:cs="Times New Roman"/>
          <w:color w:val="000000"/>
          <w:kern w:val="0"/>
          <w:sz w:val="20"/>
          <w:szCs w:val="20"/>
          <w:lang w:bidi="ar"/>
        </w:rPr>
        <w:t xml:space="preserve"> build networks, automate, orchestrate, integrate, and digitize data. We are shifting and expanding more of our business to software and subscriptions across our core networking portfolio. Our hardware and perpetual software in this category are distinct p</w:t>
      </w:r>
      <w:r>
        <w:rPr>
          <w:rFonts w:ascii="Times New Roman" w:eastAsia="宋体" w:hAnsi="Times New Roman" w:cs="Times New Roman"/>
          <w:color w:val="000000"/>
          <w:kern w:val="0"/>
          <w:sz w:val="20"/>
          <w:szCs w:val="20"/>
          <w:lang w:bidi="ar"/>
        </w:rPr>
        <w:t xml:space="preserve">erformance obligations where revenue is recognized upfront upon transfer of control. Term software licenses are multiple performance obligations where the term license is recognized upfront upon transfer of control with the associated software maintenance </w:t>
      </w:r>
      <w:r>
        <w:rPr>
          <w:rFonts w:ascii="Times New Roman" w:eastAsia="宋体" w:hAnsi="Times New Roman" w:cs="Times New Roman"/>
          <w:color w:val="000000"/>
          <w:kern w:val="0"/>
          <w:sz w:val="20"/>
          <w:szCs w:val="20"/>
          <w:lang w:bidi="ar"/>
        </w:rPr>
        <w:t>revenue recognized ratably over the contract term. SaaS arrangements in this category have one distinct performance obligation which is satisfied over time with revenue recognized ratably over the contract term.</w:t>
      </w:r>
    </w:p>
    <w:p w14:paraId="6522767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Applications consists of offerings that util</w:t>
      </w:r>
      <w:r>
        <w:rPr>
          <w:rFonts w:ascii="Times New Roman" w:eastAsia="宋体" w:hAnsi="Times New Roman" w:cs="Times New Roman"/>
          <w:color w:val="000000"/>
          <w:kern w:val="0"/>
          <w:sz w:val="20"/>
          <w:szCs w:val="20"/>
          <w:lang w:bidi="ar"/>
        </w:rPr>
        <w:t>ize the core networking and data center platforms to provide their functions. The products consist primarily of software offerings, including software licenses and SaaS, as well as hardware. Our perpetual software and hardware in this category are distinct</w:t>
      </w:r>
      <w:r>
        <w:rPr>
          <w:rFonts w:ascii="Times New Roman" w:eastAsia="宋体" w:hAnsi="Times New Roman" w:cs="Times New Roman"/>
          <w:color w:val="000000"/>
          <w:kern w:val="0"/>
          <w:sz w:val="20"/>
          <w:szCs w:val="20"/>
          <w:lang w:bidi="ar"/>
        </w:rPr>
        <w:t xml:space="preserve"> performance obligations where revenue is recognized upfront upon transfer of control. Term software licenses are multiple performance obligations where the term license is recognized upfront upon </w:t>
      </w:r>
    </w:p>
    <w:p w14:paraId="6522767F"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w:t>
      </w:r>
    </w:p>
    <w:p w14:paraId="65227680" w14:textId="77777777" w:rsidR="00A24F22" w:rsidRDefault="0026657D">
      <w:pPr>
        <w:widowControl/>
        <w:jc w:val="center"/>
      </w:pPr>
      <w:r>
        <w:rPr>
          <w:rFonts w:ascii="宋体" w:eastAsia="宋体" w:hAnsi="宋体" w:cs="宋体"/>
          <w:kern w:val="0"/>
          <w:sz w:val="24"/>
        </w:rPr>
        <w:pict w14:anchorId="6522A9B6">
          <v:rect id="_x0000_i1035" style="width:6in;height:1.5pt" o:hralign="center" o:hrstd="t" o:hr="t" fillcolor="#a0a0a0" stroked="f"/>
        </w:pict>
      </w:r>
    </w:p>
    <w:p w14:paraId="65227681"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7682"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7683"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NOTES TO CONSOLIDATED FINANCIAL STATEMENTS (Continued)</w:t>
      </w:r>
    </w:p>
    <w:p w14:paraId="65227684"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7685"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686"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transfer of control with the associated software maintenance revenue recognized ratably over the contract term. SaaS arrangements in this category have one distinct performance obligation which is satisfied over time with revenue recognized ratably over th</w:t>
      </w:r>
      <w:r>
        <w:rPr>
          <w:rFonts w:ascii="Times New Roman" w:eastAsia="宋体" w:hAnsi="Times New Roman" w:cs="Times New Roman"/>
          <w:color w:val="000000"/>
          <w:kern w:val="0"/>
          <w:sz w:val="20"/>
          <w:szCs w:val="20"/>
          <w:lang w:bidi="ar"/>
        </w:rPr>
        <w:t xml:space="preserve">e contract term. </w:t>
      </w:r>
    </w:p>
    <w:p w14:paraId="6522768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Security primarily includes our network security, cloud and email security, identity and access management, advanced threat protection, and unified threat management products. These products consist of both hardware and software offerings</w:t>
      </w:r>
      <w:r>
        <w:rPr>
          <w:rFonts w:ascii="Times New Roman" w:eastAsia="宋体" w:hAnsi="Times New Roman" w:cs="Times New Roman"/>
          <w:color w:val="000000"/>
          <w:kern w:val="0"/>
          <w:sz w:val="20"/>
          <w:szCs w:val="20"/>
          <w:lang w:bidi="ar"/>
        </w:rPr>
        <w:t>, including software licenses and SaaS. Updates and upgrades for the term software licenses are critical for our software to perform its intended commercial purpose because of the continuous need for our software to secure our customers' network environmen</w:t>
      </w:r>
      <w:r>
        <w:rPr>
          <w:rFonts w:ascii="Times New Roman" w:eastAsia="宋体" w:hAnsi="Times New Roman" w:cs="Times New Roman"/>
          <w:color w:val="000000"/>
          <w:kern w:val="0"/>
          <w:sz w:val="20"/>
          <w:szCs w:val="20"/>
          <w:lang w:bidi="ar"/>
        </w:rPr>
        <w:t>ts against frequent threats. Therefore, security software licenses are generally represented by a single distinct performance obligation with revenue recognized ratably over the contract term. Our hardware and perpetual software in this category are distin</w:t>
      </w:r>
      <w:r>
        <w:rPr>
          <w:rFonts w:ascii="Times New Roman" w:eastAsia="宋体" w:hAnsi="Times New Roman" w:cs="Times New Roman"/>
          <w:color w:val="000000"/>
          <w:kern w:val="0"/>
          <w:sz w:val="20"/>
          <w:szCs w:val="20"/>
          <w:lang w:bidi="ar"/>
        </w:rPr>
        <w:t xml:space="preserve">ct performance obligations where revenue is recognized upfront upon transfer of control. SaaS arrangements in this category have one distinct performance obligation which is satisfied over time with revenue recognized ratably over the contract term. </w:t>
      </w:r>
    </w:p>
    <w:p w14:paraId="65227688"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Other</w:t>
      </w:r>
      <w:r>
        <w:rPr>
          <w:rFonts w:ascii="Times New Roman" w:eastAsia="宋体" w:hAnsi="Times New Roman" w:cs="Times New Roman"/>
          <w:color w:val="000000"/>
          <w:kern w:val="0"/>
          <w:sz w:val="20"/>
          <w:szCs w:val="20"/>
          <w:lang w:bidi="ar"/>
        </w:rPr>
        <w:t xml:space="preserve"> Products primarily includes our cloud and system management products. These products include both hardware and software licenses. Our offerings in this category are distinct performance obligations where revenue is recognized upfront upon transfer of cont</w:t>
      </w:r>
      <w:r>
        <w:rPr>
          <w:rFonts w:ascii="Times New Roman" w:eastAsia="宋体" w:hAnsi="Times New Roman" w:cs="Times New Roman"/>
          <w:color w:val="000000"/>
          <w:kern w:val="0"/>
          <w:sz w:val="20"/>
          <w:szCs w:val="20"/>
          <w:lang w:bidi="ar"/>
        </w:rPr>
        <w:t xml:space="preserve">rol. </w:t>
      </w:r>
    </w:p>
    <w:p w14:paraId="65227689"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addition to our product offerings, we provide a broad range of service and support options for our customers, including technical support services and advanced services. Technical support services represent the majority of these offerings which ar</w:t>
      </w:r>
      <w:r>
        <w:rPr>
          <w:rFonts w:ascii="Times New Roman" w:eastAsia="宋体" w:hAnsi="Times New Roman" w:cs="Times New Roman"/>
          <w:color w:val="000000"/>
          <w:kern w:val="0"/>
          <w:sz w:val="20"/>
          <w:szCs w:val="20"/>
          <w:lang w:bidi="ar"/>
        </w:rPr>
        <w:t xml:space="preserve">e distinct performance obligations that are satisfied over time with revenue recognized ratably over the contract term. Advanced services are distinct performance obligations that are satisfied over time with revenue recognized as services are delivered. </w:t>
      </w:r>
    </w:p>
    <w:p w14:paraId="6522768A"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sales arrangements as discussed above are typically made pursuant to customer purchase orders based on master purchase or partner agreements. Cash is received based on our standard payment terms which is typically 30 days. We provide financing arrangem</w:t>
      </w:r>
      <w:r>
        <w:rPr>
          <w:rFonts w:ascii="Times New Roman" w:eastAsia="宋体" w:hAnsi="Times New Roman" w:cs="Times New Roman"/>
          <w:color w:val="000000"/>
          <w:kern w:val="0"/>
          <w:sz w:val="20"/>
          <w:szCs w:val="20"/>
          <w:lang w:bidi="ar"/>
        </w:rPr>
        <w:t>ents to customers for all of our hardware, software and service offerings. Refer to Note 9 for additional information. For these arrangements, cash is typically received over time.</w:t>
      </w:r>
    </w:p>
    <w:p w14:paraId="6522768B" w14:textId="77777777" w:rsidR="00A24F22" w:rsidRDefault="0026657D">
      <w:pPr>
        <w:widowControl/>
        <w:spacing w:before="100" w:after="10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(b)Contract Balances</w:t>
      </w:r>
    </w:p>
    <w:p w14:paraId="6522768C"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Accounts receivable, net was $4.3 billion as of Januar</w:t>
      </w:r>
      <w:r>
        <w:rPr>
          <w:rFonts w:ascii="Times New Roman" w:eastAsia="宋体" w:hAnsi="Times New Roman" w:cs="Times New Roman"/>
          <w:color w:val="000000"/>
          <w:kern w:val="0"/>
          <w:sz w:val="20"/>
          <w:szCs w:val="20"/>
          <w:lang w:bidi="ar"/>
        </w:rPr>
        <w:t xml:space="preserve">y 23, 2021 compared to $5.5 billion as of July 25, 2020, as reported on the Consolidated Balance Sheets. </w:t>
      </w:r>
    </w:p>
    <w:p w14:paraId="6522768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Contract assets consist of unbilled receivables and are recorded when revenue is recognized in advance of scheduled billings to our customers. These a</w:t>
      </w:r>
      <w:r>
        <w:rPr>
          <w:rFonts w:ascii="Times New Roman" w:eastAsia="宋体" w:hAnsi="Times New Roman" w:cs="Times New Roman"/>
          <w:color w:val="000000"/>
          <w:kern w:val="0"/>
          <w:sz w:val="20"/>
          <w:szCs w:val="20"/>
          <w:lang w:bidi="ar"/>
        </w:rPr>
        <w:t>mounts are primarily related to software and service arrangements where transfer of control has occurred but we have not yet invoiced. Our contract assets for these unbilled receivables, net of allowances, were $1.3 billion and $1.2 billion as of January 2</w:t>
      </w:r>
      <w:r>
        <w:rPr>
          <w:rFonts w:ascii="Times New Roman" w:eastAsia="宋体" w:hAnsi="Times New Roman" w:cs="Times New Roman"/>
          <w:color w:val="000000"/>
          <w:kern w:val="0"/>
          <w:sz w:val="20"/>
          <w:szCs w:val="20"/>
          <w:lang w:bidi="ar"/>
        </w:rPr>
        <w:t>3, 2021 and July 25, 2020, respectively, and were included in other current assets and other assets.</w:t>
      </w:r>
    </w:p>
    <w:p w14:paraId="6522768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Gross contract assets by our internal risk ratings are summarized as follows (in millions):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2"/>
        <w:gridCol w:w="6996"/>
        <w:gridCol w:w="37"/>
        <w:gridCol w:w="120"/>
        <w:gridCol w:w="1095"/>
        <w:gridCol w:w="36"/>
      </w:tblGrid>
      <w:tr w:rsidR="00A24F22" w14:paraId="65227695" w14:textId="77777777">
        <w:tc>
          <w:tcPr>
            <w:tcW w:w="50" w:type="pct"/>
            <w:tcBorders>
              <w:top w:val="nil"/>
              <w:left w:val="nil"/>
              <w:bottom w:val="nil"/>
              <w:right w:val="nil"/>
            </w:tcBorders>
            <w:shd w:val="clear" w:color="auto" w:fill="auto"/>
          </w:tcPr>
          <w:p w14:paraId="6522768F" w14:textId="77777777" w:rsidR="00A24F22" w:rsidRDefault="00A24F22">
            <w:pPr>
              <w:widowControl/>
              <w:jc w:val="left"/>
              <w:rPr>
                <w:rFonts w:ascii="Times New Roman" w:eastAsia="宋体" w:hAnsi="宋体" w:cs="宋体"/>
                <w:kern w:val="0"/>
                <w:sz w:val="24"/>
              </w:rPr>
            </w:pPr>
          </w:p>
        </w:tc>
        <w:tc>
          <w:tcPr>
            <w:tcW w:w="4214" w:type="pct"/>
            <w:tcBorders>
              <w:top w:val="nil"/>
              <w:left w:val="nil"/>
              <w:bottom w:val="nil"/>
              <w:right w:val="nil"/>
            </w:tcBorders>
            <w:shd w:val="clear" w:color="auto" w:fill="auto"/>
          </w:tcPr>
          <w:p w14:paraId="6522769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69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692" w14:textId="77777777" w:rsidR="00A24F22" w:rsidRDefault="00A24F22">
            <w:pPr>
              <w:widowControl/>
              <w:jc w:val="left"/>
              <w:rPr>
                <w:rFonts w:ascii="Times New Roman" w:eastAsia="宋体" w:hAnsi="宋体" w:cs="宋体"/>
                <w:kern w:val="0"/>
                <w:sz w:val="24"/>
              </w:rPr>
            </w:pPr>
          </w:p>
        </w:tc>
        <w:tc>
          <w:tcPr>
            <w:tcW w:w="675" w:type="pct"/>
            <w:tcBorders>
              <w:top w:val="nil"/>
              <w:left w:val="nil"/>
              <w:bottom w:val="nil"/>
              <w:right w:val="nil"/>
            </w:tcBorders>
            <w:shd w:val="clear" w:color="auto" w:fill="auto"/>
          </w:tcPr>
          <w:p w14:paraId="6522769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694" w14:textId="77777777" w:rsidR="00A24F22" w:rsidRDefault="00A24F22">
            <w:pPr>
              <w:widowControl/>
              <w:jc w:val="left"/>
              <w:rPr>
                <w:rFonts w:ascii="Times New Roman" w:eastAsia="宋体" w:hAnsi="宋体" w:cs="宋体"/>
                <w:kern w:val="0"/>
                <w:sz w:val="24"/>
              </w:rPr>
            </w:pPr>
          </w:p>
        </w:tc>
      </w:tr>
      <w:tr w:rsidR="00A24F22" w14:paraId="65227698"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769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69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r>
      <w:tr w:rsidR="00A24F22" w14:paraId="6522769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699"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 to 4</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69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69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69C" w14:textId="77777777" w:rsidR="00A24F22" w:rsidRDefault="00A24F22">
            <w:pPr>
              <w:widowControl/>
              <w:jc w:val="right"/>
              <w:rPr>
                <w:rFonts w:ascii="Times New Roman" w:eastAsia="宋体" w:hAnsi="宋体" w:cs="宋体"/>
                <w:kern w:val="0"/>
                <w:sz w:val="24"/>
              </w:rPr>
            </w:pPr>
          </w:p>
        </w:tc>
      </w:tr>
      <w:tr w:rsidR="00A24F22" w14:paraId="652276A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69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to 6</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69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6A0" w14:textId="77777777" w:rsidR="00A24F22" w:rsidRDefault="00A24F22">
            <w:pPr>
              <w:widowControl/>
              <w:jc w:val="right"/>
              <w:rPr>
                <w:rFonts w:ascii="Times New Roman" w:eastAsia="宋体" w:hAnsi="宋体" w:cs="宋体"/>
                <w:kern w:val="0"/>
                <w:sz w:val="24"/>
              </w:rPr>
            </w:pPr>
          </w:p>
        </w:tc>
      </w:tr>
      <w:tr w:rsidR="00A24F22" w14:paraId="652276A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6A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7 </w:t>
            </w:r>
            <w:r>
              <w:rPr>
                <w:rFonts w:ascii="Times New Roman" w:eastAsia="宋体" w:hAnsi="Times New Roman" w:cs="Times New Roman"/>
                <w:color w:val="000000"/>
                <w:kern w:val="0"/>
                <w:sz w:val="20"/>
                <w:szCs w:val="20"/>
                <w:lang w:bidi="ar"/>
              </w:rPr>
              <w:t>and Higher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6A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6A4" w14:textId="77777777" w:rsidR="00A24F22" w:rsidRDefault="00A24F22">
            <w:pPr>
              <w:widowControl/>
              <w:jc w:val="right"/>
              <w:rPr>
                <w:rFonts w:ascii="Times New Roman" w:eastAsia="宋体" w:hAnsi="宋体" w:cs="宋体"/>
                <w:kern w:val="0"/>
                <w:sz w:val="24"/>
              </w:rPr>
            </w:pPr>
          </w:p>
        </w:tc>
      </w:tr>
      <w:tr w:rsidR="00A24F22" w14:paraId="652276A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76A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6A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6A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1,307 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6A9" w14:textId="77777777" w:rsidR="00A24F22" w:rsidRDefault="00A24F22">
            <w:pPr>
              <w:widowControl/>
              <w:jc w:val="right"/>
              <w:rPr>
                <w:rFonts w:ascii="Times New Roman" w:eastAsia="宋体" w:hAnsi="宋体" w:cs="宋体"/>
                <w:kern w:val="0"/>
                <w:sz w:val="24"/>
              </w:rPr>
            </w:pPr>
          </w:p>
        </w:tc>
      </w:tr>
    </w:tbl>
    <w:p w14:paraId="652276A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Contract liabilities consist of deferred revenue. Deferred revenue was $20.8 billion as of January 23, 2021 compared to $20.4 billion as of July 25, 2020. We recognized approximately $3.0 billion and $6.9 billion of revenue during the second quarter and fi</w:t>
      </w:r>
      <w:r>
        <w:rPr>
          <w:rFonts w:ascii="Times New Roman" w:eastAsia="宋体" w:hAnsi="Times New Roman" w:cs="Times New Roman"/>
          <w:color w:val="000000"/>
          <w:kern w:val="0"/>
          <w:sz w:val="20"/>
          <w:szCs w:val="20"/>
          <w:lang w:bidi="ar"/>
        </w:rPr>
        <w:t xml:space="preserve">rst six months of fiscal 2021, respectively, that was included in the deferred revenue balance at July 25, 2020. </w:t>
      </w:r>
    </w:p>
    <w:p w14:paraId="652276AC" w14:textId="77777777" w:rsidR="00A24F22" w:rsidRDefault="0026657D">
      <w:pPr>
        <w:widowControl/>
        <w:spacing w:before="100" w:after="10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(c)Capitalized Contract Acquisition Costs</w:t>
      </w:r>
    </w:p>
    <w:p w14:paraId="652276A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capitalize direct and incremental costs incurred to acquire contracts, primarily sales commission</w:t>
      </w:r>
      <w:r>
        <w:rPr>
          <w:rFonts w:ascii="Times New Roman" w:eastAsia="宋体" w:hAnsi="Times New Roman" w:cs="Times New Roman"/>
          <w:color w:val="000000"/>
          <w:kern w:val="0"/>
          <w:sz w:val="20"/>
          <w:szCs w:val="20"/>
          <w:lang w:bidi="ar"/>
        </w:rPr>
        <w:t>s, for which the associated revenue is expected to be recognized in future periods. We incur these costs in connection with both initial contracts and renewals. These costs are initially deferred and typically amortized over the term of the customer contra</w:t>
      </w:r>
      <w:r>
        <w:rPr>
          <w:rFonts w:ascii="Times New Roman" w:eastAsia="宋体" w:hAnsi="Times New Roman" w:cs="Times New Roman"/>
          <w:color w:val="000000"/>
          <w:kern w:val="0"/>
          <w:sz w:val="20"/>
          <w:szCs w:val="20"/>
          <w:lang w:bidi="ar"/>
        </w:rPr>
        <w:t>ct which corresponds to the period of benefit. Deferred sales commissions were</w:t>
      </w:r>
      <w:r>
        <w:rPr>
          <w:rFonts w:ascii="Times New Roman" w:eastAsia="宋体" w:hAnsi="Times New Roman" w:cs="Times New Roman"/>
          <w:color w:val="EE2724"/>
          <w:kern w:val="0"/>
          <w:sz w:val="20"/>
          <w:szCs w:val="20"/>
          <w:lang w:bidi="ar"/>
        </w:rPr>
        <w:t xml:space="preserve"> </w:t>
      </w:r>
      <w:r>
        <w:rPr>
          <w:rFonts w:ascii="Times New Roman" w:eastAsia="宋体" w:hAnsi="Times New Roman" w:cs="Times New Roman"/>
          <w:color w:val="000000"/>
          <w:kern w:val="0"/>
          <w:sz w:val="20"/>
          <w:szCs w:val="20"/>
          <w:lang w:bidi="ar"/>
        </w:rPr>
        <w:t xml:space="preserve">$817 million and $732 million as of January 23, 2021 and July 25, 2020, respectively, and were included in other current assets and other assets. The amortization expense </w:t>
      </w:r>
      <w:r>
        <w:rPr>
          <w:rFonts w:ascii="Times New Roman" w:eastAsia="宋体" w:hAnsi="Times New Roman" w:cs="Times New Roman"/>
          <w:color w:val="000000"/>
          <w:kern w:val="0"/>
          <w:sz w:val="20"/>
          <w:szCs w:val="20"/>
          <w:lang w:bidi="ar"/>
        </w:rPr>
        <w:t>associated with these costs was $129 million and $252 million for the second quarter and first six months of fiscal 2021, respectively, and</w:t>
      </w:r>
      <w:r>
        <w:rPr>
          <w:rFonts w:ascii="Times New Roman" w:eastAsia="宋体" w:hAnsi="Times New Roman" w:cs="Times New Roman"/>
          <w:color w:val="EE2724"/>
          <w:kern w:val="0"/>
          <w:sz w:val="20"/>
          <w:szCs w:val="20"/>
          <w:lang w:bidi="ar"/>
        </w:rPr>
        <w:t xml:space="preserve"> </w:t>
      </w:r>
      <w:r>
        <w:rPr>
          <w:rFonts w:ascii="Times New Roman" w:eastAsia="宋体" w:hAnsi="Times New Roman" w:cs="Times New Roman"/>
          <w:color w:val="000000"/>
          <w:kern w:val="0"/>
          <w:sz w:val="20"/>
          <w:szCs w:val="20"/>
          <w:lang w:bidi="ar"/>
        </w:rPr>
        <w:t xml:space="preserve">$122 million and $238 million for the corresponding periods of fiscal 2020, respectively, and was included in sales </w:t>
      </w:r>
      <w:r>
        <w:rPr>
          <w:rFonts w:ascii="Times New Roman" w:eastAsia="宋体" w:hAnsi="Times New Roman" w:cs="Times New Roman"/>
          <w:color w:val="000000"/>
          <w:kern w:val="0"/>
          <w:sz w:val="20"/>
          <w:szCs w:val="20"/>
          <w:lang w:bidi="ar"/>
        </w:rPr>
        <w:t xml:space="preserve">and marketing expenses. </w:t>
      </w:r>
    </w:p>
    <w:p w14:paraId="652276AE"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w:t>
      </w:r>
    </w:p>
    <w:p w14:paraId="652276AF" w14:textId="77777777" w:rsidR="00A24F22" w:rsidRDefault="0026657D">
      <w:pPr>
        <w:widowControl/>
        <w:jc w:val="center"/>
      </w:pPr>
      <w:r>
        <w:rPr>
          <w:rFonts w:ascii="宋体" w:eastAsia="宋体" w:hAnsi="宋体" w:cs="宋体"/>
          <w:kern w:val="0"/>
          <w:sz w:val="24"/>
        </w:rPr>
        <w:pict w14:anchorId="6522A9B7">
          <v:rect id="_x0000_i1036" style="width:6in;height:1.5pt" o:hralign="center" o:hrstd="t" o:hr="t" fillcolor="#a0a0a0" stroked="f"/>
        </w:pict>
      </w:r>
    </w:p>
    <w:p w14:paraId="652276B0"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76B1"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76B2"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NOTES TO CONSOLIDATED FINANCIAL STATEMENTS (Continued)</w:t>
      </w:r>
    </w:p>
    <w:p w14:paraId="652276B3"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76B4"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6B5" w14:textId="77777777" w:rsidR="00A24F22" w:rsidRDefault="0026657D">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652276B6" w14:textId="77777777" w:rsidR="00A24F22" w:rsidRDefault="0026657D">
      <w:pPr>
        <w:widowControl/>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4.Acquisitions and Divestitures</w:t>
      </w:r>
    </w:p>
    <w:p w14:paraId="652276B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completed five </w:t>
      </w:r>
      <w:r>
        <w:rPr>
          <w:rFonts w:ascii="Times New Roman" w:eastAsia="宋体" w:hAnsi="Times New Roman" w:cs="Times New Roman"/>
          <w:color w:val="000000"/>
          <w:kern w:val="0"/>
          <w:sz w:val="20"/>
          <w:szCs w:val="20"/>
          <w:lang w:bidi="ar"/>
        </w:rPr>
        <w:t>acquisitions during the first six months of fiscal 2021. A summary of the allocation of the total purchase consideration is presented as follows (in millions):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7"/>
        <w:gridCol w:w="4096"/>
        <w:gridCol w:w="36"/>
        <w:gridCol w:w="121"/>
        <w:gridCol w:w="947"/>
        <w:gridCol w:w="36"/>
        <w:gridCol w:w="36"/>
        <w:gridCol w:w="36"/>
        <w:gridCol w:w="36"/>
        <w:gridCol w:w="121"/>
        <w:gridCol w:w="799"/>
        <w:gridCol w:w="36"/>
        <w:gridCol w:w="36"/>
        <w:gridCol w:w="36"/>
        <w:gridCol w:w="36"/>
        <w:gridCol w:w="121"/>
        <w:gridCol w:w="716"/>
        <w:gridCol w:w="36"/>
        <w:gridCol w:w="36"/>
        <w:gridCol w:w="36"/>
        <w:gridCol w:w="36"/>
        <w:gridCol w:w="121"/>
        <w:gridCol w:w="741"/>
        <w:gridCol w:w="36"/>
      </w:tblGrid>
      <w:tr w:rsidR="00A24F22" w14:paraId="652276D0" w14:textId="77777777">
        <w:tc>
          <w:tcPr>
            <w:tcW w:w="50" w:type="pct"/>
            <w:tcBorders>
              <w:top w:val="nil"/>
              <w:left w:val="nil"/>
              <w:bottom w:val="nil"/>
              <w:right w:val="nil"/>
            </w:tcBorders>
            <w:shd w:val="clear" w:color="auto" w:fill="auto"/>
          </w:tcPr>
          <w:p w14:paraId="652276B8" w14:textId="77777777" w:rsidR="00A24F22" w:rsidRDefault="00A24F22">
            <w:pPr>
              <w:widowControl/>
              <w:jc w:val="left"/>
              <w:rPr>
                <w:rFonts w:ascii="Times New Roman" w:eastAsia="宋体" w:hAnsi="宋体" w:cs="宋体"/>
                <w:kern w:val="0"/>
                <w:sz w:val="24"/>
              </w:rPr>
            </w:pPr>
          </w:p>
        </w:tc>
        <w:tc>
          <w:tcPr>
            <w:tcW w:w="2514" w:type="pct"/>
            <w:tcBorders>
              <w:top w:val="nil"/>
              <w:left w:val="nil"/>
              <w:bottom w:val="nil"/>
              <w:right w:val="nil"/>
            </w:tcBorders>
            <w:shd w:val="clear" w:color="auto" w:fill="auto"/>
          </w:tcPr>
          <w:p w14:paraId="652276B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6BA"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6BB" w14:textId="77777777" w:rsidR="00A24F22" w:rsidRDefault="00A24F22">
            <w:pPr>
              <w:widowControl/>
              <w:jc w:val="left"/>
              <w:rPr>
                <w:rFonts w:ascii="Times New Roman" w:eastAsia="宋体" w:hAnsi="宋体" w:cs="宋体"/>
                <w:kern w:val="0"/>
                <w:sz w:val="24"/>
              </w:rPr>
            </w:pPr>
          </w:p>
        </w:tc>
        <w:tc>
          <w:tcPr>
            <w:tcW w:w="508" w:type="pct"/>
            <w:tcBorders>
              <w:top w:val="nil"/>
              <w:left w:val="nil"/>
              <w:bottom w:val="nil"/>
              <w:right w:val="nil"/>
            </w:tcBorders>
            <w:shd w:val="clear" w:color="auto" w:fill="auto"/>
          </w:tcPr>
          <w:p w14:paraId="652276B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6B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6BE"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6B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6C0"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6C1" w14:textId="77777777" w:rsidR="00A24F22" w:rsidRDefault="00A24F22">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tcPr>
          <w:p w14:paraId="652276C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6C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6C4"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6C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6C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6C7" w14:textId="77777777" w:rsidR="00A24F22" w:rsidRDefault="00A24F22">
            <w:pPr>
              <w:widowControl/>
              <w:jc w:val="left"/>
              <w:rPr>
                <w:rFonts w:ascii="Times New Roman" w:eastAsia="宋体" w:hAnsi="宋体" w:cs="宋体"/>
                <w:kern w:val="0"/>
                <w:sz w:val="24"/>
              </w:rPr>
            </w:pPr>
          </w:p>
        </w:tc>
        <w:tc>
          <w:tcPr>
            <w:tcW w:w="508" w:type="pct"/>
            <w:tcBorders>
              <w:top w:val="nil"/>
              <w:left w:val="nil"/>
              <w:bottom w:val="nil"/>
              <w:right w:val="nil"/>
            </w:tcBorders>
            <w:shd w:val="clear" w:color="auto" w:fill="auto"/>
          </w:tcPr>
          <w:p w14:paraId="652276C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6C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6CA"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6C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6CC"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6CD" w14:textId="77777777" w:rsidR="00A24F22" w:rsidRDefault="00A24F22">
            <w:pPr>
              <w:widowControl/>
              <w:jc w:val="left"/>
              <w:rPr>
                <w:rFonts w:ascii="Times New Roman" w:eastAsia="宋体" w:hAnsi="宋体" w:cs="宋体"/>
                <w:kern w:val="0"/>
                <w:sz w:val="24"/>
              </w:rPr>
            </w:pPr>
          </w:p>
        </w:tc>
        <w:tc>
          <w:tcPr>
            <w:tcW w:w="523" w:type="pct"/>
            <w:tcBorders>
              <w:top w:val="nil"/>
              <w:left w:val="nil"/>
              <w:bottom w:val="nil"/>
              <w:right w:val="nil"/>
            </w:tcBorders>
            <w:shd w:val="clear" w:color="auto" w:fill="auto"/>
          </w:tcPr>
          <w:p w14:paraId="652276C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6CF" w14:textId="77777777" w:rsidR="00A24F22" w:rsidRDefault="00A24F22">
            <w:pPr>
              <w:widowControl/>
              <w:jc w:val="left"/>
              <w:rPr>
                <w:rFonts w:ascii="Times New Roman" w:eastAsia="宋体" w:hAnsi="宋体" w:cs="宋体"/>
                <w:kern w:val="0"/>
                <w:sz w:val="24"/>
              </w:rPr>
            </w:pPr>
          </w:p>
        </w:tc>
      </w:tr>
      <w:tr w:rsidR="00A24F22" w14:paraId="652276D9"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76D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6D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Purchase Consideration</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6D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6D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Net Tangible Assets Acquired (Liabilities Assumed)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6D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6D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Purchased Intangible Assets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6D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6D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Goodwill</w:t>
            </w:r>
          </w:p>
        </w:tc>
      </w:tr>
      <w:tr w:rsidR="00A24F22" w14:paraId="652276E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6D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acquisitions (five in 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6D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6D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6D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6D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6D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6E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6E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6E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6E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6E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6E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6E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6E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6E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728 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6E9" w14:textId="77777777" w:rsidR="00A24F22" w:rsidRDefault="00A24F22">
            <w:pPr>
              <w:widowControl/>
              <w:jc w:val="right"/>
              <w:rPr>
                <w:rFonts w:ascii="Times New Roman" w:eastAsia="宋体" w:hAnsi="宋体" w:cs="宋体"/>
                <w:kern w:val="0"/>
                <w:sz w:val="24"/>
              </w:rPr>
            </w:pPr>
          </w:p>
        </w:tc>
      </w:tr>
    </w:tbl>
    <w:p w14:paraId="652276E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total purchase con</w:t>
      </w:r>
      <w:r>
        <w:rPr>
          <w:rFonts w:ascii="Times New Roman" w:eastAsia="宋体" w:hAnsi="Times New Roman" w:cs="Times New Roman"/>
          <w:color w:val="000000"/>
          <w:kern w:val="0"/>
          <w:sz w:val="20"/>
          <w:szCs w:val="20"/>
          <w:lang w:bidi="ar"/>
        </w:rPr>
        <w:t>sideration related to our acquisitions completed during the first six months of fiscal 2021 consisted of cash consideration and vested share-based awards assumed. The total cash and cash equivalents acquired from these acquisitions was approximately $35 mi</w:t>
      </w:r>
      <w:r>
        <w:rPr>
          <w:rFonts w:ascii="Times New Roman" w:eastAsia="宋体" w:hAnsi="Times New Roman" w:cs="Times New Roman"/>
          <w:color w:val="000000"/>
          <w:kern w:val="0"/>
          <w:sz w:val="20"/>
          <w:szCs w:val="20"/>
          <w:lang w:bidi="ar"/>
        </w:rPr>
        <w:t>llion. Total transaction costs related to acquisition and divestiture activities were</w:t>
      </w:r>
      <w:r>
        <w:rPr>
          <w:rFonts w:ascii="Times New Roman" w:eastAsia="宋体" w:hAnsi="Times New Roman" w:cs="Times New Roman"/>
          <w:color w:val="EE2724"/>
          <w:kern w:val="0"/>
          <w:sz w:val="20"/>
          <w:szCs w:val="20"/>
          <w:lang w:bidi="ar"/>
        </w:rPr>
        <w:t xml:space="preserve"> </w:t>
      </w:r>
      <w:r>
        <w:rPr>
          <w:rFonts w:ascii="Times New Roman" w:eastAsia="宋体" w:hAnsi="Times New Roman" w:cs="Times New Roman"/>
          <w:color w:val="000000"/>
          <w:kern w:val="0"/>
          <w:sz w:val="20"/>
          <w:szCs w:val="20"/>
          <w:lang w:bidi="ar"/>
        </w:rPr>
        <w:t>$10 million and $9 million for the first six months of fiscal 2021 and 2020, respectively. These transaction costs were expensed as incurred in general and administrative</w:t>
      </w:r>
      <w:r>
        <w:rPr>
          <w:rFonts w:ascii="Times New Roman" w:eastAsia="宋体" w:hAnsi="Times New Roman" w:cs="Times New Roman"/>
          <w:color w:val="000000"/>
          <w:kern w:val="0"/>
          <w:sz w:val="20"/>
          <w:szCs w:val="20"/>
          <w:lang w:bidi="ar"/>
        </w:rPr>
        <w:t xml:space="preserve"> expenses (“G&amp;A”) in the Consolidated Statements of Operations.</w:t>
      </w:r>
    </w:p>
    <w:p w14:paraId="652276EC"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goodwill generated from acquisitions completed during the first six months of fiscal 2021 is primarily related to expected synergies. The goodwill is generally not deductible for income ta</w:t>
      </w:r>
      <w:r>
        <w:rPr>
          <w:rFonts w:ascii="Times New Roman" w:eastAsia="宋体" w:hAnsi="Times New Roman" w:cs="Times New Roman"/>
          <w:color w:val="000000"/>
          <w:kern w:val="0"/>
          <w:sz w:val="20"/>
          <w:szCs w:val="20"/>
          <w:lang w:bidi="ar"/>
        </w:rPr>
        <w:t>x purposes.</w:t>
      </w:r>
    </w:p>
    <w:p w14:paraId="652276E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Consolidated Financial Statements include the operating results of each acquisition from the date of acquisition. Pro forma results of operations and the revenue and net income subsequent to the acquisition date for the acquisitions complet</w:t>
      </w:r>
      <w:r>
        <w:rPr>
          <w:rFonts w:ascii="Times New Roman" w:eastAsia="宋体" w:hAnsi="Times New Roman" w:cs="Times New Roman"/>
          <w:color w:val="000000"/>
          <w:kern w:val="0"/>
          <w:sz w:val="20"/>
          <w:szCs w:val="20"/>
          <w:lang w:bidi="ar"/>
        </w:rPr>
        <w:t xml:space="preserve">ed during the first six months of fiscal 2021 have not been presented because the effects of the acquisitions, individually and in the aggregate, were not material to our financial results. </w:t>
      </w:r>
    </w:p>
    <w:p w14:paraId="652276E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Pending Acquisition of Acacia Communications</w:t>
      </w:r>
      <w:r>
        <w:rPr>
          <w:rFonts w:ascii="Times New Roman" w:eastAsia="宋体" w:hAnsi="Times New Roman" w:cs="Times New Roman"/>
          <w:color w:val="000000"/>
          <w:kern w:val="0"/>
          <w:sz w:val="20"/>
          <w:szCs w:val="20"/>
          <w:lang w:bidi="ar"/>
        </w:rPr>
        <w:t xml:space="preserve"> On July 9, 2019, we </w:t>
      </w:r>
      <w:r>
        <w:rPr>
          <w:rFonts w:ascii="Times New Roman" w:eastAsia="宋体" w:hAnsi="Times New Roman" w:cs="Times New Roman"/>
          <w:color w:val="000000"/>
          <w:kern w:val="0"/>
          <w:sz w:val="20"/>
          <w:szCs w:val="20"/>
          <w:lang w:bidi="ar"/>
        </w:rPr>
        <w:t>announced our intent to acquire Acacia Communications, Inc. (“Acacia”), a public fabless semiconductor company that develops, manufactures and sells high-speed coherent optical interconnect products that are designed to transform communications networks th</w:t>
      </w:r>
      <w:r>
        <w:rPr>
          <w:rFonts w:ascii="Times New Roman" w:eastAsia="宋体" w:hAnsi="Times New Roman" w:cs="Times New Roman"/>
          <w:color w:val="000000"/>
          <w:kern w:val="0"/>
          <w:sz w:val="20"/>
          <w:szCs w:val="20"/>
          <w:lang w:bidi="ar"/>
        </w:rPr>
        <w:t xml:space="preserve">rough improvements in performance, capacity and cost. </w:t>
      </w:r>
    </w:p>
    <w:p w14:paraId="652276E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On January 14, 2021, Cisco and Acacia announced an amendment to the definitive merger agreement under which we had previously agreed to acquire Acacia. Under the terms of the amended agreement, we have</w:t>
      </w:r>
      <w:r>
        <w:rPr>
          <w:rFonts w:ascii="Times New Roman" w:eastAsia="宋体" w:hAnsi="Times New Roman" w:cs="Times New Roman"/>
          <w:color w:val="000000"/>
          <w:kern w:val="0"/>
          <w:sz w:val="20"/>
          <w:szCs w:val="20"/>
          <w:lang w:bidi="ar"/>
        </w:rPr>
        <w:t xml:space="preserve"> agreed to acquire Acacia for $115 per share in cash, or approximately $4.5 billion on a fully diluted basis, net of cash and marketable securities. The acquisition is expected to close during the third quarter of fiscal 2021, subject to customary closing </w:t>
      </w:r>
      <w:r>
        <w:rPr>
          <w:rFonts w:ascii="Times New Roman" w:eastAsia="宋体" w:hAnsi="Times New Roman" w:cs="Times New Roman"/>
          <w:color w:val="000000"/>
          <w:kern w:val="0"/>
          <w:sz w:val="20"/>
          <w:szCs w:val="20"/>
          <w:lang w:bidi="ar"/>
        </w:rPr>
        <w:t>conditions, including Acacia stockholder approval. All required regulatory approvals have been received. Upon close of the acquisition, revenue from Acacia will be included in our Infrastructure Platforms product category.</w:t>
      </w:r>
    </w:p>
    <w:p w14:paraId="652276F0" w14:textId="77777777" w:rsidR="00A24F22" w:rsidRDefault="0026657D">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652276F1"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w:t>
      </w:r>
    </w:p>
    <w:p w14:paraId="652276F2" w14:textId="77777777" w:rsidR="00A24F22" w:rsidRDefault="0026657D">
      <w:pPr>
        <w:widowControl/>
        <w:jc w:val="center"/>
      </w:pPr>
      <w:r>
        <w:rPr>
          <w:rFonts w:ascii="宋体" w:eastAsia="宋体" w:hAnsi="宋体" w:cs="宋体"/>
          <w:kern w:val="0"/>
          <w:sz w:val="24"/>
        </w:rPr>
        <w:pict w14:anchorId="6522A9B8">
          <v:rect id="_x0000_i1037" style="width:6in;height:1.5pt" o:hralign="center" o:hrstd="t" o:hr="t" fillcolor="#a0a0a0" stroked="f"/>
        </w:pict>
      </w:r>
    </w:p>
    <w:p w14:paraId="652276F3"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76F4"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76F5"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NOTES TO CONSOLIDATED FINANCIAL STATEMENTS (Continued)</w:t>
      </w:r>
    </w:p>
    <w:p w14:paraId="652276F6"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76F7"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6F8" w14:textId="77777777" w:rsidR="00A24F22" w:rsidRDefault="0026657D">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5.Goodwill and Purchased Intangible Assets </w:t>
      </w:r>
    </w:p>
    <w:p w14:paraId="652276F9" w14:textId="77777777" w:rsidR="00A24F22" w:rsidRDefault="0026657D">
      <w:pPr>
        <w:widowControl/>
        <w:spacing w:before="100" w:after="10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(a)Goodwill </w:t>
      </w:r>
    </w:p>
    <w:p w14:paraId="652276FA"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the </w:t>
      </w:r>
      <w:r>
        <w:rPr>
          <w:rFonts w:ascii="Times New Roman" w:eastAsia="宋体" w:hAnsi="Times New Roman" w:cs="Times New Roman"/>
          <w:color w:val="000000"/>
          <w:kern w:val="0"/>
          <w:sz w:val="20"/>
          <w:szCs w:val="20"/>
          <w:lang w:bidi="ar"/>
        </w:rPr>
        <w:t xml:space="preserve">goodwill allocated to our reportable segments as of January 23, 2021 and during the first six months of fiscal 2021 (in millions): </w:t>
      </w:r>
    </w:p>
    <w:tbl>
      <w:tblPr>
        <w:tblW w:w="4971" w:type="pct"/>
        <w:tblInd w:w="93" w:type="dxa"/>
        <w:tblCellMar>
          <w:top w:w="15" w:type="dxa"/>
          <w:left w:w="15" w:type="dxa"/>
          <w:bottom w:w="15" w:type="dxa"/>
          <w:right w:w="15" w:type="dxa"/>
        </w:tblCellMar>
        <w:tblLook w:val="04A0" w:firstRow="1" w:lastRow="0" w:firstColumn="1" w:lastColumn="0" w:noHBand="0" w:noVBand="1"/>
      </w:tblPr>
      <w:tblGrid>
        <w:gridCol w:w="37"/>
        <w:gridCol w:w="3914"/>
        <w:gridCol w:w="36"/>
        <w:gridCol w:w="120"/>
        <w:gridCol w:w="798"/>
        <w:gridCol w:w="36"/>
        <w:gridCol w:w="36"/>
        <w:gridCol w:w="36"/>
        <w:gridCol w:w="36"/>
        <w:gridCol w:w="121"/>
        <w:gridCol w:w="875"/>
        <w:gridCol w:w="36"/>
        <w:gridCol w:w="36"/>
        <w:gridCol w:w="36"/>
        <w:gridCol w:w="36"/>
        <w:gridCol w:w="121"/>
        <w:gridCol w:w="875"/>
        <w:gridCol w:w="36"/>
        <w:gridCol w:w="36"/>
        <w:gridCol w:w="36"/>
        <w:gridCol w:w="36"/>
        <w:gridCol w:w="120"/>
        <w:gridCol w:w="803"/>
        <w:gridCol w:w="36"/>
      </w:tblGrid>
      <w:tr w:rsidR="00A24F22" w14:paraId="65227713" w14:textId="77777777">
        <w:tc>
          <w:tcPr>
            <w:tcW w:w="50" w:type="pct"/>
            <w:tcBorders>
              <w:top w:val="nil"/>
              <w:left w:val="nil"/>
              <w:bottom w:val="nil"/>
              <w:right w:val="nil"/>
            </w:tcBorders>
            <w:shd w:val="clear" w:color="auto" w:fill="auto"/>
          </w:tcPr>
          <w:p w14:paraId="652276FB" w14:textId="77777777" w:rsidR="00A24F22" w:rsidRDefault="00A24F22">
            <w:pPr>
              <w:widowControl/>
              <w:jc w:val="left"/>
              <w:rPr>
                <w:rFonts w:ascii="Times New Roman" w:eastAsia="宋体" w:hAnsi="宋体" w:cs="宋体"/>
                <w:kern w:val="0"/>
                <w:sz w:val="24"/>
              </w:rPr>
            </w:pPr>
          </w:p>
        </w:tc>
        <w:tc>
          <w:tcPr>
            <w:tcW w:w="2393" w:type="pct"/>
            <w:tcBorders>
              <w:top w:val="nil"/>
              <w:left w:val="nil"/>
              <w:bottom w:val="nil"/>
              <w:right w:val="nil"/>
            </w:tcBorders>
            <w:shd w:val="clear" w:color="auto" w:fill="auto"/>
          </w:tcPr>
          <w:p w14:paraId="652276F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6F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6FE" w14:textId="77777777" w:rsidR="00A24F22" w:rsidRDefault="00A24F22">
            <w:pPr>
              <w:widowControl/>
              <w:jc w:val="left"/>
              <w:rPr>
                <w:rFonts w:ascii="Times New Roman" w:eastAsia="宋体" w:hAnsi="宋体" w:cs="宋体"/>
                <w:kern w:val="0"/>
                <w:sz w:val="24"/>
              </w:rPr>
            </w:pPr>
          </w:p>
        </w:tc>
        <w:tc>
          <w:tcPr>
            <w:tcW w:w="511" w:type="pct"/>
            <w:tcBorders>
              <w:top w:val="nil"/>
              <w:left w:val="nil"/>
              <w:bottom w:val="nil"/>
              <w:right w:val="nil"/>
            </w:tcBorders>
            <w:shd w:val="clear" w:color="auto" w:fill="auto"/>
          </w:tcPr>
          <w:p w14:paraId="652276F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0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01"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70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0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704" w14:textId="77777777" w:rsidR="00A24F22" w:rsidRDefault="00A24F22">
            <w:pPr>
              <w:widowControl/>
              <w:jc w:val="left"/>
              <w:rPr>
                <w:rFonts w:ascii="Times New Roman" w:eastAsia="宋体" w:hAnsi="宋体" w:cs="宋体"/>
                <w:kern w:val="0"/>
                <w:sz w:val="24"/>
              </w:rPr>
            </w:pPr>
          </w:p>
        </w:tc>
        <w:tc>
          <w:tcPr>
            <w:tcW w:w="584" w:type="pct"/>
            <w:tcBorders>
              <w:top w:val="nil"/>
              <w:left w:val="nil"/>
              <w:bottom w:val="nil"/>
              <w:right w:val="nil"/>
            </w:tcBorders>
            <w:shd w:val="clear" w:color="auto" w:fill="auto"/>
          </w:tcPr>
          <w:p w14:paraId="6522770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0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07"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70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0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70A" w14:textId="77777777" w:rsidR="00A24F22" w:rsidRDefault="00A24F22">
            <w:pPr>
              <w:widowControl/>
              <w:jc w:val="left"/>
              <w:rPr>
                <w:rFonts w:ascii="Times New Roman" w:eastAsia="宋体" w:hAnsi="宋体" w:cs="宋体"/>
                <w:kern w:val="0"/>
                <w:sz w:val="24"/>
              </w:rPr>
            </w:pPr>
          </w:p>
        </w:tc>
        <w:tc>
          <w:tcPr>
            <w:tcW w:w="584" w:type="pct"/>
            <w:tcBorders>
              <w:top w:val="nil"/>
              <w:left w:val="nil"/>
              <w:bottom w:val="nil"/>
              <w:right w:val="nil"/>
            </w:tcBorders>
            <w:shd w:val="clear" w:color="auto" w:fill="auto"/>
          </w:tcPr>
          <w:p w14:paraId="6522770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0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0D"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70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0F"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710" w14:textId="77777777" w:rsidR="00A24F22" w:rsidRDefault="00A24F22">
            <w:pPr>
              <w:widowControl/>
              <w:jc w:val="left"/>
              <w:rPr>
                <w:rFonts w:ascii="Times New Roman" w:eastAsia="宋体" w:hAnsi="宋体" w:cs="宋体"/>
                <w:kern w:val="0"/>
                <w:sz w:val="24"/>
              </w:rPr>
            </w:pPr>
          </w:p>
        </w:tc>
        <w:tc>
          <w:tcPr>
            <w:tcW w:w="540" w:type="pct"/>
            <w:tcBorders>
              <w:top w:val="nil"/>
              <w:left w:val="nil"/>
              <w:bottom w:val="nil"/>
              <w:right w:val="nil"/>
            </w:tcBorders>
            <w:shd w:val="clear" w:color="auto" w:fill="auto"/>
          </w:tcPr>
          <w:p w14:paraId="6522771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12" w14:textId="77777777" w:rsidR="00A24F22" w:rsidRDefault="00A24F22">
            <w:pPr>
              <w:widowControl/>
              <w:jc w:val="left"/>
              <w:rPr>
                <w:rFonts w:ascii="Times New Roman" w:eastAsia="宋体" w:hAnsi="宋体" w:cs="宋体"/>
                <w:kern w:val="0"/>
                <w:sz w:val="24"/>
              </w:rPr>
            </w:pPr>
          </w:p>
        </w:tc>
      </w:tr>
      <w:tr w:rsidR="00A24F22" w14:paraId="6522771C" w14:textId="77777777">
        <w:trPr>
          <w:trHeight w:val="24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771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71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71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71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71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71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71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71B" w14:textId="77777777" w:rsidR="00A24F22" w:rsidRDefault="00A24F22">
            <w:pPr>
              <w:widowControl/>
              <w:jc w:val="left"/>
              <w:rPr>
                <w:rFonts w:ascii="Times New Roman" w:eastAsia="宋体" w:hAnsi="宋体" w:cs="宋体"/>
                <w:kern w:val="0"/>
                <w:sz w:val="24"/>
              </w:rPr>
            </w:pPr>
          </w:p>
        </w:tc>
      </w:tr>
      <w:tr w:rsidR="00A24F22" w14:paraId="65227725"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771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71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Balance at 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71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72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Acquisitions &amp; Divestitures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72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72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Foreign Currency Translation and Other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72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72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Balance at January 23, 2021</w:t>
            </w:r>
          </w:p>
        </w:tc>
      </w:tr>
      <w:tr w:rsidR="00A24F22" w14:paraId="6522773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726"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Americas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72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72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21,304 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72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72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72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72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72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72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72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73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73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73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73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73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21,854 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735" w14:textId="77777777" w:rsidR="00A24F22" w:rsidRDefault="00A24F22">
            <w:pPr>
              <w:widowControl/>
              <w:jc w:val="right"/>
              <w:rPr>
                <w:rFonts w:ascii="Times New Roman" w:eastAsia="宋体" w:hAnsi="宋体" w:cs="宋体"/>
                <w:kern w:val="0"/>
                <w:sz w:val="24"/>
              </w:rPr>
            </w:pPr>
          </w:p>
        </w:tc>
      </w:tr>
      <w:tr w:rsidR="00A24F22" w14:paraId="6522774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7737"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EMEA</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73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8,040 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73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73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73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73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73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73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73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74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74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8,289 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742" w14:textId="77777777" w:rsidR="00A24F22" w:rsidRDefault="00A24F22">
            <w:pPr>
              <w:widowControl/>
              <w:jc w:val="right"/>
              <w:rPr>
                <w:rFonts w:ascii="Times New Roman" w:eastAsia="宋体" w:hAnsi="宋体" w:cs="宋体"/>
                <w:kern w:val="0"/>
                <w:sz w:val="24"/>
              </w:rPr>
            </w:pPr>
          </w:p>
        </w:tc>
      </w:tr>
      <w:tr w:rsidR="00A24F22" w14:paraId="6522775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744"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APJC</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74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74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74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74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74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74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74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74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74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74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4,590 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74F" w14:textId="77777777" w:rsidR="00A24F22" w:rsidRDefault="00A24F22">
            <w:pPr>
              <w:widowControl/>
              <w:jc w:val="right"/>
              <w:rPr>
                <w:rFonts w:ascii="Times New Roman" w:eastAsia="宋体" w:hAnsi="宋体" w:cs="宋体"/>
                <w:kern w:val="0"/>
                <w:sz w:val="24"/>
              </w:rPr>
            </w:pPr>
          </w:p>
        </w:tc>
      </w:tr>
      <w:tr w:rsidR="00A24F22" w14:paraId="65227761"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65227751"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75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75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33,806 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75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755"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75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75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713 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75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75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75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75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75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75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75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75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34,733 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760" w14:textId="77777777" w:rsidR="00A24F22" w:rsidRDefault="00A24F22">
            <w:pPr>
              <w:widowControl/>
              <w:jc w:val="right"/>
              <w:rPr>
                <w:rFonts w:ascii="Times New Roman" w:eastAsia="宋体" w:hAnsi="宋体" w:cs="宋体"/>
                <w:kern w:val="0"/>
                <w:sz w:val="24"/>
              </w:rPr>
            </w:pPr>
          </w:p>
        </w:tc>
      </w:tr>
    </w:tbl>
    <w:p w14:paraId="65227762" w14:textId="77777777" w:rsidR="00A24F22" w:rsidRDefault="0026657D">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(b)Purchased Intangible Assets</w:t>
      </w:r>
    </w:p>
    <w:p w14:paraId="6522776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details of our intangible assets acquired through acquisitions completed during the first six months of fiscal 2021 (in millions, except years):</w:t>
      </w:r>
    </w:p>
    <w:tbl>
      <w:tblPr>
        <w:tblW w:w="4963" w:type="pct"/>
        <w:tblInd w:w="93" w:type="dxa"/>
        <w:tblCellMar>
          <w:top w:w="15" w:type="dxa"/>
          <w:left w:w="15" w:type="dxa"/>
          <w:bottom w:w="15" w:type="dxa"/>
          <w:right w:w="15" w:type="dxa"/>
        </w:tblCellMar>
        <w:tblLook w:val="04A0" w:firstRow="1" w:lastRow="0" w:firstColumn="1" w:lastColumn="0" w:noHBand="0" w:noVBand="1"/>
      </w:tblPr>
      <w:tblGrid>
        <w:gridCol w:w="53"/>
        <w:gridCol w:w="938"/>
        <w:gridCol w:w="36"/>
        <w:gridCol w:w="93"/>
        <w:gridCol w:w="947"/>
        <w:gridCol w:w="37"/>
        <w:gridCol w:w="37"/>
        <w:gridCol w:w="37"/>
        <w:gridCol w:w="37"/>
        <w:gridCol w:w="121"/>
        <w:gridCol w:w="484"/>
        <w:gridCol w:w="36"/>
        <w:gridCol w:w="36"/>
        <w:gridCol w:w="36"/>
        <w:gridCol w:w="36"/>
        <w:gridCol w:w="93"/>
        <w:gridCol w:w="947"/>
        <w:gridCol w:w="37"/>
        <w:gridCol w:w="37"/>
        <w:gridCol w:w="37"/>
        <w:gridCol w:w="36"/>
        <w:gridCol w:w="120"/>
        <w:gridCol w:w="423"/>
        <w:gridCol w:w="36"/>
        <w:gridCol w:w="36"/>
        <w:gridCol w:w="36"/>
        <w:gridCol w:w="36"/>
        <w:gridCol w:w="93"/>
        <w:gridCol w:w="947"/>
        <w:gridCol w:w="37"/>
        <w:gridCol w:w="37"/>
        <w:gridCol w:w="37"/>
        <w:gridCol w:w="36"/>
        <w:gridCol w:w="121"/>
        <w:gridCol w:w="484"/>
        <w:gridCol w:w="36"/>
        <w:gridCol w:w="36"/>
        <w:gridCol w:w="36"/>
        <w:gridCol w:w="36"/>
        <w:gridCol w:w="82"/>
        <w:gridCol w:w="839"/>
        <w:gridCol w:w="36"/>
        <w:gridCol w:w="36"/>
        <w:gridCol w:w="36"/>
        <w:gridCol w:w="36"/>
        <w:gridCol w:w="121"/>
        <w:gridCol w:w="484"/>
        <w:gridCol w:w="36"/>
      </w:tblGrid>
      <w:tr w:rsidR="00A24F22" w14:paraId="65227794" w14:textId="77777777">
        <w:tc>
          <w:tcPr>
            <w:tcW w:w="50" w:type="pct"/>
            <w:tcBorders>
              <w:top w:val="nil"/>
              <w:left w:val="nil"/>
              <w:bottom w:val="nil"/>
              <w:right w:val="nil"/>
            </w:tcBorders>
            <w:shd w:val="clear" w:color="auto" w:fill="auto"/>
          </w:tcPr>
          <w:p w14:paraId="65227764" w14:textId="77777777" w:rsidR="00A24F22" w:rsidRDefault="00A24F22">
            <w:pPr>
              <w:widowControl/>
              <w:jc w:val="left"/>
              <w:rPr>
                <w:rFonts w:ascii="Times New Roman" w:eastAsia="宋体" w:hAnsi="宋体" w:cs="宋体"/>
                <w:kern w:val="0"/>
                <w:sz w:val="24"/>
              </w:rPr>
            </w:pPr>
          </w:p>
        </w:tc>
        <w:tc>
          <w:tcPr>
            <w:tcW w:w="886" w:type="pct"/>
            <w:tcBorders>
              <w:top w:val="nil"/>
              <w:left w:val="nil"/>
              <w:bottom w:val="nil"/>
              <w:right w:val="nil"/>
            </w:tcBorders>
            <w:shd w:val="clear" w:color="auto" w:fill="auto"/>
          </w:tcPr>
          <w:p w14:paraId="6522776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6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767" w14:textId="77777777" w:rsidR="00A24F22" w:rsidRDefault="00A24F22">
            <w:pPr>
              <w:widowControl/>
              <w:jc w:val="left"/>
              <w:rPr>
                <w:rFonts w:ascii="Times New Roman" w:eastAsia="宋体" w:hAnsi="宋体" w:cs="宋体"/>
                <w:kern w:val="0"/>
                <w:sz w:val="24"/>
              </w:rPr>
            </w:pPr>
          </w:p>
        </w:tc>
        <w:tc>
          <w:tcPr>
            <w:tcW w:w="512" w:type="pct"/>
            <w:tcBorders>
              <w:top w:val="nil"/>
              <w:left w:val="nil"/>
              <w:bottom w:val="nil"/>
              <w:right w:val="nil"/>
            </w:tcBorders>
            <w:shd w:val="clear" w:color="auto" w:fill="auto"/>
          </w:tcPr>
          <w:p w14:paraId="6522776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6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6A"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76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6C"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76D" w14:textId="77777777" w:rsidR="00A24F22" w:rsidRDefault="00A24F22">
            <w:pPr>
              <w:widowControl/>
              <w:jc w:val="left"/>
              <w:rPr>
                <w:rFonts w:ascii="Times New Roman" w:eastAsia="宋体" w:hAnsi="宋体" w:cs="宋体"/>
                <w:kern w:val="0"/>
                <w:sz w:val="24"/>
              </w:rPr>
            </w:pPr>
          </w:p>
        </w:tc>
        <w:tc>
          <w:tcPr>
            <w:tcW w:w="327" w:type="pct"/>
            <w:tcBorders>
              <w:top w:val="nil"/>
              <w:left w:val="nil"/>
              <w:bottom w:val="nil"/>
              <w:right w:val="nil"/>
            </w:tcBorders>
            <w:shd w:val="clear" w:color="auto" w:fill="auto"/>
          </w:tcPr>
          <w:p w14:paraId="6522776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6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70"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77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72"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773" w14:textId="77777777" w:rsidR="00A24F22" w:rsidRDefault="00A24F22">
            <w:pPr>
              <w:widowControl/>
              <w:jc w:val="left"/>
              <w:rPr>
                <w:rFonts w:ascii="Times New Roman" w:eastAsia="宋体" w:hAnsi="宋体" w:cs="宋体"/>
                <w:kern w:val="0"/>
                <w:sz w:val="24"/>
              </w:rPr>
            </w:pPr>
          </w:p>
        </w:tc>
        <w:tc>
          <w:tcPr>
            <w:tcW w:w="512" w:type="pct"/>
            <w:tcBorders>
              <w:top w:val="nil"/>
              <w:left w:val="nil"/>
              <w:bottom w:val="nil"/>
              <w:right w:val="nil"/>
            </w:tcBorders>
            <w:shd w:val="clear" w:color="auto" w:fill="auto"/>
          </w:tcPr>
          <w:p w14:paraId="6522777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7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76"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77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78"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779" w14:textId="77777777" w:rsidR="00A24F22" w:rsidRDefault="00A24F22">
            <w:pPr>
              <w:widowControl/>
              <w:jc w:val="left"/>
              <w:rPr>
                <w:rFonts w:ascii="Times New Roman" w:eastAsia="宋体" w:hAnsi="宋体" w:cs="宋体"/>
                <w:kern w:val="0"/>
                <w:sz w:val="24"/>
              </w:rPr>
            </w:pPr>
          </w:p>
        </w:tc>
        <w:tc>
          <w:tcPr>
            <w:tcW w:w="327" w:type="pct"/>
            <w:tcBorders>
              <w:top w:val="nil"/>
              <w:left w:val="nil"/>
              <w:bottom w:val="nil"/>
              <w:right w:val="nil"/>
            </w:tcBorders>
            <w:shd w:val="clear" w:color="auto" w:fill="auto"/>
          </w:tcPr>
          <w:p w14:paraId="6522777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7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7C"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77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7E"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77F" w14:textId="77777777" w:rsidR="00A24F22" w:rsidRDefault="00A24F22">
            <w:pPr>
              <w:widowControl/>
              <w:jc w:val="left"/>
              <w:rPr>
                <w:rFonts w:ascii="Times New Roman" w:eastAsia="宋体" w:hAnsi="宋体" w:cs="宋体"/>
                <w:kern w:val="0"/>
                <w:sz w:val="24"/>
              </w:rPr>
            </w:pPr>
          </w:p>
        </w:tc>
        <w:tc>
          <w:tcPr>
            <w:tcW w:w="512" w:type="pct"/>
            <w:tcBorders>
              <w:top w:val="nil"/>
              <w:left w:val="nil"/>
              <w:bottom w:val="nil"/>
              <w:right w:val="nil"/>
            </w:tcBorders>
            <w:shd w:val="clear" w:color="auto" w:fill="auto"/>
          </w:tcPr>
          <w:p w14:paraId="6522778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8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82"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78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84"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785" w14:textId="77777777" w:rsidR="00A24F22" w:rsidRDefault="00A24F22">
            <w:pPr>
              <w:widowControl/>
              <w:jc w:val="left"/>
              <w:rPr>
                <w:rFonts w:ascii="Times New Roman" w:eastAsia="宋体" w:hAnsi="宋体" w:cs="宋体"/>
                <w:kern w:val="0"/>
                <w:sz w:val="24"/>
              </w:rPr>
            </w:pPr>
          </w:p>
        </w:tc>
        <w:tc>
          <w:tcPr>
            <w:tcW w:w="327" w:type="pct"/>
            <w:tcBorders>
              <w:top w:val="nil"/>
              <w:left w:val="nil"/>
              <w:bottom w:val="nil"/>
              <w:right w:val="nil"/>
            </w:tcBorders>
            <w:shd w:val="clear" w:color="auto" w:fill="auto"/>
          </w:tcPr>
          <w:p w14:paraId="6522778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8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88"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78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8A"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78B" w14:textId="77777777" w:rsidR="00A24F22" w:rsidRDefault="00A24F22">
            <w:pPr>
              <w:widowControl/>
              <w:jc w:val="left"/>
              <w:rPr>
                <w:rFonts w:ascii="Times New Roman" w:eastAsia="宋体" w:hAnsi="宋体" w:cs="宋体"/>
                <w:kern w:val="0"/>
                <w:sz w:val="24"/>
              </w:rPr>
            </w:pPr>
          </w:p>
        </w:tc>
        <w:tc>
          <w:tcPr>
            <w:tcW w:w="512" w:type="pct"/>
            <w:tcBorders>
              <w:top w:val="nil"/>
              <w:left w:val="nil"/>
              <w:bottom w:val="nil"/>
              <w:right w:val="nil"/>
            </w:tcBorders>
            <w:shd w:val="clear" w:color="auto" w:fill="auto"/>
          </w:tcPr>
          <w:p w14:paraId="6522778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8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8E"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78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90"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791" w14:textId="77777777" w:rsidR="00A24F22" w:rsidRDefault="00A24F22">
            <w:pPr>
              <w:widowControl/>
              <w:jc w:val="left"/>
              <w:rPr>
                <w:rFonts w:ascii="Times New Roman" w:eastAsia="宋体" w:hAnsi="宋体" w:cs="宋体"/>
                <w:kern w:val="0"/>
                <w:sz w:val="24"/>
              </w:rPr>
            </w:pPr>
          </w:p>
        </w:tc>
        <w:tc>
          <w:tcPr>
            <w:tcW w:w="327" w:type="pct"/>
            <w:tcBorders>
              <w:top w:val="nil"/>
              <w:left w:val="nil"/>
              <w:bottom w:val="nil"/>
              <w:right w:val="nil"/>
            </w:tcBorders>
            <w:shd w:val="clear" w:color="auto" w:fill="auto"/>
          </w:tcPr>
          <w:p w14:paraId="6522779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93" w14:textId="77777777" w:rsidR="00A24F22" w:rsidRDefault="00A24F22">
            <w:pPr>
              <w:widowControl/>
              <w:jc w:val="left"/>
              <w:rPr>
                <w:rFonts w:ascii="Times New Roman" w:eastAsia="宋体" w:hAnsi="宋体" w:cs="宋体"/>
                <w:kern w:val="0"/>
                <w:sz w:val="24"/>
              </w:rPr>
            </w:pPr>
          </w:p>
        </w:tc>
      </w:tr>
      <w:tr w:rsidR="00A24F22" w14:paraId="6522779B" w14:textId="77777777">
        <w:trPr>
          <w:trHeight w:val="420"/>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79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522779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FINITE LIVES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79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79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INDEFINITE LIVES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799" w14:textId="77777777" w:rsidR="00A24F22" w:rsidRDefault="00A24F22">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vAlign w:val="bottom"/>
          </w:tcPr>
          <w:p w14:paraId="6522779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TOTAL</w:t>
            </w:r>
          </w:p>
        </w:tc>
      </w:tr>
      <w:tr w:rsidR="00A24F22" w14:paraId="652277A6" w14:textId="77777777">
        <w:trPr>
          <w:trHeight w:val="420"/>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79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79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TECHNOLOGY</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779E" w14:textId="77777777" w:rsidR="00A24F22" w:rsidRDefault="00A24F22">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79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CUSTOMER</w:t>
            </w:r>
            <w:r>
              <w:rPr>
                <w:rFonts w:ascii="Times New Roman" w:eastAsia="宋体" w:hAnsi="Times New Roman" w:cs="Times New Roman"/>
                <w:color w:val="000000"/>
                <w:kern w:val="0"/>
                <w:sz w:val="16"/>
                <w:szCs w:val="16"/>
                <w:lang w:bidi="ar"/>
              </w:rPr>
              <w:br/>
              <w:t>RELATIONSHIPS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77A0" w14:textId="77777777" w:rsidR="00A24F22" w:rsidRDefault="00A24F22">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7A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OTHER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7A2"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7A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IPR&amp;D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7A4" w14:textId="77777777" w:rsidR="00A24F22" w:rsidRDefault="00A24F22">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vAlign w:val="bottom"/>
          </w:tcPr>
          <w:p w14:paraId="652277A5" w14:textId="77777777" w:rsidR="00A24F22" w:rsidRDefault="00A24F22">
            <w:pPr>
              <w:rPr>
                <w:rFonts w:ascii="宋体"/>
                <w:sz w:val="24"/>
              </w:rPr>
            </w:pPr>
          </w:p>
        </w:tc>
      </w:tr>
      <w:tr w:rsidR="00A24F22" w14:paraId="652277B7"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77A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7A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Weighted-</w:t>
            </w:r>
            <w:r>
              <w:rPr>
                <w:rFonts w:ascii="Times New Roman" w:eastAsia="宋体" w:hAnsi="Times New Roman" w:cs="Times New Roman"/>
                <w:color w:val="000000"/>
                <w:kern w:val="0"/>
                <w:sz w:val="16"/>
                <w:szCs w:val="16"/>
                <w:lang w:bidi="ar"/>
              </w:rPr>
              <w:br/>
              <w:t>Average Useful</w:t>
            </w:r>
            <w:r>
              <w:rPr>
                <w:rFonts w:ascii="Times New Roman" w:eastAsia="宋体" w:hAnsi="Times New Roman" w:cs="Times New Roman"/>
                <w:color w:val="000000"/>
                <w:kern w:val="0"/>
                <w:sz w:val="16"/>
                <w:szCs w:val="16"/>
                <w:lang w:bidi="ar"/>
              </w:rPr>
              <w:br/>
              <w:t>Life (in Years)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77A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7A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7A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7A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Weighted-</w:t>
            </w:r>
            <w:r>
              <w:rPr>
                <w:rFonts w:ascii="Times New Roman" w:eastAsia="宋体" w:hAnsi="Times New Roman" w:cs="Times New Roman"/>
                <w:color w:val="000000"/>
                <w:kern w:val="0"/>
                <w:sz w:val="16"/>
                <w:szCs w:val="16"/>
                <w:lang w:bidi="ar"/>
              </w:rPr>
              <w:br/>
              <w:t>Average Useful</w:t>
            </w:r>
            <w:r>
              <w:rPr>
                <w:rFonts w:ascii="Times New Roman" w:eastAsia="宋体" w:hAnsi="Times New Roman" w:cs="Times New Roman"/>
                <w:color w:val="000000"/>
                <w:kern w:val="0"/>
                <w:sz w:val="16"/>
                <w:szCs w:val="16"/>
                <w:lang w:bidi="ar"/>
              </w:rPr>
              <w:br/>
              <w:t>Life (in Years)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77A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7A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7A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7B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Weighted-</w:t>
            </w:r>
            <w:r>
              <w:rPr>
                <w:rFonts w:ascii="Times New Roman" w:eastAsia="宋体" w:hAnsi="Times New Roman" w:cs="Times New Roman"/>
                <w:color w:val="000000"/>
                <w:kern w:val="0"/>
                <w:sz w:val="16"/>
                <w:szCs w:val="16"/>
                <w:lang w:bidi="ar"/>
              </w:rPr>
              <w:br/>
              <w:t>Average Useful</w:t>
            </w:r>
            <w:r>
              <w:rPr>
                <w:rFonts w:ascii="Times New Roman" w:eastAsia="宋体" w:hAnsi="Times New Roman" w:cs="Times New Roman"/>
                <w:color w:val="000000"/>
                <w:kern w:val="0"/>
                <w:sz w:val="16"/>
                <w:szCs w:val="16"/>
                <w:lang w:bidi="ar"/>
              </w:rPr>
              <w:br/>
              <w:t>Life (in Years)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7B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7B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7B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7B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7B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7B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Amount</w:t>
            </w:r>
          </w:p>
        </w:tc>
      </w:tr>
      <w:tr w:rsidR="00A24F22" w14:paraId="652277D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7B8"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acquisitions (five in total)</w:t>
            </w: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652277B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7B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7B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7B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7B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7BE"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652277B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7C0"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7C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7C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7C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7C4"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652277C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7C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7C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7C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7C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7CA"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7C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7C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7C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7C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7C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7D0" w14:textId="77777777" w:rsidR="00A24F22" w:rsidRDefault="00A24F22">
            <w:pPr>
              <w:widowControl/>
              <w:jc w:val="right"/>
              <w:rPr>
                <w:rFonts w:ascii="Times New Roman" w:eastAsia="宋体" w:hAnsi="宋体" w:cs="宋体"/>
                <w:kern w:val="0"/>
                <w:sz w:val="24"/>
              </w:rPr>
            </w:pPr>
          </w:p>
        </w:tc>
      </w:tr>
    </w:tbl>
    <w:p w14:paraId="652277D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tables present details of our purchased intangible assets (in millions):</w:t>
      </w:r>
      <w:r>
        <w:rPr>
          <w:rFonts w:ascii="Times New Roman" w:eastAsia="宋体" w:hAnsi="Times New Roman" w:cs="Times New Roman"/>
          <w:color w:val="000000"/>
          <w:kern w:val="0"/>
          <w:sz w:val="18"/>
          <w:szCs w:val="18"/>
          <w:lang w:bidi="ar"/>
        </w:rPr>
        <w:t xml:space="preserve">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40"/>
        <w:gridCol w:w="4340"/>
        <w:gridCol w:w="39"/>
        <w:gridCol w:w="36"/>
        <w:gridCol w:w="36"/>
        <w:gridCol w:w="36"/>
        <w:gridCol w:w="120"/>
        <w:gridCol w:w="1036"/>
        <w:gridCol w:w="36"/>
        <w:gridCol w:w="36"/>
        <w:gridCol w:w="36"/>
        <w:gridCol w:w="36"/>
        <w:gridCol w:w="121"/>
        <w:gridCol w:w="1038"/>
        <w:gridCol w:w="36"/>
        <w:gridCol w:w="36"/>
        <w:gridCol w:w="36"/>
        <w:gridCol w:w="36"/>
        <w:gridCol w:w="120"/>
        <w:gridCol w:w="1038"/>
        <w:gridCol w:w="36"/>
      </w:tblGrid>
      <w:tr w:rsidR="00A24F22" w14:paraId="652277E8" w14:textId="77777777">
        <w:tc>
          <w:tcPr>
            <w:tcW w:w="50" w:type="pct"/>
            <w:tcBorders>
              <w:top w:val="nil"/>
              <w:left w:val="nil"/>
              <w:bottom w:val="nil"/>
              <w:right w:val="nil"/>
            </w:tcBorders>
            <w:shd w:val="clear" w:color="auto" w:fill="auto"/>
          </w:tcPr>
          <w:p w14:paraId="652277D3" w14:textId="77777777" w:rsidR="00A24F22" w:rsidRDefault="00A24F22">
            <w:pPr>
              <w:widowControl/>
              <w:jc w:val="left"/>
              <w:rPr>
                <w:rFonts w:ascii="Times New Roman" w:eastAsia="宋体" w:hAnsi="宋体" w:cs="宋体"/>
                <w:kern w:val="0"/>
                <w:sz w:val="24"/>
              </w:rPr>
            </w:pPr>
          </w:p>
        </w:tc>
        <w:tc>
          <w:tcPr>
            <w:tcW w:w="2638" w:type="pct"/>
            <w:tcBorders>
              <w:top w:val="nil"/>
              <w:left w:val="nil"/>
              <w:bottom w:val="nil"/>
              <w:right w:val="nil"/>
            </w:tcBorders>
            <w:shd w:val="clear" w:color="auto" w:fill="auto"/>
          </w:tcPr>
          <w:p w14:paraId="652277D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D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D6"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7D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D8"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7D9" w14:textId="77777777" w:rsidR="00A24F22" w:rsidRDefault="00A24F22">
            <w:pPr>
              <w:widowControl/>
              <w:jc w:val="left"/>
              <w:rPr>
                <w:rFonts w:ascii="Times New Roman" w:eastAsia="宋体" w:hAnsi="宋体" w:cs="宋体"/>
                <w:kern w:val="0"/>
                <w:sz w:val="24"/>
              </w:rPr>
            </w:pPr>
          </w:p>
        </w:tc>
        <w:tc>
          <w:tcPr>
            <w:tcW w:w="677" w:type="pct"/>
            <w:tcBorders>
              <w:top w:val="nil"/>
              <w:left w:val="nil"/>
              <w:bottom w:val="nil"/>
              <w:right w:val="nil"/>
            </w:tcBorders>
            <w:shd w:val="clear" w:color="auto" w:fill="auto"/>
          </w:tcPr>
          <w:p w14:paraId="652277D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D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DC"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7D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DE"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7DF" w14:textId="77777777" w:rsidR="00A24F22" w:rsidRDefault="00A24F22">
            <w:pPr>
              <w:widowControl/>
              <w:jc w:val="left"/>
              <w:rPr>
                <w:rFonts w:ascii="Times New Roman" w:eastAsia="宋体" w:hAnsi="宋体" w:cs="宋体"/>
                <w:kern w:val="0"/>
                <w:sz w:val="24"/>
              </w:rPr>
            </w:pPr>
          </w:p>
        </w:tc>
        <w:tc>
          <w:tcPr>
            <w:tcW w:w="677" w:type="pct"/>
            <w:tcBorders>
              <w:top w:val="nil"/>
              <w:left w:val="nil"/>
              <w:bottom w:val="nil"/>
              <w:right w:val="nil"/>
            </w:tcBorders>
            <w:shd w:val="clear" w:color="auto" w:fill="auto"/>
          </w:tcPr>
          <w:p w14:paraId="652277E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E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E2"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7E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E4"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7E5" w14:textId="77777777" w:rsidR="00A24F22" w:rsidRDefault="00A24F22">
            <w:pPr>
              <w:widowControl/>
              <w:jc w:val="left"/>
              <w:rPr>
                <w:rFonts w:ascii="Times New Roman" w:eastAsia="宋体" w:hAnsi="宋体" w:cs="宋体"/>
                <w:kern w:val="0"/>
                <w:sz w:val="24"/>
              </w:rPr>
            </w:pPr>
          </w:p>
        </w:tc>
        <w:tc>
          <w:tcPr>
            <w:tcW w:w="677" w:type="pct"/>
            <w:tcBorders>
              <w:top w:val="nil"/>
              <w:left w:val="nil"/>
              <w:bottom w:val="nil"/>
              <w:right w:val="nil"/>
            </w:tcBorders>
            <w:shd w:val="clear" w:color="auto" w:fill="auto"/>
          </w:tcPr>
          <w:p w14:paraId="652277E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7E7" w14:textId="77777777" w:rsidR="00A24F22" w:rsidRDefault="00A24F22">
            <w:pPr>
              <w:widowControl/>
              <w:jc w:val="left"/>
              <w:rPr>
                <w:rFonts w:ascii="Times New Roman" w:eastAsia="宋体" w:hAnsi="宋体" w:cs="宋体"/>
                <w:kern w:val="0"/>
                <w:sz w:val="24"/>
              </w:rPr>
            </w:pPr>
          </w:p>
        </w:tc>
      </w:tr>
      <w:tr w:rsidR="00A24F22" w14:paraId="652277F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7E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January 23, 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7E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7E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Gross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7E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7E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Accumulated Amortization</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7E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7E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Net</w:t>
            </w:r>
          </w:p>
        </w:tc>
      </w:tr>
      <w:tr w:rsidR="00A24F22" w14:paraId="652277F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7F1"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Purchased intangible assets with finite lives: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7F2"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77F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7F4"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77F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7F6"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77F7" w14:textId="77777777" w:rsidR="00A24F22" w:rsidRDefault="00A24F22">
            <w:pPr>
              <w:widowControl/>
              <w:jc w:val="left"/>
              <w:rPr>
                <w:rFonts w:ascii="Times New Roman" w:eastAsia="宋体" w:hAnsi="宋体" w:cs="宋体"/>
                <w:kern w:val="0"/>
                <w:sz w:val="24"/>
              </w:rPr>
            </w:pPr>
          </w:p>
        </w:tc>
      </w:tr>
      <w:tr w:rsidR="00A24F22" w14:paraId="6522780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652277F9"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Technology</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7FA"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7F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7F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7F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7FE"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7F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80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(1,700)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80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802"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80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80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805" w14:textId="77777777" w:rsidR="00A24F22" w:rsidRDefault="00A24F22">
            <w:pPr>
              <w:widowControl/>
              <w:jc w:val="right"/>
              <w:rPr>
                <w:rFonts w:ascii="Times New Roman" w:eastAsia="宋体" w:hAnsi="宋体" w:cs="宋体"/>
                <w:kern w:val="0"/>
                <w:sz w:val="24"/>
              </w:rPr>
            </w:pPr>
          </w:p>
        </w:tc>
      </w:tr>
      <w:tr w:rsidR="00A24F22" w14:paraId="65227811"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7807"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Customer relationships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80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80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773 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80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80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80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80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80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80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810" w14:textId="77777777" w:rsidR="00A24F22" w:rsidRDefault="00A24F22">
            <w:pPr>
              <w:widowControl/>
              <w:jc w:val="right"/>
              <w:rPr>
                <w:rFonts w:ascii="Times New Roman" w:eastAsia="宋体" w:hAnsi="宋体" w:cs="宋体"/>
                <w:kern w:val="0"/>
                <w:sz w:val="24"/>
              </w:rPr>
            </w:pPr>
          </w:p>
        </w:tc>
      </w:tr>
      <w:tr w:rsidR="00A24F22" w14:paraId="6522781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65227812"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Ot</w:t>
            </w:r>
            <w:r>
              <w:rPr>
                <w:rFonts w:ascii="Times New Roman" w:eastAsia="宋体" w:hAnsi="Times New Roman" w:cs="Times New Roman"/>
                <w:color w:val="000000"/>
                <w:kern w:val="0"/>
                <w:sz w:val="20"/>
                <w:szCs w:val="20"/>
                <w:lang w:bidi="ar"/>
              </w:rPr>
              <w:t>her</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81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81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81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81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81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81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81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81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81B" w14:textId="77777777" w:rsidR="00A24F22" w:rsidRDefault="00A24F22">
            <w:pPr>
              <w:widowControl/>
              <w:jc w:val="right"/>
              <w:rPr>
                <w:rFonts w:ascii="Times New Roman" w:eastAsia="宋体" w:hAnsi="宋体" w:cs="宋体"/>
                <w:kern w:val="0"/>
                <w:sz w:val="24"/>
              </w:rPr>
            </w:pPr>
          </w:p>
        </w:tc>
      </w:tr>
      <w:tr w:rsidR="00A24F22" w14:paraId="6522782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81D"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purchased intangible assets with finite lives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81E"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81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3,411 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82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821"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82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(2,109)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82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824"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82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1,302 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826" w14:textId="77777777" w:rsidR="00A24F22" w:rsidRDefault="00A24F22">
            <w:pPr>
              <w:widowControl/>
              <w:jc w:val="right"/>
              <w:rPr>
                <w:rFonts w:ascii="Times New Roman" w:eastAsia="宋体" w:hAnsi="宋体" w:cs="宋体"/>
                <w:kern w:val="0"/>
                <w:sz w:val="24"/>
              </w:rPr>
            </w:pPr>
          </w:p>
        </w:tc>
      </w:tr>
      <w:tr w:rsidR="00A24F22" w14:paraId="6522783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7828"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In-process research and development, with indefinite lives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82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82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82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82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82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82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82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83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831" w14:textId="77777777" w:rsidR="00A24F22" w:rsidRDefault="00A24F22">
            <w:pPr>
              <w:widowControl/>
              <w:jc w:val="right"/>
              <w:rPr>
                <w:rFonts w:ascii="Times New Roman" w:eastAsia="宋体" w:hAnsi="宋体" w:cs="宋体"/>
                <w:kern w:val="0"/>
                <w:sz w:val="24"/>
              </w:rPr>
            </w:pPr>
          </w:p>
        </w:tc>
      </w:tr>
      <w:tr w:rsidR="00A24F22" w14:paraId="6522784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833"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Total</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834"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83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83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3,571 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83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838"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83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83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(2,109)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83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83C"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83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83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1,462 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83F" w14:textId="77777777" w:rsidR="00A24F22" w:rsidRDefault="00A24F22">
            <w:pPr>
              <w:widowControl/>
              <w:jc w:val="right"/>
              <w:rPr>
                <w:rFonts w:ascii="Times New Roman" w:eastAsia="宋体" w:hAnsi="宋体" w:cs="宋体"/>
                <w:kern w:val="0"/>
                <w:sz w:val="24"/>
              </w:rPr>
            </w:pPr>
          </w:p>
        </w:tc>
      </w:tr>
    </w:tbl>
    <w:p w14:paraId="65227841" w14:textId="77777777" w:rsidR="00A24F22" w:rsidRDefault="0026657D">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40"/>
        <w:gridCol w:w="4328"/>
        <w:gridCol w:w="39"/>
        <w:gridCol w:w="36"/>
        <w:gridCol w:w="36"/>
        <w:gridCol w:w="36"/>
        <w:gridCol w:w="120"/>
        <w:gridCol w:w="1036"/>
        <w:gridCol w:w="36"/>
        <w:gridCol w:w="36"/>
        <w:gridCol w:w="36"/>
        <w:gridCol w:w="36"/>
        <w:gridCol w:w="121"/>
        <w:gridCol w:w="1037"/>
        <w:gridCol w:w="36"/>
        <w:gridCol w:w="36"/>
        <w:gridCol w:w="36"/>
        <w:gridCol w:w="36"/>
        <w:gridCol w:w="120"/>
        <w:gridCol w:w="1038"/>
        <w:gridCol w:w="36"/>
      </w:tblGrid>
      <w:tr w:rsidR="00A24F22" w14:paraId="65227857" w14:textId="77777777">
        <w:tc>
          <w:tcPr>
            <w:tcW w:w="50" w:type="pct"/>
            <w:tcBorders>
              <w:top w:val="nil"/>
              <w:left w:val="nil"/>
              <w:bottom w:val="nil"/>
              <w:right w:val="nil"/>
            </w:tcBorders>
            <w:shd w:val="clear" w:color="auto" w:fill="auto"/>
          </w:tcPr>
          <w:p w14:paraId="65227842" w14:textId="77777777" w:rsidR="00A24F22" w:rsidRDefault="00A24F22">
            <w:pPr>
              <w:widowControl/>
              <w:jc w:val="left"/>
              <w:rPr>
                <w:rFonts w:ascii="Times New Roman" w:eastAsia="宋体" w:hAnsi="宋体" w:cs="宋体"/>
                <w:kern w:val="0"/>
                <w:sz w:val="24"/>
              </w:rPr>
            </w:pPr>
          </w:p>
        </w:tc>
        <w:tc>
          <w:tcPr>
            <w:tcW w:w="2635" w:type="pct"/>
            <w:tcBorders>
              <w:top w:val="nil"/>
              <w:left w:val="nil"/>
              <w:bottom w:val="nil"/>
              <w:right w:val="nil"/>
            </w:tcBorders>
            <w:shd w:val="clear" w:color="auto" w:fill="auto"/>
          </w:tcPr>
          <w:p w14:paraId="6522784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84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845"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84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84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848" w14:textId="77777777" w:rsidR="00A24F22" w:rsidRDefault="00A24F22">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tcPr>
          <w:p w14:paraId="6522784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84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84B"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84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84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84E" w14:textId="77777777" w:rsidR="00A24F22" w:rsidRDefault="00A24F22">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tcPr>
          <w:p w14:paraId="6522784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85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851"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85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85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854" w14:textId="77777777" w:rsidR="00A24F22" w:rsidRDefault="00A24F22">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tcPr>
          <w:p w14:paraId="6522785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856" w14:textId="77777777" w:rsidR="00A24F22" w:rsidRDefault="00A24F22">
            <w:pPr>
              <w:widowControl/>
              <w:jc w:val="left"/>
              <w:rPr>
                <w:rFonts w:ascii="Times New Roman" w:eastAsia="宋体" w:hAnsi="宋体" w:cs="宋体"/>
                <w:kern w:val="0"/>
                <w:sz w:val="24"/>
              </w:rPr>
            </w:pPr>
          </w:p>
        </w:tc>
      </w:tr>
      <w:tr w:rsidR="00A24F22" w14:paraId="6522785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85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85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85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Gross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85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85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Accumulated Amortization</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85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85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Net</w:t>
            </w:r>
          </w:p>
        </w:tc>
      </w:tr>
      <w:tr w:rsidR="00A24F22" w14:paraId="6522786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860"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Purchased intangible assets with finite lives: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86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786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86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786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86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7866" w14:textId="77777777" w:rsidR="00A24F22" w:rsidRDefault="00A24F22">
            <w:pPr>
              <w:widowControl/>
              <w:jc w:val="left"/>
              <w:rPr>
                <w:rFonts w:ascii="Times New Roman" w:eastAsia="宋体" w:hAnsi="宋体" w:cs="宋体"/>
                <w:kern w:val="0"/>
                <w:sz w:val="24"/>
              </w:rPr>
            </w:pPr>
          </w:p>
        </w:tc>
      </w:tr>
      <w:tr w:rsidR="00A24F22" w14:paraId="65227875" w14:textId="77777777">
        <w:tc>
          <w:tcPr>
            <w:tcW w:w="0" w:type="auto"/>
            <w:gridSpan w:val="3"/>
            <w:tcBorders>
              <w:top w:val="nil"/>
              <w:left w:val="nil"/>
              <w:bottom w:val="nil"/>
              <w:right w:val="nil"/>
            </w:tcBorders>
            <w:shd w:val="clear" w:color="auto" w:fill="auto"/>
            <w:tcMar>
              <w:top w:w="40" w:type="dxa"/>
              <w:left w:w="380" w:type="dxa"/>
              <w:bottom w:w="40" w:type="dxa"/>
              <w:right w:w="20" w:type="dxa"/>
            </w:tcMar>
          </w:tcPr>
          <w:p w14:paraId="65227868"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Technology</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869"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86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86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86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86D"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86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86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(2,336)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87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871"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6522787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6522787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7874" w14:textId="77777777" w:rsidR="00A24F22" w:rsidRDefault="00A24F22">
            <w:pPr>
              <w:widowControl/>
              <w:jc w:val="right"/>
              <w:rPr>
                <w:rFonts w:ascii="Times New Roman" w:eastAsia="宋体" w:hAnsi="宋体" w:cs="宋体"/>
                <w:kern w:val="0"/>
                <w:sz w:val="24"/>
              </w:rPr>
            </w:pPr>
          </w:p>
        </w:tc>
      </w:tr>
      <w:tr w:rsidR="00A24F22" w14:paraId="65227880"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7876"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Customer relationships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87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87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87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87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87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87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87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87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87F" w14:textId="77777777" w:rsidR="00A24F22" w:rsidRDefault="00A24F22">
            <w:pPr>
              <w:widowControl/>
              <w:jc w:val="right"/>
              <w:rPr>
                <w:rFonts w:ascii="Times New Roman" w:eastAsia="宋体" w:hAnsi="宋体" w:cs="宋体"/>
                <w:kern w:val="0"/>
                <w:sz w:val="24"/>
              </w:rPr>
            </w:pPr>
          </w:p>
        </w:tc>
      </w:tr>
      <w:tr w:rsidR="00A24F22" w14:paraId="6522788B" w14:textId="77777777">
        <w:tc>
          <w:tcPr>
            <w:tcW w:w="0" w:type="auto"/>
            <w:gridSpan w:val="3"/>
            <w:tcBorders>
              <w:top w:val="nil"/>
              <w:left w:val="nil"/>
              <w:bottom w:val="nil"/>
              <w:right w:val="nil"/>
            </w:tcBorders>
            <w:shd w:val="clear" w:color="auto" w:fill="auto"/>
            <w:tcMar>
              <w:top w:w="40" w:type="dxa"/>
              <w:left w:w="380" w:type="dxa"/>
              <w:bottom w:w="40" w:type="dxa"/>
              <w:right w:w="20" w:type="dxa"/>
            </w:tcMar>
          </w:tcPr>
          <w:p w14:paraId="65227881"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Ot</w:t>
            </w:r>
            <w:r>
              <w:rPr>
                <w:rFonts w:ascii="Times New Roman" w:eastAsia="宋体" w:hAnsi="Times New Roman" w:cs="Times New Roman"/>
                <w:color w:val="000000"/>
                <w:kern w:val="0"/>
                <w:sz w:val="20"/>
                <w:szCs w:val="20"/>
                <w:lang w:bidi="ar"/>
              </w:rPr>
              <w:t>her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88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88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88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88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88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88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88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788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788A" w14:textId="77777777" w:rsidR="00A24F22" w:rsidRDefault="00A24F22">
            <w:pPr>
              <w:widowControl/>
              <w:jc w:val="right"/>
              <w:rPr>
                <w:rFonts w:ascii="Times New Roman" w:eastAsia="宋体" w:hAnsi="宋体" w:cs="宋体"/>
                <w:kern w:val="0"/>
                <w:sz w:val="24"/>
              </w:rPr>
            </w:pPr>
          </w:p>
        </w:tc>
      </w:tr>
      <w:tr w:rsidR="00A24F22" w14:paraId="6522789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88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w:t>
            </w:r>
            <w:r>
              <w:rPr>
                <w:rFonts w:ascii="Times New Roman" w:eastAsia="宋体" w:hAnsi="Times New Roman" w:cs="Times New Roman"/>
                <w:color w:val="000000"/>
                <w:kern w:val="0"/>
                <w:sz w:val="20"/>
                <w:szCs w:val="20"/>
                <w:lang w:bidi="ar"/>
              </w:rPr>
              <w:t>tal purchased intangible assets with finite lives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88D"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88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4,084 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88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890"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89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(2,721)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89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893"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89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1,363 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895" w14:textId="77777777" w:rsidR="00A24F22" w:rsidRDefault="00A24F22">
            <w:pPr>
              <w:widowControl/>
              <w:jc w:val="right"/>
              <w:rPr>
                <w:rFonts w:ascii="Times New Roman" w:eastAsia="宋体" w:hAnsi="宋体" w:cs="宋体"/>
                <w:kern w:val="0"/>
                <w:sz w:val="24"/>
              </w:rPr>
            </w:pPr>
          </w:p>
        </w:tc>
      </w:tr>
      <w:tr w:rsidR="00A24F22" w14:paraId="652278A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7897"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In-process research and development, with indefinite lives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89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89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89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89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89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89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89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89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8A0" w14:textId="77777777" w:rsidR="00A24F22" w:rsidRDefault="00A24F22">
            <w:pPr>
              <w:widowControl/>
              <w:jc w:val="right"/>
              <w:rPr>
                <w:rFonts w:ascii="Times New Roman" w:eastAsia="宋体" w:hAnsi="宋体" w:cs="宋体"/>
                <w:kern w:val="0"/>
                <w:sz w:val="24"/>
              </w:rPr>
            </w:pPr>
          </w:p>
        </w:tc>
      </w:tr>
      <w:tr w:rsidR="00A24F22" w14:paraId="652278A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8A2"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Total</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8A3"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8A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8A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4,297 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8A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8A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8A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8A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(2,721)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8A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8A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8A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8A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1,576 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8AE" w14:textId="77777777" w:rsidR="00A24F22" w:rsidRDefault="00A24F22">
            <w:pPr>
              <w:widowControl/>
              <w:jc w:val="right"/>
              <w:rPr>
                <w:rFonts w:ascii="Times New Roman" w:eastAsia="宋体" w:hAnsi="宋体" w:cs="宋体"/>
                <w:kern w:val="0"/>
                <w:sz w:val="24"/>
              </w:rPr>
            </w:pPr>
          </w:p>
        </w:tc>
      </w:tr>
    </w:tbl>
    <w:p w14:paraId="652278B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Purchased intangible assets include intangible assets acquired through acquisitions as well as through direct purchases </w:t>
      </w:r>
      <w:r>
        <w:rPr>
          <w:rFonts w:ascii="Times New Roman" w:eastAsia="宋体" w:hAnsi="Times New Roman" w:cs="Times New Roman"/>
          <w:color w:val="000000"/>
          <w:kern w:val="0"/>
          <w:sz w:val="20"/>
          <w:szCs w:val="20"/>
          <w:lang w:bidi="ar"/>
        </w:rPr>
        <w:t>or licenses.</w:t>
      </w:r>
    </w:p>
    <w:p w14:paraId="652278B1"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w:t>
      </w:r>
    </w:p>
    <w:p w14:paraId="652278B2" w14:textId="77777777" w:rsidR="00A24F22" w:rsidRDefault="0026657D">
      <w:pPr>
        <w:widowControl/>
        <w:jc w:val="center"/>
      </w:pPr>
      <w:r>
        <w:rPr>
          <w:rFonts w:ascii="宋体" w:eastAsia="宋体" w:hAnsi="宋体" w:cs="宋体"/>
          <w:kern w:val="0"/>
          <w:sz w:val="24"/>
        </w:rPr>
        <w:pict w14:anchorId="6522A9B9">
          <v:rect id="_x0000_i1038" style="width:6in;height:1.5pt" o:hralign="center" o:hrstd="t" o:hr="t" fillcolor="#a0a0a0" stroked="f"/>
        </w:pict>
      </w:r>
    </w:p>
    <w:p w14:paraId="652278B3"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78B4"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78B5"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NOTES TO CONSOLIDATED FINANCIAL STATEMENTS (Continued)</w:t>
      </w:r>
    </w:p>
    <w:p w14:paraId="652278B6"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78B7"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8B8"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the amortization of purchased </w:t>
      </w:r>
      <w:r>
        <w:rPr>
          <w:rFonts w:ascii="Times New Roman" w:eastAsia="宋体" w:hAnsi="Times New Roman" w:cs="Times New Roman"/>
          <w:color w:val="000000"/>
          <w:kern w:val="0"/>
          <w:sz w:val="20"/>
          <w:szCs w:val="20"/>
          <w:lang w:bidi="ar"/>
        </w:rPr>
        <w:t>intangible assets, including impairment charges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363"/>
        <w:gridCol w:w="37"/>
        <w:gridCol w:w="121"/>
        <w:gridCol w:w="704"/>
        <w:gridCol w:w="37"/>
        <w:gridCol w:w="36"/>
        <w:gridCol w:w="36"/>
        <w:gridCol w:w="36"/>
        <w:gridCol w:w="121"/>
        <w:gridCol w:w="618"/>
        <w:gridCol w:w="37"/>
        <w:gridCol w:w="36"/>
        <w:gridCol w:w="36"/>
        <w:gridCol w:w="36"/>
        <w:gridCol w:w="121"/>
        <w:gridCol w:w="618"/>
        <w:gridCol w:w="37"/>
        <w:gridCol w:w="57"/>
        <w:gridCol w:w="293"/>
        <w:gridCol w:w="56"/>
        <w:gridCol w:w="121"/>
        <w:gridCol w:w="704"/>
        <w:gridCol w:w="37"/>
      </w:tblGrid>
      <w:tr w:rsidR="00A24F22" w14:paraId="652278D1" w14:textId="77777777">
        <w:tc>
          <w:tcPr>
            <w:tcW w:w="50" w:type="pct"/>
            <w:tcBorders>
              <w:top w:val="nil"/>
              <w:left w:val="nil"/>
              <w:bottom w:val="nil"/>
              <w:right w:val="nil"/>
            </w:tcBorders>
            <w:shd w:val="clear" w:color="auto" w:fill="auto"/>
          </w:tcPr>
          <w:p w14:paraId="652278B9" w14:textId="77777777" w:rsidR="00A24F22" w:rsidRDefault="00A24F22">
            <w:pPr>
              <w:widowControl/>
              <w:jc w:val="left"/>
              <w:rPr>
                <w:rFonts w:ascii="Times New Roman" w:eastAsia="宋体" w:hAnsi="宋体" w:cs="宋体"/>
                <w:kern w:val="0"/>
                <w:sz w:val="24"/>
              </w:rPr>
            </w:pPr>
          </w:p>
        </w:tc>
        <w:tc>
          <w:tcPr>
            <w:tcW w:w="2700" w:type="pct"/>
            <w:tcBorders>
              <w:top w:val="nil"/>
              <w:left w:val="nil"/>
              <w:bottom w:val="nil"/>
              <w:right w:val="nil"/>
            </w:tcBorders>
            <w:shd w:val="clear" w:color="auto" w:fill="auto"/>
          </w:tcPr>
          <w:p w14:paraId="652278B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8B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8BC"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78B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8B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8BF"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8C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8C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8C2"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78C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8C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8C5"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8C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8C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8C8"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78C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8C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8CB"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8C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8C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8CE"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78C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8D0" w14:textId="77777777" w:rsidR="00A24F22" w:rsidRDefault="00A24F22">
            <w:pPr>
              <w:widowControl/>
              <w:jc w:val="left"/>
              <w:rPr>
                <w:rFonts w:ascii="Times New Roman" w:eastAsia="宋体" w:hAnsi="宋体" w:cs="宋体"/>
                <w:kern w:val="0"/>
                <w:sz w:val="24"/>
              </w:rPr>
            </w:pPr>
          </w:p>
        </w:tc>
      </w:tr>
      <w:tr w:rsidR="00A24F22" w14:paraId="652278D6"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78D2"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78D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8D4"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78D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78DF"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78D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8D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78D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8D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 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8D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8D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78D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8D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 2020</w:t>
            </w:r>
          </w:p>
        </w:tc>
      </w:tr>
      <w:tr w:rsidR="00A24F22" w14:paraId="652278E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8E0"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Amortization of purchased intangible 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78E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8E2"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78E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8E4"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78E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8E6"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78E7" w14:textId="77777777" w:rsidR="00A24F22" w:rsidRDefault="00A24F22">
            <w:pPr>
              <w:widowControl/>
              <w:jc w:val="left"/>
              <w:rPr>
                <w:rFonts w:ascii="Times New Roman" w:eastAsia="宋体" w:hAnsi="宋体" w:cs="宋体"/>
                <w:kern w:val="0"/>
                <w:sz w:val="24"/>
              </w:rPr>
            </w:pPr>
          </w:p>
        </w:tc>
      </w:tr>
      <w:tr w:rsidR="00A24F22" w14:paraId="652278F9"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652278E9"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Cost of sales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8E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8E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8E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8ED"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8E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8E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8F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8F1"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8F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8F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8F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8F5"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8F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8F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8F8" w14:textId="77777777" w:rsidR="00A24F22" w:rsidRDefault="00A24F22">
            <w:pPr>
              <w:widowControl/>
              <w:jc w:val="right"/>
              <w:rPr>
                <w:rFonts w:ascii="Times New Roman" w:eastAsia="宋体" w:hAnsi="宋体" w:cs="宋体"/>
                <w:kern w:val="0"/>
                <w:sz w:val="24"/>
              </w:rPr>
            </w:pPr>
          </w:p>
        </w:tc>
      </w:tr>
      <w:tr w:rsidR="00A24F22" w14:paraId="65227906"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78F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Operating expenses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8F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8F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8F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8F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8F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90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90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90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380" w:type="dxa"/>
            </w:tcMar>
          </w:tcPr>
          <w:p w14:paraId="6522790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90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905" w14:textId="77777777" w:rsidR="00A24F22" w:rsidRDefault="00A24F22">
            <w:pPr>
              <w:widowControl/>
              <w:jc w:val="right"/>
              <w:rPr>
                <w:rFonts w:ascii="Times New Roman" w:eastAsia="宋体" w:hAnsi="宋体" w:cs="宋体"/>
                <w:kern w:val="0"/>
                <w:sz w:val="24"/>
              </w:rPr>
            </w:pPr>
          </w:p>
        </w:tc>
      </w:tr>
      <w:tr w:rsidR="00A24F22" w14:paraId="65227917"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tcPr>
          <w:p w14:paraId="65227907"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90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90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90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90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90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90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90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90F"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91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91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91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913"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91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91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916" w14:textId="77777777" w:rsidR="00A24F22" w:rsidRDefault="00A24F22">
            <w:pPr>
              <w:widowControl/>
              <w:jc w:val="right"/>
              <w:rPr>
                <w:rFonts w:ascii="Times New Roman" w:eastAsia="宋体" w:hAnsi="宋体" w:cs="宋体"/>
                <w:kern w:val="0"/>
                <w:sz w:val="24"/>
              </w:rPr>
            </w:pPr>
          </w:p>
        </w:tc>
      </w:tr>
    </w:tbl>
    <w:p w14:paraId="65227918"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estimated futu</w:t>
      </w:r>
      <w:r>
        <w:rPr>
          <w:rFonts w:ascii="Times New Roman" w:eastAsia="宋体" w:hAnsi="Times New Roman" w:cs="Times New Roman"/>
          <w:color w:val="000000"/>
          <w:kern w:val="0"/>
          <w:sz w:val="20"/>
          <w:szCs w:val="20"/>
          <w:lang w:bidi="ar"/>
        </w:rPr>
        <w:t>re amortization expense of purchased intangible assets with finite lives as of January 23, 2021 is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2"/>
        <w:gridCol w:w="6996"/>
        <w:gridCol w:w="36"/>
        <w:gridCol w:w="121"/>
        <w:gridCol w:w="1095"/>
        <w:gridCol w:w="36"/>
      </w:tblGrid>
      <w:tr w:rsidR="00A24F22" w14:paraId="6522791F" w14:textId="77777777">
        <w:tc>
          <w:tcPr>
            <w:tcW w:w="50" w:type="pct"/>
            <w:tcBorders>
              <w:top w:val="nil"/>
              <w:left w:val="nil"/>
              <w:bottom w:val="nil"/>
              <w:right w:val="nil"/>
            </w:tcBorders>
            <w:shd w:val="clear" w:color="auto" w:fill="auto"/>
          </w:tcPr>
          <w:p w14:paraId="65227919" w14:textId="77777777" w:rsidR="00A24F22" w:rsidRDefault="00A24F22">
            <w:pPr>
              <w:widowControl/>
              <w:jc w:val="left"/>
              <w:rPr>
                <w:rFonts w:ascii="Times New Roman" w:eastAsia="宋体" w:hAnsi="宋体" w:cs="宋体"/>
                <w:kern w:val="0"/>
                <w:sz w:val="24"/>
              </w:rPr>
            </w:pPr>
          </w:p>
        </w:tc>
        <w:tc>
          <w:tcPr>
            <w:tcW w:w="4214" w:type="pct"/>
            <w:tcBorders>
              <w:top w:val="nil"/>
              <w:left w:val="nil"/>
              <w:bottom w:val="nil"/>
              <w:right w:val="nil"/>
            </w:tcBorders>
            <w:shd w:val="clear" w:color="auto" w:fill="auto"/>
          </w:tcPr>
          <w:p w14:paraId="6522791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1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91C" w14:textId="77777777" w:rsidR="00A24F22" w:rsidRDefault="00A24F22">
            <w:pPr>
              <w:widowControl/>
              <w:jc w:val="left"/>
              <w:rPr>
                <w:rFonts w:ascii="Times New Roman" w:eastAsia="宋体" w:hAnsi="宋体" w:cs="宋体"/>
                <w:kern w:val="0"/>
                <w:sz w:val="24"/>
              </w:rPr>
            </w:pPr>
          </w:p>
        </w:tc>
        <w:tc>
          <w:tcPr>
            <w:tcW w:w="675" w:type="pct"/>
            <w:tcBorders>
              <w:top w:val="nil"/>
              <w:left w:val="nil"/>
              <w:bottom w:val="nil"/>
              <w:right w:val="nil"/>
            </w:tcBorders>
            <w:shd w:val="clear" w:color="auto" w:fill="auto"/>
          </w:tcPr>
          <w:p w14:paraId="6522791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1E" w14:textId="77777777" w:rsidR="00A24F22" w:rsidRDefault="00A24F22">
            <w:pPr>
              <w:widowControl/>
              <w:jc w:val="left"/>
              <w:rPr>
                <w:rFonts w:ascii="Times New Roman" w:eastAsia="宋体" w:hAnsi="宋体" w:cs="宋体"/>
                <w:kern w:val="0"/>
                <w:sz w:val="24"/>
              </w:rPr>
            </w:pPr>
          </w:p>
        </w:tc>
      </w:tr>
      <w:tr w:rsidR="00A24F22" w14:paraId="6522792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92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Fiscal Year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92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Amount</w:t>
            </w:r>
          </w:p>
        </w:tc>
      </w:tr>
      <w:tr w:rsidR="00A24F22" w14:paraId="6522792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923"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2021 (remaining six months)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92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92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926" w14:textId="77777777" w:rsidR="00A24F22" w:rsidRDefault="00A24F22">
            <w:pPr>
              <w:widowControl/>
              <w:jc w:val="right"/>
              <w:rPr>
                <w:rFonts w:ascii="Times New Roman" w:eastAsia="宋体" w:hAnsi="宋体" w:cs="宋体"/>
                <w:kern w:val="0"/>
                <w:sz w:val="24"/>
              </w:rPr>
            </w:pPr>
          </w:p>
        </w:tc>
      </w:tr>
      <w:tr w:rsidR="00A24F22" w14:paraId="6522792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7928"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2022</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92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92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92B" w14:textId="77777777" w:rsidR="00A24F22" w:rsidRDefault="00A24F22">
            <w:pPr>
              <w:widowControl/>
              <w:jc w:val="right"/>
              <w:rPr>
                <w:rFonts w:ascii="Times New Roman" w:eastAsia="宋体" w:hAnsi="宋体" w:cs="宋体"/>
                <w:kern w:val="0"/>
                <w:sz w:val="24"/>
              </w:rPr>
            </w:pPr>
          </w:p>
        </w:tc>
      </w:tr>
      <w:tr w:rsidR="00A24F22" w14:paraId="6522793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92D"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2023</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792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792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930" w14:textId="77777777" w:rsidR="00A24F22" w:rsidRDefault="00A24F22">
            <w:pPr>
              <w:widowControl/>
              <w:jc w:val="right"/>
              <w:rPr>
                <w:rFonts w:ascii="Times New Roman" w:eastAsia="宋体" w:hAnsi="宋体" w:cs="宋体"/>
                <w:kern w:val="0"/>
                <w:sz w:val="24"/>
              </w:rPr>
            </w:pPr>
          </w:p>
        </w:tc>
      </w:tr>
      <w:tr w:rsidR="00A24F22" w14:paraId="6522793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7932"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2024</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93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93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935" w14:textId="77777777" w:rsidR="00A24F22" w:rsidRDefault="00A24F22">
            <w:pPr>
              <w:widowControl/>
              <w:jc w:val="right"/>
              <w:rPr>
                <w:rFonts w:ascii="Times New Roman" w:eastAsia="宋体" w:hAnsi="宋体" w:cs="宋体"/>
                <w:kern w:val="0"/>
                <w:sz w:val="24"/>
              </w:rPr>
            </w:pPr>
          </w:p>
        </w:tc>
      </w:tr>
      <w:tr w:rsidR="00A24F22" w14:paraId="6522793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937"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2025</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793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793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93A" w14:textId="77777777" w:rsidR="00A24F22" w:rsidRDefault="00A24F22">
            <w:pPr>
              <w:widowControl/>
              <w:jc w:val="right"/>
              <w:rPr>
                <w:rFonts w:ascii="Times New Roman" w:eastAsia="宋体" w:hAnsi="宋体" w:cs="宋体"/>
                <w:kern w:val="0"/>
                <w:sz w:val="24"/>
              </w:rPr>
            </w:pPr>
          </w:p>
        </w:tc>
      </w:tr>
      <w:tr w:rsidR="00A24F22" w14:paraId="6522794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793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Thereafter</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93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93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93F" w14:textId="77777777" w:rsidR="00A24F22" w:rsidRDefault="00A24F22">
            <w:pPr>
              <w:widowControl/>
              <w:jc w:val="right"/>
              <w:rPr>
                <w:rFonts w:ascii="Times New Roman" w:eastAsia="宋体" w:hAnsi="宋体" w:cs="宋体"/>
                <w:kern w:val="0"/>
                <w:sz w:val="24"/>
              </w:rPr>
            </w:pPr>
          </w:p>
        </w:tc>
      </w:tr>
    </w:tbl>
    <w:p w14:paraId="65227941"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5227942"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w:t>
      </w:r>
    </w:p>
    <w:p w14:paraId="65227943" w14:textId="77777777" w:rsidR="00A24F22" w:rsidRDefault="0026657D">
      <w:pPr>
        <w:widowControl/>
        <w:jc w:val="center"/>
      </w:pPr>
      <w:r>
        <w:rPr>
          <w:rFonts w:ascii="宋体" w:eastAsia="宋体" w:hAnsi="宋体" w:cs="宋体"/>
          <w:kern w:val="0"/>
          <w:sz w:val="24"/>
        </w:rPr>
        <w:pict w14:anchorId="6522A9BA">
          <v:rect id="_x0000_i1039" style="width:6in;height:1.5pt" o:hralign="center" o:hrstd="t" o:hr="t" fillcolor="#a0a0a0" stroked="f"/>
        </w:pict>
      </w:r>
    </w:p>
    <w:p w14:paraId="65227944"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7945"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7946"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NOTES TO CONSOLIDATED FINANCIAL STATEMENTS (Continued)</w:t>
      </w:r>
    </w:p>
    <w:p w14:paraId="65227947"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7948"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949" w14:textId="77777777" w:rsidR="00A24F22" w:rsidRDefault="0026657D">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6.Restructuring and Other Charges</w:t>
      </w:r>
    </w:p>
    <w:p w14:paraId="6522794A"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initiated a </w:t>
      </w:r>
      <w:r>
        <w:rPr>
          <w:rFonts w:ascii="Times New Roman" w:eastAsia="宋体" w:hAnsi="Times New Roman" w:cs="Times New Roman"/>
          <w:color w:val="000000"/>
          <w:kern w:val="0"/>
          <w:sz w:val="20"/>
          <w:szCs w:val="20"/>
          <w:lang w:bidi="ar"/>
        </w:rPr>
        <w:t>restructuring plan in the first quarter of fiscal 2021 (the “Fiscal 2021 Plan”), which includes a voluntary early retirement program, in order to realign the organization and enable further investment in key priority areas. The total pretax charges are est</w:t>
      </w:r>
      <w:r>
        <w:rPr>
          <w:rFonts w:ascii="Times New Roman" w:eastAsia="宋体" w:hAnsi="Times New Roman" w:cs="Times New Roman"/>
          <w:color w:val="000000"/>
          <w:kern w:val="0"/>
          <w:sz w:val="20"/>
          <w:szCs w:val="20"/>
          <w:lang w:bidi="ar"/>
        </w:rPr>
        <w:t>imated to be approximately $900 million. In connection with the Fiscal 2021 Plan, we incurred charges of $232 million and $834 million for the second quarter and first six months of fiscal 2021, respectively.</w:t>
      </w:r>
    </w:p>
    <w:p w14:paraId="6522794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initiated a restructuring plan in </w:t>
      </w:r>
      <w:r>
        <w:rPr>
          <w:rFonts w:ascii="Times New Roman" w:eastAsia="宋体" w:hAnsi="Times New Roman" w:cs="Times New Roman"/>
          <w:color w:val="000000"/>
          <w:kern w:val="0"/>
          <w:sz w:val="20"/>
          <w:szCs w:val="20"/>
          <w:lang w:bidi="ar"/>
        </w:rPr>
        <w:t>fiscal 2020 (the “Fiscal 2020 Plan”) in order to realign the organization and enable further investment in key priority areas. The total pretax charges are estimated to be approximately $300 million. In connection with the Fiscal 2020 Plan, we have incurre</w:t>
      </w:r>
      <w:r>
        <w:rPr>
          <w:rFonts w:ascii="Times New Roman" w:eastAsia="宋体" w:hAnsi="Times New Roman" w:cs="Times New Roman"/>
          <w:color w:val="000000"/>
          <w:kern w:val="0"/>
          <w:sz w:val="20"/>
          <w:szCs w:val="20"/>
          <w:lang w:bidi="ar"/>
        </w:rPr>
        <w:t>d cumulative charges of $257 million.</w:t>
      </w:r>
    </w:p>
    <w:p w14:paraId="6522794C"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aggregate pretax charges related to these plans are primarily cash-based and consist of severance and other one-time termination benefits, and other costs. We expect to substantially complete both plans in fiscal 2</w:t>
      </w:r>
      <w:r>
        <w:rPr>
          <w:rFonts w:ascii="Times New Roman" w:eastAsia="宋体" w:hAnsi="Times New Roman" w:cs="Times New Roman"/>
          <w:color w:val="000000"/>
          <w:kern w:val="0"/>
          <w:sz w:val="20"/>
          <w:szCs w:val="20"/>
          <w:lang w:bidi="ar"/>
        </w:rPr>
        <w:t>021.</w:t>
      </w:r>
    </w:p>
    <w:p w14:paraId="6522794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tables summarize the activities related to the restructuring and other charges (in millions):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8"/>
        <w:gridCol w:w="3595"/>
        <w:gridCol w:w="37"/>
        <w:gridCol w:w="36"/>
        <w:gridCol w:w="36"/>
        <w:gridCol w:w="36"/>
        <w:gridCol w:w="121"/>
        <w:gridCol w:w="673"/>
        <w:gridCol w:w="37"/>
        <w:gridCol w:w="36"/>
        <w:gridCol w:w="36"/>
        <w:gridCol w:w="36"/>
        <w:gridCol w:w="120"/>
        <w:gridCol w:w="653"/>
        <w:gridCol w:w="36"/>
        <w:gridCol w:w="36"/>
        <w:gridCol w:w="36"/>
        <w:gridCol w:w="36"/>
        <w:gridCol w:w="121"/>
        <w:gridCol w:w="654"/>
        <w:gridCol w:w="37"/>
        <w:gridCol w:w="36"/>
        <w:gridCol w:w="36"/>
        <w:gridCol w:w="36"/>
        <w:gridCol w:w="120"/>
        <w:gridCol w:w="675"/>
        <w:gridCol w:w="36"/>
        <w:gridCol w:w="36"/>
        <w:gridCol w:w="36"/>
        <w:gridCol w:w="36"/>
        <w:gridCol w:w="120"/>
        <w:gridCol w:w="675"/>
        <w:gridCol w:w="36"/>
      </w:tblGrid>
      <w:tr w:rsidR="00A24F22" w14:paraId="6522796F" w14:textId="77777777">
        <w:tc>
          <w:tcPr>
            <w:tcW w:w="50" w:type="pct"/>
            <w:tcBorders>
              <w:top w:val="nil"/>
              <w:left w:val="nil"/>
              <w:bottom w:val="nil"/>
              <w:right w:val="nil"/>
            </w:tcBorders>
            <w:shd w:val="clear" w:color="auto" w:fill="auto"/>
          </w:tcPr>
          <w:p w14:paraId="6522794E" w14:textId="77777777" w:rsidR="00A24F22" w:rsidRDefault="00A24F22">
            <w:pPr>
              <w:widowControl/>
              <w:jc w:val="left"/>
              <w:rPr>
                <w:rFonts w:ascii="Times New Roman" w:eastAsia="宋体" w:hAnsi="宋体" w:cs="宋体"/>
                <w:kern w:val="0"/>
                <w:sz w:val="24"/>
              </w:rPr>
            </w:pPr>
          </w:p>
        </w:tc>
        <w:tc>
          <w:tcPr>
            <w:tcW w:w="2192" w:type="pct"/>
            <w:tcBorders>
              <w:top w:val="nil"/>
              <w:left w:val="nil"/>
              <w:bottom w:val="nil"/>
              <w:right w:val="nil"/>
            </w:tcBorders>
            <w:shd w:val="clear" w:color="auto" w:fill="auto"/>
          </w:tcPr>
          <w:p w14:paraId="6522794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5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51"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95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5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954" w14:textId="77777777" w:rsidR="00A24F22" w:rsidRDefault="00A24F22">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tcPr>
          <w:p w14:paraId="6522795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5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57"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95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5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95A" w14:textId="77777777" w:rsidR="00A24F22" w:rsidRDefault="00A24F22">
            <w:pPr>
              <w:widowControl/>
              <w:jc w:val="left"/>
              <w:rPr>
                <w:rFonts w:ascii="Times New Roman" w:eastAsia="宋体" w:hAnsi="宋体" w:cs="宋体"/>
                <w:kern w:val="0"/>
                <w:sz w:val="24"/>
              </w:rPr>
            </w:pPr>
          </w:p>
        </w:tc>
        <w:tc>
          <w:tcPr>
            <w:tcW w:w="450" w:type="pct"/>
            <w:tcBorders>
              <w:top w:val="nil"/>
              <w:left w:val="nil"/>
              <w:bottom w:val="nil"/>
              <w:right w:val="nil"/>
            </w:tcBorders>
            <w:shd w:val="clear" w:color="auto" w:fill="auto"/>
          </w:tcPr>
          <w:p w14:paraId="6522795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5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5D"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95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5F"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960" w14:textId="77777777" w:rsidR="00A24F22" w:rsidRDefault="00A24F22">
            <w:pPr>
              <w:widowControl/>
              <w:jc w:val="left"/>
              <w:rPr>
                <w:rFonts w:ascii="Times New Roman" w:eastAsia="宋体" w:hAnsi="宋体" w:cs="宋体"/>
                <w:kern w:val="0"/>
                <w:sz w:val="24"/>
              </w:rPr>
            </w:pPr>
          </w:p>
        </w:tc>
        <w:tc>
          <w:tcPr>
            <w:tcW w:w="450" w:type="pct"/>
            <w:tcBorders>
              <w:top w:val="nil"/>
              <w:left w:val="nil"/>
              <w:bottom w:val="nil"/>
              <w:right w:val="nil"/>
            </w:tcBorders>
            <w:shd w:val="clear" w:color="auto" w:fill="auto"/>
          </w:tcPr>
          <w:p w14:paraId="6522796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6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63"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96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6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966" w14:textId="77777777" w:rsidR="00A24F22" w:rsidRDefault="00A24F22">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tcPr>
          <w:p w14:paraId="6522796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6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69"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96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6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96C" w14:textId="77777777" w:rsidR="00A24F22" w:rsidRDefault="00A24F22">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tcPr>
          <w:p w14:paraId="6522796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6E" w14:textId="77777777" w:rsidR="00A24F22" w:rsidRDefault="00A24F22">
            <w:pPr>
              <w:widowControl/>
              <w:jc w:val="left"/>
              <w:rPr>
                <w:rFonts w:ascii="Times New Roman" w:eastAsia="宋体" w:hAnsi="宋体" w:cs="宋体"/>
                <w:kern w:val="0"/>
                <w:sz w:val="24"/>
              </w:rPr>
            </w:pPr>
          </w:p>
        </w:tc>
      </w:tr>
      <w:tr w:rsidR="00A24F22" w14:paraId="65227977"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797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971"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797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FISCAL 2020 AND PRIOR PLANS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973"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797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FISCAL 2021 PLAN</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97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976" w14:textId="77777777" w:rsidR="00A24F22" w:rsidRDefault="00A24F22">
            <w:pPr>
              <w:widowControl/>
              <w:jc w:val="left"/>
              <w:rPr>
                <w:rFonts w:ascii="Times New Roman" w:eastAsia="宋体" w:hAnsi="宋体" w:cs="宋体"/>
                <w:kern w:val="0"/>
                <w:sz w:val="24"/>
              </w:rPr>
            </w:pPr>
          </w:p>
        </w:tc>
      </w:tr>
      <w:tr w:rsidR="00A24F22" w14:paraId="65227983"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797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97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97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Employee</w:t>
            </w:r>
            <w:r>
              <w:rPr>
                <w:rFonts w:ascii="Times New Roman" w:eastAsia="宋体" w:hAnsi="Times New Roman" w:cs="Times New Roman"/>
                <w:color w:val="000000"/>
                <w:kern w:val="0"/>
                <w:sz w:val="16"/>
                <w:szCs w:val="16"/>
                <w:lang w:bidi="ar"/>
              </w:rPr>
              <w:br/>
              <w:t>Severance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797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97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Other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97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97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Employee</w:t>
            </w:r>
            <w:r>
              <w:rPr>
                <w:rFonts w:ascii="Times New Roman" w:eastAsia="宋体" w:hAnsi="Times New Roman" w:cs="Times New Roman"/>
                <w:color w:val="000000"/>
                <w:kern w:val="0"/>
                <w:sz w:val="16"/>
                <w:szCs w:val="16"/>
                <w:lang w:bidi="ar"/>
              </w:rPr>
              <w:br/>
              <w:t>Severance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797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98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Other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98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98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Total</w:t>
            </w:r>
          </w:p>
        </w:tc>
      </w:tr>
      <w:tr w:rsidR="00A24F22" w14:paraId="6522799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98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Liability as of July 25, 2020</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985"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98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98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98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98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98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98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98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98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98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98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99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991"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99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99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99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995"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99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99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998" w14:textId="77777777" w:rsidR="00A24F22" w:rsidRDefault="00A24F22">
            <w:pPr>
              <w:widowControl/>
              <w:jc w:val="right"/>
              <w:rPr>
                <w:rFonts w:ascii="Times New Roman" w:eastAsia="宋体" w:hAnsi="宋体" w:cs="宋体"/>
                <w:kern w:val="0"/>
                <w:sz w:val="24"/>
              </w:rPr>
            </w:pPr>
          </w:p>
        </w:tc>
      </w:tr>
      <w:tr w:rsidR="00A24F22" w14:paraId="652279A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99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Charges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99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799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799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99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799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79A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9A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79A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804 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79A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9A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79A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79A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9A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79A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836 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79A9" w14:textId="77777777" w:rsidR="00A24F22" w:rsidRDefault="00A24F22">
            <w:pPr>
              <w:widowControl/>
              <w:jc w:val="right"/>
              <w:rPr>
                <w:rFonts w:ascii="Times New Roman" w:eastAsia="宋体" w:hAnsi="宋体" w:cs="宋体"/>
                <w:kern w:val="0"/>
                <w:sz w:val="24"/>
              </w:rPr>
            </w:pPr>
          </w:p>
        </w:tc>
      </w:tr>
      <w:tr w:rsidR="00A24F22" w14:paraId="652279B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9A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payments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9A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9A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9A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9A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9B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9B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9B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9B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(703)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9B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9B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9B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9B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9B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9B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(767)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9BA" w14:textId="77777777" w:rsidR="00A24F22" w:rsidRDefault="00A24F22">
            <w:pPr>
              <w:widowControl/>
              <w:jc w:val="right"/>
              <w:rPr>
                <w:rFonts w:ascii="Times New Roman" w:eastAsia="宋体" w:hAnsi="宋体" w:cs="宋体"/>
                <w:kern w:val="0"/>
                <w:sz w:val="24"/>
              </w:rPr>
            </w:pPr>
          </w:p>
        </w:tc>
      </w:tr>
      <w:tr w:rsidR="00A24F22" w14:paraId="652279C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9B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Non-cash items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9B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9B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9B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9C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9C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9C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9C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9C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9C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9C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9C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9C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9C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9C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9CB" w14:textId="77777777" w:rsidR="00A24F22" w:rsidRDefault="00A24F22">
            <w:pPr>
              <w:widowControl/>
              <w:jc w:val="right"/>
              <w:rPr>
                <w:rFonts w:ascii="Times New Roman" w:eastAsia="宋体" w:hAnsi="宋体" w:cs="宋体"/>
                <w:kern w:val="0"/>
                <w:sz w:val="24"/>
              </w:rPr>
            </w:pPr>
          </w:p>
        </w:tc>
      </w:tr>
      <w:tr w:rsidR="00A24F22" w14:paraId="652279E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9C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Liability as of January 23, 2021</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9C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9C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9D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9D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9D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9D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9D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9D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9D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9D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9D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9D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9D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9D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9D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9D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9D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9D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9E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9E1" w14:textId="77777777" w:rsidR="00A24F22" w:rsidRDefault="00A24F22">
            <w:pPr>
              <w:widowControl/>
              <w:jc w:val="right"/>
              <w:rPr>
                <w:rFonts w:ascii="Times New Roman" w:eastAsia="宋体" w:hAnsi="宋体" w:cs="宋体"/>
                <w:kern w:val="0"/>
                <w:sz w:val="24"/>
              </w:rPr>
            </w:pPr>
          </w:p>
        </w:tc>
      </w:tr>
    </w:tbl>
    <w:p w14:paraId="652279E3" w14:textId="77777777" w:rsidR="00A24F22" w:rsidRDefault="0026657D">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440"/>
        <w:gridCol w:w="37"/>
        <w:gridCol w:w="36"/>
        <w:gridCol w:w="36"/>
        <w:gridCol w:w="36"/>
        <w:gridCol w:w="121"/>
        <w:gridCol w:w="660"/>
        <w:gridCol w:w="37"/>
        <w:gridCol w:w="36"/>
        <w:gridCol w:w="36"/>
        <w:gridCol w:w="36"/>
        <w:gridCol w:w="120"/>
        <w:gridCol w:w="683"/>
        <w:gridCol w:w="36"/>
        <w:gridCol w:w="36"/>
        <w:gridCol w:w="36"/>
        <w:gridCol w:w="36"/>
        <w:gridCol w:w="121"/>
        <w:gridCol w:w="683"/>
        <w:gridCol w:w="36"/>
      </w:tblGrid>
      <w:tr w:rsidR="00A24F22" w14:paraId="652279F9" w14:textId="77777777">
        <w:trPr>
          <w:jc w:val="center"/>
        </w:trPr>
        <w:tc>
          <w:tcPr>
            <w:tcW w:w="50" w:type="pct"/>
            <w:tcBorders>
              <w:top w:val="nil"/>
              <w:left w:val="nil"/>
              <w:bottom w:val="nil"/>
              <w:right w:val="nil"/>
            </w:tcBorders>
            <w:shd w:val="clear" w:color="auto" w:fill="auto"/>
          </w:tcPr>
          <w:p w14:paraId="652279E4" w14:textId="77777777" w:rsidR="00A24F22" w:rsidRDefault="00A24F22">
            <w:pPr>
              <w:widowControl/>
              <w:jc w:val="left"/>
              <w:rPr>
                <w:rFonts w:ascii="Times New Roman" w:eastAsia="宋体" w:hAnsi="宋体" w:cs="宋体"/>
                <w:kern w:val="0"/>
                <w:sz w:val="24"/>
              </w:rPr>
            </w:pPr>
          </w:p>
        </w:tc>
        <w:tc>
          <w:tcPr>
            <w:tcW w:w="3292" w:type="pct"/>
            <w:tcBorders>
              <w:top w:val="nil"/>
              <w:left w:val="nil"/>
              <w:bottom w:val="nil"/>
              <w:right w:val="nil"/>
            </w:tcBorders>
            <w:shd w:val="clear" w:color="auto" w:fill="auto"/>
          </w:tcPr>
          <w:p w14:paraId="652279E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E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E7"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9E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E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9EA" w14:textId="77777777" w:rsidR="00A24F22" w:rsidRDefault="00A24F22">
            <w:pPr>
              <w:widowControl/>
              <w:jc w:val="left"/>
              <w:rPr>
                <w:rFonts w:ascii="Times New Roman" w:eastAsia="宋体" w:hAnsi="宋体" w:cs="宋体"/>
                <w:kern w:val="0"/>
                <w:sz w:val="24"/>
              </w:rPr>
            </w:pPr>
          </w:p>
        </w:tc>
        <w:tc>
          <w:tcPr>
            <w:tcW w:w="449" w:type="pct"/>
            <w:tcBorders>
              <w:top w:val="nil"/>
              <w:left w:val="nil"/>
              <w:bottom w:val="nil"/>
              <w:right w:val="nil"/>
            </w:tcBorders>
            <w:shd w:val="clear" w:color="auto" w:fill="auto"/>
          </w:tcPr>
          <w:p w14:paraId="652279E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E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ED"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9E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EF"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9F0" w14:textId="77777777" w:rsidR="00A24F22" w:rsidRDefault="00A24F22">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tcPr>
          <w:p w14:paraId="652279F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F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F3"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9F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F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9F6" w14:textId="77777777" w:rsidR="00A24F22" w:rsidRDefault="00A24F22">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tcPr>
          <w:p w14:paraId="652279F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9F8" w14:textId="77777777" w:rsidR="00A24F22" w:rsidRDefault="00A24F22">
            <w:pPr>
              <w:widowControl/>
              <w:jc w:val="left"/>
              <w:rPr>
                <w:rFonts w:ascii="Times New Roman" w:eastAsia="宋体" w:hAnsi="宋体" w:cs="宋体"/>
                <w:kern w:val="0"/>
                <w:sz w:val="24"/>
              </w:rPr>
            </w:pPr>
          </w:p>
        </w:tc>
      </w:tr>
      <w:tr w:rsidR="00A24F22" w14:paraId="652279F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79F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9FB"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79F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FISCAL 2018 AND PRIOR PLANS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9F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9FE" w14:textId="77777777" w:rsidR="00A24F22" w:rsidRDefault="00A24F22">
            <w:pPr>
              <w:widowControl/>
              <w:jc w:val="left"/>
              <w:rPr>
                <w:rFonts w:ascii="Times New Roman" w:eastAsia="宋体" w:hAnsi="宋体" w:cs="宋体"/>
                <w:kern w:val="0"/>
                <w:sz w:val="24"/>
              </w:rPr>
            </w:pPr>
          </w:p>
        </w:tc>
      </w:tr>
      <w:tr w:rsidR="00A24F22" w14:paraId="65227A07"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7A0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A0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A0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Employee</w:t>
            </w:r>
            <w:r>
              <w:rPr>
                <w:rFonts w:ascii="Times New Roman" w:eastAsia="宋体" w:hAnsi="Times New Roman" w:cs="Times New Roman"/>
                <w:color w:val="000000"/>
                <w:kern w:val="0"/>
                <w:sz w:val="16"/>
                <w:szCs w:val="16"/>
                <w:lang w:bidi="ar"/>
              </w:rPr>
              <w:br/>
              <w:t>Severance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7A0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A0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Other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A0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A0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Total</w:t>
            </w:r>
          </w:p>
        </w:tc>
      </w:tr>
      <w:tr w:rsidR="00A24F22" w14:paraId="65227A15"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A0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Liability as of July 27, 2019</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A0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A0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A0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A0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A0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A0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A0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A1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A11"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A1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A1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A14" w14:textId="77777777" w:rsidR="00A24F22" w:rsidRDefault="00A24F22">
            <w:pPr>
              <w:widowControl/>
              <w:jc w:val="right"/>
              <w:rPr>
                <w:rFonts w:ascii="Times New Roman" w:eastAsia="宋体" w:hAnsi="宋体" w:cs="宋体"/>
                <w:kern w:val="0"/>
                <w:sz w:val="24"/>
              </w:rPr>
            </w:pPr>
          </w:p>
        </w:tc>
      </w:tr>
      <w:tr w:rsidR="00A24F22" w14:paraId="65227A20"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A1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Charges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A1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A1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A1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A1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A1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A1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A1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A1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A1F" w14:textId="77777777" w:rsidR="00A24F22" w:rsidRDefault="00A24F22">
            <w:pPr>
              <w:widowControl/>
              <w:jc w:val="right"/>
              <w:rPr>
                <w:rFonts w:ascii="Times New Roman" w:eastAsia="宋体" w:hAnsi="宋体" w:cs="宋体"/>
                <w:kern w:val="0"/>
                <w:sz w:val="24"/>
              </w:rPr>
            </w:pPr>
          </w:p>
        </w:tc>
      </w:tr>
      <w:tr w:rsidR="00A24F22" w14:paraId="65227A2B"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A2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w:t>
            </w:r>
            <w:r>
              <w:rPr>
                <w:rFonts w:ascii="Times New Roman" w:eastAsia="宋体" w:hAnsi="Times New Roman" w:cs="Times New Roman"/>
                <w:color w:val="000000"/>
                <w:kern w:val="0"/>
                <w:sz w:val="20"/>
                <w:szCs w:val="20"/>
                <w:lang w:bidi="ar"/>
              </w:rPr>
              <w:t xml:space="preserve"> payments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A2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A2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A2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A2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A2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A2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A2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A2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A2A" w14:textId="77777777" w:rsidR="00A24F22" w:rsidRDefault="00A24F22">
            <w:pPr>
              <w:widowControl/>
              <w:jc w:val="right"/>
              <w:rPr>
                <w:rFonts w:ascii="Times New Roman" w:eastAsia="宋体" w:hAnsi="宋体" w:cs="宋体"/>
                <w:kern w:val="0"/>
                <w:sz w:val="24"/>
              </w:rPr>
            </w:pPr>
          </w:p>
        </w:tc>
      </w:tr>
      <w:tr w:rsidR="00A24F22" w14:paraId="65227A3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A2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Non-cash items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A2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A2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A2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A3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A3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A3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A3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A3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A35" w14:textId="77777777" w:rsidR="00A24F22" w:rsidRDefault="00A24F22">
            <w:pPr>
              <w:widowControl/>
              <w:jc w:val="right"/>
              <w:rPr>
                <w:rFonts w:ascii="Times New Roman" w:eastAsia="宋体" w:hAnsi="宋体" w:cs="宋体"/>
                <w:kern w:val="0"/>
                <w:sz w:val="24"/>
              </w:rPr>
            </w:pPr>
          </w:p>
        </w:tc>
      </w:tr>
      <w:tr w:rsidR="00A24F22" w14:paraId="65227A4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A3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Liab</w:t>
            </w:r>
            <w:r>
              <w:rPr>
                <w:rFonts w:ascii="Times New Roman" w:eastAsia="宋体" w:hAnsi="Times New Roman" w:cs="Times New Roman"/>
                <w:color w:val="000000"/>
                <w:kern w:val="0"/>
                <w:sz w:val="20"/>
                <w:szCs w:val="20"/>
                <w:lang w:bidi="ar"/>
              </w:rPr>
              <w:t>ility as of January 25, 2020</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A38"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A3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A3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A3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A3C"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A3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A3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A3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A40"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A4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A4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A43" w14:textId="77777777" w:rsidR="00A24F22" w:rsidRDefault="00A24F22">
            <w:pPr>
              <w:widowControl/>
              <w:jc w:val="right"/>
              <w:rPr>
                <w:rFonts w:ascii="Times New Roman" w:eastAsia="宋体" w:hAnsi="宋体" w:cs="宋体"/>
                <w:kern w:val="0"/>
                <w:sz w:val="24"/>
              </w:rPr>
            </w:pPr>
          </w:p>
        </w:tc>
      </w:tr>
    </w:tbl>
    <w:p w14:paraId="65227A45" w14:textId="77777777" w:rsidR="00A24F22" w:rsidRDefault="0026657D">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65227A46" w14:textId="77777777" w:rsidR="00A24F22" w:rsidRDefault="0026657D">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65227A47" w14:textId="77777777" w:rsidR="00A24F22" w:rsidRDefault="0026657D">
      <w:pPr>
        <w:widowControl/>
        <w:spacing w:before="120"/>
        <w:jc w:val="left"/>
        <w:rPr>
          <w:rFonts w:ascii="宋体" w:eastAsia="宋体" w:hAnsi="宋体" w:cs="宋体"/>
          <w:kern w:val="0"/>
          <w:sz w:val="24"/>
        </w:rPr>
      </w:pPr>
      <w:r>
        <w:rPr>
          <w:rFonts w:ascii="宋体" w:eastAsia="宋体" w:hAnsi="宋体" w:cs="宋体" w:hint="eastAsia"/>
          <w:kern w:val="0"/>
          <w:sz w:val="24"/>
          <w:lang w:bidi="ar"/>
        </w:rPr>
        <w:t xml:space="preserve"> </w:t>
      </w:r>
    </w:p>
    <w:p w14:paraId="65227A48"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w:t>
      </w:r>
    </w:p>
    <w:p w14:paraId="65227A49" w14:textId="77777777" w:rsidR="00A24F22" w:rsidRDefault="0026657D">
      <w:pPr>
        <w:widowControl/>
        <w:jc w:val="center"/>
      </w:pPr>
      <w:r>
        <w:rPr>
          <w:rFonts w:ascii="宋体" w:eastAsia="宋体" w:hAnsi="宋体" w:cs="宋体"/>
          <w:kern w:val="0"/>
          <w:sz w:val="24"/>
        </w:rPr>
        <w:pict w14:anchorId="6522A9BB">
          <v:rect id="_x0000_i1040" style="width:6in;height:1.5pt" o:hralign="center" o:hrstd="t" o:hr="t" fillcolor="#a0a0a0" stroked="f"/>
        </w:pict>
      </w:r>
    </w:p>
    <w:p w14:paraId="65227A4A"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7A4B"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7A4C"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NOTES TO CONSOLIDATED FINANCIAL STATEMENTS (Continued)</w:t>
      </w:r>
    </w:p>
    <w:p w14:paraId="65227A4D"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7A4E"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A4F" w14:textId="77777777" w:rsidR="00A24F22" w:rsidRDefault="0026657D">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7.Balance Sheet and Other Details </w:t>
      </w:r>
    </w:p>
    <w:p w14:paraId="65227A50"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tables provide details of </w:t>
      </w:r>
      <w:r>
        <w:rPr>
          <w:rFonts w:ascii="Times New Roman" w:eastAsia="宋体" w:hAnsi="Times New Roman" w:cs="Times New Roman"/>
          <w:color w:val="000000"/>
          <w:kern w:val="0"/>
          <w:sz w:val="20"/>
          <w:szCs w:val="20"/>
          <w:lang w:bidi="ar"/>
        </w:rPr>
        <w:t>selected balance sheet and other items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5616"/>
        <w:gridCol w:w="37"/>
        <w:gridCol w:w="36"/>
        <w:gridCol w:w="36"/>
        <w:gridCol w:w="36"/>
        <w:gridCol w:w="120"/>
        <w:gridCol w:w="1046"/>
        <w:gridCol w:w="36"/>
        <w:gridCol w:w="36"/>
        <w:gridCol w:w="36"/>
        <w:gridCol w:w="36"/>
        <w:gridCol w:w="120"/>
        <w:gridCol w:w="1046"/>
        <w:gridCol w:w="36"/>
      </w:tblGrid>
      <w:tr w:rsidR="00A24F22" w14:paraId="65227A60" w14:textId="77777777">
        <w:trPr>
          <w:jc w:val="center"/>
        </w:trPr>
        <w:tc>
          <w:tcPr>
            <w:tcW w:w="50" w:type="pct"/>
            <w:tcBorders>
              <w:top w:val="nil"/>
              <w:left w:val="nil"/>
              <w:bottom w:val="nil"/>
              <w:right w:val="nil"/>
            </w:tcBorders>
            <w:shd w:val="clear" w:color="auto" w:fill="auto"/>
          </w:tcPr>
          <w:p w14:paraId="65227A51" w14:textId="77777777" w:rsidR="00A24F22" w:rsidRDefault="00A24F22">
            <w:pPr>
              <w:widowControl/>
              <w:jc w:val="left"/>
              <w:rPr>
                <w:rFonts w:ascii="Times New Roman" w:eastAsia="宋体" w:hAnsi="宋体" w:cs="宋体"/>
                <w:kern w:val="0"/>
                <w:sz w:val="24"/>
              </w:rPr>
            </w:pPr>
          </w:p>
        </w:tc>
        <w:tc>
          <w:tcPr>
            <w:tcW w:w="3404" w:type="pct"/>
            <w:tcBorders>
              <w:top w:val="nil"/>
              <w:left w:val="nil"/>
              <w:bottom w:val="nil"/>
              <w:right w:val="nil"/>
            </w:tcBorders>
            <w:shd w:val="clear" w:color="auto" w:fill="auto"/>
          </w:tcPr>
          <w:p w14:paraId="65227A5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A5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A54"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A5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A5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A57" w14:textId="77777777" w:rsidR="00A24F22" w:rsidRDefault="00A24F22">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tcPr>
          <w:p w14:paraId="65227A5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A5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A5A"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A5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A5C"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A5D" w14:textId="77777777" w:rsidR="00A24F22" w:rsidRDefault="00A24F22">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tcPr>
          <w:p w14:paraId="65227A5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A5F" w14:textId="77777777" w:rsidR="00A24F22" w:rsidRDefault="00A24F22">
            <w:pPr>
              <w:widowControl/>
              <w:jc w:val="left"/>
              <w:rPr>
                <w:rFonts w:ascii="Times New Roman" w:eastAsia="宋体" w:hAnsi="宋体" w:cs="宋体"/>
                <w:kern w:val="0"/>
                <w:sz w:val="24"/>
              </w:rPr>
            </w:pPr>
          </w:p>
        </w:tc>
      </w:tr>
      <w:tr w:rsidR="00A24F22" w14:paraId="65227A6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7A6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A6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A6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A6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A6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w:t>
            </w:r>
            <w:r>
              <w:rPr>
                <w:rFonts w:ascii="Times New Roman" w:eastAsia="宋体" w:hAnsi="Times New Roman" w:cs="Times New Roman"/>
                <w:color w:val="000000"/>
                <w:kern w:val="0"/>
                <w:sz w:val="18"/>
                <w:szCs w:val="18"/>
                <w:lang w:bidi="ar"/>
              </w:rPr>
              <w:br/>
              <w:t>2020</w:t>
            </w:r>
          </w:p>
        </w:tc>
      </w:tr>
      <w:tr w:rsidR="00A24F22" w14:paraId="65227A70"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A67"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Cash and cash equivalents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A68"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A6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A6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11,793 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A6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A6C"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A6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A6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11,809 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A6F" w14:textId="77777777" w:rsidR="00A24F22" w:rsidRDefault="00A24F22">
            <w:pPr>
              <w:widowControl/>
              <w:jc w:val="right"/>
              <w:rPr>
                <w:rFonts w:ascii="Times New Roman" w:eastAsia="宋体" w:hAnsi="宋体" w:cs="宋体"/>
                <w:kern w:val="0"/>
                <w:sz w:val="24"/>
              </w:rPr>
            </w:pPr>
          </w:p>
        </w:tc>
      </w:tr>
      <w:tr w:rsidR="00A24F22" w14:paraId="65227A7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7A71"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Restricted cash included in other current assets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A7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7A7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7A7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A7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7A7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7A77" w14:textId="77777777" w:rsidR="00A24F22" w:rsidRDefault="00A24F22">
            <w:pPr>
              <w:widowControl/>
              <w:jc w:val="right"/>
              <w:rPr>
                <w:rFonts w:ascii="Times New Roman" w:eastAsia="宋体" w:hAnsi="宋体" w:cs="宋体"/>
                <w:kern w:val="0"/>
                <w:sz w:val="24"/>
              </w:rPr>
            </w:pPr>
          </w:p>
        </w:tc>
      </w:tr>
      <w:tr w:rsidR="00A24F22" w14:paraId="65227A80"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A79"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Restricted cash included in other assets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A7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A7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A7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A7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A7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A7F" w14:textId="77777777" w:rsidR="00A24F22" w:rsidRDefault="00A24F22">
            <w:pPr>
              <w:widowControl/>
              <w:jc w:val="right"/>
              <w:rPr>
                <w:rFonts w:ascii="Times New Roman" w:eastAsia="宋体" w:hAnsi="宋体" w:cs="宋体"/>
                <w:kern w:val="0"/>
                <w:sz w:val="24"/>
              </w:rPr>
            </w:pPr>
          </w:p>
        </w:tc>
      </w:tr>
      <w:tr w:rsidR="00A24F22" w14:paraId="65227A8A" w14:textId="77777777">
        <w:trPr>
          <w:jc w:val="center"/>
        </w:trPr>
        <w:tc>
          <w:tcPr>
            <w:tcW w:w="0" w:type="auto"/>
            <w:gridSpan w:val="3"/>
            <w:tcBorders>
              <w:top w:val="nil"/>
              <w:left w:val="nil"/>
              <w:bottom w:val="nil"/>
              <w:right w:val="nil"/>
            </w:tcBorders>
            <w:shd w:val="clear" w:color="auto" w:fill="auto"/>
            <w:tcMar>
              <w:top w:w="40" w:type="dxa"/>
              <w:left w:w="1235" w:type="dxa"/>
              <w:bottom w:w="40" w:type="dxa"/>
              <w:right w:w="20" w:type="dxa"/>
            </w:tcMar>
          </w:tcPr>
          <w:p w14:paraId="65227A81"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cash, cash equivalents, and restricted cash</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A8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65227A8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65227A8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11,803 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65227A8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A8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65227A8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65227A8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11,812 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65227A89" w14:textId="77777777" w:rsidR="00A24F22" w:rsidRDefault="00A24F22">
            <w:pPr>
              <w:widowControl/>
              <w:jc w:val="right"/>
              <w:rPr>
                <w:rFonts w:ascii="Times New Roman" w:eastAsia="宋体" w:hAnsi="宋体" w:cs="宋体"/>
                <w:kern w:val="0"/>
                <w:sz w:val="24"/>
              </w:rPr>
            </w:pPr>
          </w:p>
        </w:tc>
      </w:tr>
    </w:tbl>
    <w:p w14:paraId="65227A8B" w14:textId="77777777" w:rsidR="00A24F22" w:rsidRDefault="0026657D">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614"/>
        <w:gridCol w:w="38"/>
        <w:gridCol w:w="36"/>
        <w:gridCol w:w="36"/>
        <w:gridCol w:w="36"/>
        <w:gridCol w:w="120"/>
        <w:gridCol w:w="1045"/>
        <w:gridCol w:w="36"/>
        <w:gridCol w:w="36"/>
        <w:gridCol w:w="36"/>
        <w:gridCol w:w="36"/>
        <w:gridCol w:w="120"/>
        <w:gridCol w:w="1046"/>
        <w:gridCol w:w="36"/>
      </w:tblGrid>
      <w:tr w:rsidR="00A24F22" w14:paraId="65227A9B" w14:textId="77777777">
        <w:trPr>
          <w:jc w:val="center"/>
        </w:trPr>
        <w:tc>
          <w:tcPr>
            <w:tcW w:w="50" w:type="pct"/>
            <w:tcBorders>
              <w:top w:val="nil"/>
              <w:left w:val="nil"/>
              <w:bottom w:val="nil"/>
              <w:right w:val="nil"/>
            </w:tcBorders>
            <w:shd w:val="clear" w:color="auto" w:fill="auto"/>
          </w:tcPr>
          <w:p w14:paraId="65227A8C" w14:textId="77777777" w:rsidR="00A24F22" w:rsidRDefault="00A24F22">
            <w:pPr>
              <w:widowControl/>
              <w:jc w:val="left"/>
              <w:rPr>
                <w:rFonts w:ascii="Times New Roman" w:eastAsia="宋体" w:hAnsi="宋体" w:cs="宋体"/>
                <w:kern w:val="0"/>
                <w:sz w:val="24"/>
              </w:rPr>
            </w:pPr>
          </w:p>
        </w:tc>
        <w:tc>
          <w:tcPr>
            <w:tcW w:w="3404" w:type="pct"/>
            <w:tcBorders>
              <w:top w:val="nil"/>
              <w:left w:val="nil"/>
              <w:bottom w:val="nil"/>
              <w:right w:val="nil"/>
            </w:tcBorders>
            <w:shd w:val="clear" w:color="auto" w:fill="auto"/>
          </w:tcPr>
          <w:p w14:paraId="65227A8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A8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A8F"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A9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A9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A92" w14:textId="77777777" w:rsidR="00A24F22" w:rsidRDefault="00A24F22">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tcPr>
          <w:p w14:paraId="65227A9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A9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A95"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A9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A9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A98" w14:textId="77777777" w:rsidR="00A24F22" w:rsidRDefault="00A24F22">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tcPr>
          <w:p w14:paraId="65227A9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A9A" w14:textId="77777777" w:rsidR="00A24F22" w:rsidRDefault="00A24F22">
            <w:pPr>
              <w:widowControl/>
              <w:jc w:val="left"/>
              <w:rPr>
                <w:rFonts w:ascii="Times New Roman" w:eastAsia="宋体" w:hAnsi="宋体" w:cs="宋体"/>
                <w:kern w:val="0"/>
                <w:sz w:val="24"/>
              </w:rPr>
            </w:pPr>
          </w:p>
        </w:tc>
      </w:tr>
      <w:tr w:rsidR="00A24F22" w14:paraId="65227AA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A9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Inventories: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A9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A9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A9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AA0" w14:textId="77777777" w:rsidR="00A24F22" w:rsidRDefault="00A24F22">
            <w:pPr>
              <w:widowControl/>
              <w:jc w:val="left"/>
              <w:rPr>
                <w:rFonts w:ascii="Times New Roman" w:eastAsia="宋体" w:hAnsi="宋体" w:cs="宋体"/>
                <w:kern w:val="0"/>
                <w:sz w:val="24"/>
              </w:rPr>
            </w:pPr>
          </w:p>
        </w:tc>
      </w:tr>
      <w:tr w:rsidR="00A24F22" w14:paraId="65227AAB"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tcPr>
          <w:p w14:paraId="65227AA2"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Raw materials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AA3"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AA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AA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AA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AA7"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AA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AA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AAA" w14:textId="77777777" w:rsidR="00A24F22" w:rsidRDefault="00A24F22">
            <w:pPr>
              <w:widowControl/>
              <w:jc w:val="right"/>
              <w:rPr>
                <w:rFonts w:ascii="Times New Roman" w:eastAsia="宋体" w:hAnsi="宋体" w:cs="宋体"/>
                <w:kern w:val="0"/>
                <w:sz w:val="24"/>
              </w:rPr>
            </w:pPr>
          </w:p>
        </w:tc>
      </w:tr>
      <w:tr w:rsidR="00A24F22" w14:paraId="65227AB3"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7AA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Work in process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AA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AA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AA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AB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AB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AB2" w14:textId="77777777" w:rsidR="00A24F22" w:rsidRDefault="00A24F22">
            <w:pPr>
              <w:widowControl/>
              <w:jc w:val="right"/>
              <w:rPr>
                <w:rFonts w:ascii="Times New Roman" w:eastAsia="宋体" w:hAnsi="宋体" w:cs="宋体"/>
                <w:kern w:val="0"/>
                <w:sz w:val="24"/>
              </w:rPr>
            </w:pPr>
          </w:p>
        </w:tc>
      </w:tr>
      <w:tr w:rsidR="00A24F22" w14:paraId="65227AB9"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tcPr>
          <w:p w14:paraId="65227AB4"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Finished goods: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AB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AB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AB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AB8" w14:textId="77777777" w:rsidR="00A24F22" w:rsidRDefault="00A24F22">
            <w:pPr>
              <w:widowControl/>
              <w:jc w:val="left"/>
              <w:rPr>
                <w:rFonts w:ascii="Times New Roman" w:eastAsia="宋体" w:hAnsi="宋体" w:cs="宋体"/>
                <w:kern w:val="0"/>
                <w:sz w:val="24"/>
              </w:rPr>
            </w:pPr>
          </w:p>
        </w:tc>
      </w:tr>
      <w:tr w:rsidR="00A24F22" w14:paraId="65227AC1"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tcPr>
          <w:p w14:paraId="65227AB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Deferred cost of sales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AB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AB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AB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AB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AB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AC0" w14:textId="77777777" w:rsidR="00A24F22" w:rsidRDefault="00A24F22">
            <w:pPr>
              <w:widowControl/>
              <w:jc w:val="right"/>
              <w:rPr>
                <w:rFonts w:ascii="Times New Roman" w:eastAsia="宋体" w:hAnsi="宋体" w:cs="宋体"/>
                <w:kern w:val="0"/>
                <w:sz w:val="24"/>
              </w:rPr>
            </w:pPr>
          </w:p>
        </w:tc>
      </w:tr>
      <w:tr w:rsidR="00A24F22" w14:paraId="65227AC9"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tcPr>
          <w:p w14:paraId="65227AC2"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Manufactured finished goods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AC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AC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AC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AC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AC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AC8" w14:textId="77777777" w:rsidR="00A24F22" w:rsidRDefault="00A24F22">
            <w:pPr>
              <w:widowControl/>
              <w:jc w:val="right"/>
              <w:rPr>
                <w:rFonts w:ascii="Times New Roman" w:eastAsia="宋体" w:hAnsi="宋体" w:cs="宋体"/>
                <w:kern w:val="0"/>
                <w:sz w:val="24"/>
              </w:rPr>
            </w:pPr>
          </w:p>
        </w:tc>
      </w:tr>
      <w:tr w:rsidR="00A24F22" w14:paraId="65227AD1"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tcPr>
          <w:p w14:paraId="65227AC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finished goods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ACB"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AC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674 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AC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ACE"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AC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AD0" w14:textId="77777777" w:rsidR="00A24F22" w:rsidRDefault="00A24F22">
            <w:pPr>
              <w:widowControl/>
              <w:jc w:val="right"/>
              <w:rPr>
                <w:rFonts w:ascii="Times New Roman" w:eastAsia="宋体" w:hAnsi="宋体" w:cs="宋体"/>
                <w:kern w:val="0"/>
                <w:sz w:val="24"/>
              </w:rPr>
            </w:pPr>
          </w:p>
        </w:tc>
      </w:tr>
      <w:tr w:rsidR="00A24F22" w14:paraId="65227AD9"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tcPr>
          <w:p w14:paraId="65227AD2"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Service-related spares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AD3"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7AD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7AD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AD6"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7AD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7AD8" w14:textId="77777777" w:rsidR="00A24F22" w:rsidRDefault="00A24F22">
            <w:pPr>
              <w:widowControl/>
              <w:jc w:val="right"/>
              <w:rPr>
                <w:rFonts w:ascii="Times New Roman" w:eastAsia="宋体" w:hAnsi="宋体" w:cs="宋体"/>
                <w:kern w:val="0"/>
                <w:sz w:val="24"/>
              </w:rPr>
            </w:pPr>
          </w:p>
        </w:tc>
      </w:tr>
      <w:tr w:rsidR="00A24F22" w14:paraId="65227AE1"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7AD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Demonstration systems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AD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AD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AD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AD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AD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AE0" w14:textId="77777777" w:rsidR="00A24F22" w:rsidRDefault="00A24F22">
            <w:pPr>
              <w:widowControl/>
              <w:jc w:val="right"/>
              <w:rPr>
                <w:rFonts w:ascii="Times New Roman" w:eastAsia="宋体" w:hAnsi="宋体" w:cs="宋体"/>
                <w:kern w:val="0"/>
                <w:sz w:val="24"/>
              </w:rPr>
            </w:pPr>
          </w:p>
        </w:tc>
      </w:tr>
      <w:tr w:rsidR="00A24F22" w14:paraId="65227AEB" w14:textId="77777777">
        <w:trPr>
          <w:jc w:val="center"/>
        </w:trPr>
        <w:tc>
          <w:tcPr>
            <w:tcW w:w="0" w:type="auto"/>
            <w:gridSpan w:val="3"/>
            <w:tcBorders>
              <w:top w:val="nil"/>
              <w:left w:val="nil"/>
              <w:bottom w:val="nil"/>
              <w:right w:val="nil"/>
            </w:tcBorders>
            <w:shd w:val="clear" w:color="auto" w:fill="FFFFFF"/>
            <w:tcMar>
              <w:top w:w="40" w:type="dxa"/>
              <w:left w:w="1235" w:type="dxa"/>
              <w:bottom w:w="40" w:type="dxa"/>
              <w:right w:w="20" w:type="dxa"/>
            </w:tcMar>
          </w:tcPr>
          <w:p w14:paraId="65227AE2"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AE3"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AE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AE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1,436 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AE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AE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AE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AE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AEA" w14:textId="77777777" w:rsidR="00A24F22" w:rsidRDefault="00A24F22">
            <w:pPr>
              <w:widowControl/>
              <w:jc w:val="right"/>
              <w:rPr>
                <w:rFonts w:ascii="Times New Roman" w:eastAsia="宋体" w:hAnsi="宋体" w:cs="宋体"/>
                <w:kern w:val="0"/>
                <w:sz w:val="24"/>
              </w:rPr>
            </w:pPr>
          </w:p>
        </w:tc>
      </w:tr>
    </w:tbl>
    <w:p w14:paraId="65227AEC" w14:textId="77777777" w:rsidR="00A24F22" w:rsidRDefault="0026657D">
      <w:pPr>
        <w:widowControl/>
        <w:spacing w:before="100"/>
        <w:rPr>
          <w:rFonts w:ascii="宋体" w:eastAsia="宋体" w:hAnsi="宋体" w:cs="宋体"/>
          <w:kern w:val="0"/>
          <w:sz w:val="24"/>
        </w:rPr>
      </w:pPr>
      <w:r>
        <w:rPr>
          <w:rFonts w:ascii="Times New Roman" w:eastAsia="宋体" w:hAnsi="Times New Roman" w:cs="Times New Roman"/>
          <w:color w:val="000000"/>
          <w:kern w:val="0"/>
          <w:sz w:val="20"/>
          <w:szCs w:val="20"/>
          <w:lang w:bidi="ar"/>
        </w:rPr>
        <w:t>Our provision for inventory was $65 million and $30 million for the first six months of fiscal 2021 and 2020, respectively.</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5615"/>
        <w:gridCol w:w="38"/>
        <w:gridCol w:w="36"/>
        <w:gridCol w:w="36"/>
        <w:gridCol w:w="36"/>
        <w:gridCol w:w="120"/>
        <w:gridCol w:w="1045"/>
        <w:gridCol w:w="36"/>
        <w:gridCol w:w="36"/>
        <w:gridCol w:w="36"/>
        <w:gridCol w:w="36"/>
        <w:gridCol w:w="120"/>
        <w:gridCol w:w="1046"/>
        <w:gridCol w:w="36"/>
      </w:tblGrid>
      <w:tr w:rsidR="00A24F22" w14:paraId="65227AFC" w14:textId="77777777">
        <w:trPr>
          <w:jc w:val="center"/>
        </w:trPr>
        <w:tc>
          <w:tcPr>
            <w:tcW w:w="50" w:type="pct"/>
            <w:tcBorders>
              <w:top w:val="nil"/>
              <w:left w:val="nil"/>
              <w:bottom w:val="nil"/>
              <w:right w:val="nil"/>
            </w:tcBorders>
            <w:shd w:val="clear" w:color="auto" w:fill="auto"/>
          </w:tcPr>
          <w:p w14:paraId="65227AED" w14:textId="77777777" w:rsidR="00A24F22" w:rsidRDefault="00A24F22">
            <w:pPr>
              <w:widowControl/>
              <w:jc w:val="left"/>
              <w:rPr>
                <w:rFonts w:ascii="Times New Roman" w:eastAsia="宋体" w:hAnsi="宋体" w:cs="宋体"/>
                <w:kern w:val="0"/>
                <w:sz w:val="24"/>
              </w:rPr>
            </w:pPr>
          </w:p>
        </w:tc>
        <w:tc>
          <w:tcPr>
            <w:tcW w:w="3404" w:type="pct"/>
            <w:tcBorders>
              <w:top w:val="nil"/>
              <w:left w:val="nil"/>
              <w:bottom w:val="nil"/>
              <w:right w:val="nil"/>
            </w:tcBorders>
            <w:shd w:val="clear" w:color="auto" w:fill="auto"/>
          </w:tcPr>
          <w:p w14:paraId="65227AE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AE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AF0"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AF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AF2"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AF3" w14:textId="77777777" w:rsidR="00A24F22" w:rsidRDefault="00A24F22">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tcPr>
          <w:p w14:paraId="65227AF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AF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AF6"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AF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AF8"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AF9" w14:textId="77777777" w:rsidR="00A24F22" w:rsidRDefault="00A24F22">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tcPr>
          <w:p w14:paraId="65227AF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AFB" w14:textId="77777777" w:rsidR="00A24F22" w:rsidRDefault="00A24F22">
            <w:pPr>
              <w:widowControl/>
              <w:jc w:val="left"/>
              <w:rPr>
                <w:rFonts w:ascii="Times New Roman" w:eastAsia="宋体" w:hAnsi="宋体" w:cs="宋体"/>
                <w:kern w:val="0"/>
                <w:sz w:val="24"/>
              </w:rPr>
            </w:pPr>
          </w:p>
        </w:tc>
      </w:tr>
      <w:tr w:rsidR="00A24F22" w14:paraId="65227B0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AFD"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Property and equipment, net: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AF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AF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B0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B01" w14:textId="77777777" w:rsidR="00A24F22" w:rsidRDefault="00A24F22">
            <w:pPr>
              <w:widowControl/>
              <w:jc w:val="left"/>
              <w:rPr>
                <w:rFonts w:ascii="Times New Roman" w:eastAsia="宋体" w:hAnsi="宋体" w:cs="宋体"/>
                <w:kern w:val="0"/>
                <w:sz w:val="24"/>
              </w:rPr>
            </w:pPr>
          </w:p>
        </w:tc>
      </w:tr>
      <w:tr w:rsidR="00A24F22" w14:paraId="65227B08"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tcPr>
          <w:p w14:paraId="65227B03"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Gross property and equipment: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B0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B0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B0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B07" w14:textId="77777777" w:rsidR="00A24F22" w:rsidRDefault="00A24F22">
            <w:pPr>
              <w:widowControl/>
              <w:jc w:val="left"/>
              <w:rPr>
                <w:rFonts w:ascii="Times New Roman" w:eastAsia="宋体" w:hAnsi="宋体" w:cs="宋体"/>
                <w:kern w:val="0"/>
                <w:sz w:val="24"/>
              </w:rPr>
            </w:pPr>
          </w:p>
        </w:tc>
      </w:tr>
      <w:tr w:rsidR="00A24F22" w14:paraId="65227B12"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tcPr>
          <w:p w14:paraId="65227B09"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Land, </w:t>
            </w:r>
            <w:r>
              <w:rPr>
                <w:rFonts w:ascii="Times New Roman" w:eastAsia="宋体" w:hAnsi="Times New Roman" w:cs="Times New Roman"/>
                <w:color w:val="000000"/>
                <w:kern w:val="0"/>
                <w:sz w:val="20"/>
                <w:szCs w:val="20"/>
                <w:lang w:bidi="ar"/>
              </w:rPr>
              <w:t>buildings, and building and leasehold improvements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B0A"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7B0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7B0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4,291 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B0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B0E"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7B0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7B1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4,252 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B11" w14:textId="77777777" w:rsidR="00A24F22" w:rsidRDefault="00A24F22">
            <w:pPr>
              <w:widowControl/>
              <w:jc w:val="right"/>
              <w:rPr>
                <w:rFonts w:ascii="Times New Roman" w:eastAsia="宋体" w:hAnsi="宋体" w:cs="宋体"/>
                <w:kern w:val="0"/>
                <w:sz w:val="24"/>
              </w:rPr>
            </w:pPr>
          </w:p>
        </w:tc>
      </w:tr>
      <w:tr w:rsidR="00A24F22" w14:paraId="65227B1A"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tcPr>
          <w:p w14:paraId="65227B13"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Computer equipment and related software</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B1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B1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B1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B1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B1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B19" w14:textId="77777777" w:rsidR="00A24F22" w:rsidRDefault="00A24F22">
            <w:pPr>
              <w:widowControl/>
              <w:jc w:val="right"/>
              <w:rPr>
                <w:rFonts w:ascii="Times New Roman" w:eastAsia="宋体" w:hAnsi="宋体" w:cs="宋体"/>
                <w:kern w:val="0"/>
                <w:sz w:val="24"/>
              </w:rPr>
            </w:pPr>
          </w:p>
        </w:tc>
      </w:tr>
      <w:tr w:rsidR="00A24F22" w14:paraId="65227B22"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tcPr>
          <w:p w14:paraId="65227B1B"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Production, engineering, and other equipment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B1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B1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5,193 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B1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B1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B2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5,163 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B21" w14:textId="77777777" w:rsidR="00A24F22" w:rsidRDefault="00A24F22">
            <w:pPr>
              <w:widowControl/>
              <w:jc w:val="right"/>
              <w:rPr>
                <w:rFonts w:ascii="Times New Roman" w:eastAsia="宋体" w:hAnsi="宋体" w:cs="宋体"/>
                <w:kern w:val="0"/>
                <w:sz w:val="24"/>
              </w:rPr>
            </w:pPr>
          </w:p>
        </w:tc>
      </w:tr>
      <w:tr w:rsidR="00A24F22" w14:paraId="65227B2A"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center"/>
          </w:tcPr>
          <w:p w14:paraId="65227B23"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Operating lease assets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B2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B2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B2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B2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B2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B29" w14:textId="77777777" w:rsidR="00A24F22" w:rsidRDefault="00A24F22">
            <w:pPr>
              <w:widowControl/>
              <w:jc w:val="right"/>
              <w:rPr>
                <w:rFonts w:ascii="Times New Roman" w:eastAsia="宋体" w:hAnsi="宋体" w:cs="宋体"/>
                <w:kern w:val="0"/>
                <w:sz w:val="24"/>
              </w:rPr>
            </w:pPr>
          </w:p>
        </w:tc>
      </w:tr>
      <w:tr w:rsidR="00A24F22" w14:paraId="65227B32"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tcPr>
          <w:p w14:paraId="65227B2B"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Furniture, </w:t>
            </w:r>
            <w:r>
              <w:rPr>
                <w:rFonts w:ascii="Times New Roman" w:eastAsia="宋体" w:hAnsi="Times New Roman" w:cs="Times New Roman"/>
                <w:color w:val="000000"/>
                <w:kern w:val="0"/>
                <w:sz w:val="20"/>
                <w:szCs w:val="20"/>
                <w:lang w:bidi="ar"/>
              </w:rPr>
              <w:t>fixtures and other</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B2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B2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B2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B2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B3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B31" w14:textId="77777777" w:rsidR="00A24F22" w:rsidRDefault="00A24F22">
            <w:pPr>
              <w:widowControl/>
              <w:jc w:val="right"/>
              <w:rPr>
                <w:rFonts w:ascii="Times New Roman" w:eastAsia="宋体" w:hAnsi="宋体" w:cs="宋体"/>
                <w:kern w:val="0"/>
                <w:sz w:val="24"/>
              </w:rPr>
            </w:pPr>
          </w:p>
        </w:tc>
      </w:tr>
      <w:tr w:rsidR="00A24F22" w14:paraId="65227B3A"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tcPr>
          <w:p w14:paraId="65227B33"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gross property and equipment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B34"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7B3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11,066 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7B3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B37"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7B3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11,014 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7B39" w14:textId="77777777" w:rsidR="00A24F22" w:rsidRDefault="00A24F22">
            <w:pPr>
              <w:widowControl/>
              <w:jc w:val="right"/>
              <w:rPr>
                <w:rFonts w:ascii="Times New Roman" w:eastAsia="宋体" w:hAnsi="宋体" w:cs="宋体"/>
                <w:kern w:val="0"/>
                <w:sz w:val="24"/>
              </w:rPr>
            </w:pPr>
          </w:p>
        </w:tc>
      </w:tr>
      <w:tr w:rsidR="00A24F22" w14:paraId="65227B4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B3B" w14:textId="77777777" w:rsidR="00A24F22" w:rsidRDefault="0026657D">
            <w:pPr>
              <w:widowControl/>
              <w:ind w:firstLine="405"/>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Less: accumulated depreciation and amortization</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B3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B3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(8,680)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B3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B3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B4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(8,561)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B41" w14:textId="77777777" w:rsidR="00A24F22" w:rsidRDefault="00A24F22">
            <w:pPr>
              <w:widowControl/>
              <w:jc w:val="right"/>
              <w:rPr>
                <w:rFonts w:ascii="Times New Roman" w:eastAsia="宋体" w:hAnsi="宋体" w:cs="宋体"/>
                <w:kern w:val="0"/>
                <w:sz w:val="24"/>
              </w:rPr>
            </w:pPr>
          </w:p>
        </w:tc>
      </w:tr>
      <w:tr w:rsidR="00A24F22" w14:paraId="65227B4C" w14:textId="77777777">
        <w:trPr>
          <w:jc w:val="center"/>
        </w:trPr>
        <w:tc>
          <w:tcPr>
            <w:tcW w:w="0" w:type="auto"/>
            <w:gridSpan w:val="3"/>
            <w:tcBorders>
              <w:top w:val="nil"/>
              <w:left w:val="nil"/>
              <w:bottom w:val="nil"/>
              <w:right w:val="nil"/>
            </w:tcBorders>
            <w:shd w:val="clear" w:color="auto" w:fill="FFFFFF"/>
            <w:tcMar>
              <w:top w:w="40" w:type="dxa"/>
              <w:left w:w="1235" w:type="dxa"/>
              <w:bottom w:w="40" w:type="dxa"/>
              <w:right w:w="20" w:type="dxa"/>
            </w:tcMar>
          </w:tcPr>
          <w:p w14:paraId="65227B43"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B44"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B4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B4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2,386 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B4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B48"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B4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B4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2,453 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B4B" w14:textId="77777777" w:rsidR="00A24F22" w:rsidRDefault="00A24F22">
            <w:pPr>
              <w:widowControl/>
              <w:jc w:val="right"/>
              <w:rPr>
                <w:rFonts w:ascii="Times New Roman" w:eastAsia="宋体" w:hAnsi="宋体" w:cs="宋体"/>
                <w:kern w:val="0"/>
                <w:sz w:val="24"/>
              </w:rPr>
            </w:pPr>
          </w:p>
        </w:tc>
      </w:tr>
    </w:tbl>
    <w:p w14:paraId="65227B4D" w14:textId="77777777" w:rsidR="00A24F22" w:rsidRDefault="0026657D">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5615"/>
        <w:gridCol w:w="37"/>
        <w:gridCol w:w="36"/>
        <w:gridCol w:w="36"/>
        <w:gridCol w:w="36"/>
        <w:gridCol w:w="120"/>
        <w:gridCol w:w="1046"/>
        <w:gridCol w:w="36"/>
        <w:gridCol w:w="36"/>
        <w:gridCol w:w="36"/>
        <w:gridCol w:w="36"/>
        <w:gridCol w:w="120"/>
        <w:gridCol w:w="1046"/>
        <w:gridCol w:w="36"/>
      </w:tblGrid>
      <w:tr w:rsidR="00A24F22" w14:paraId="65227B5D" w14:textId="77777777">
        <w:trPr>
          <w:jc w:val="center"/>
        </w:trPr>
        <w:tc>
          <w:tcPr>
            <w:tcW w:w="50" w:type="pct"/>
            <w:tcBorders>
              <w:top w:val="nil"/>
              <w:left w:val="nil"/>
              <w:bottom w:val="nil"/>
              <w:right w:val="nil"/>
            </w:tcBorders>
            <w:shd w:val="clear" w:color="auto" w:fill="auto"/>
          </w:tcPr>
          <w:p w14:paraId="65227B4E" w14:textId="77777777" w:rsidR="00A24F22" w:rsidRDefault="00A24F22">
            <w:pPr>
              <w:widowControl/>
              <w:jc w:val="left"/>
              <w:rPr>
                <w:rFonts w:ascii="Times New Roman" w:eastAsia="宋体" w:hAnsi="宋体" w:cs="宋体"/>
                <w:kern w:val="0"/>
                <w:sz w:val="24"/>
              </w:rPr>
            </w:pPr>
          </w:p>
        </w:tc>
        <w:tc>
          <w:tcPr>
            <w:tcW w:w="3404" w:type="pct"/>
            <w:tcBorders>
              <w:top w:val="nil"/>
              <w:left w:val="nil"/>
              <w:bottom w:val="nil"/>
              <w:right w:val="nil"/>
            </w:tcBorders>
            <w:shd w:val="clear" w:color="auto" w:fill="auto"/>
          </w:tcPr>
          <w:p w14:paraId="65227B4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B5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B51"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B5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B5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B54" w14:textId="77777777" w:rsidR="00A24F22" w:rsidRDefault="00A24F22">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tcPr>
          <w:p w14:paraId="65227B5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B5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B57"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B5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B5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B5A" w14:textId="77777777" w:rsidR="00A24F22" w:rsidRDefault="00A24F22">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tcPr>
          <w:p w14:paraId="65227B5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B5C" w14:textId="77777777" w:rsidR="00A24F22" w:rsidRDefault="00A24F22">
            <w:pPr>
              <w:widowControl/>
              <w:jc w:val="left"/>
              <w:rPr>
                <w:rFonts w:ascii="Times New Roman" w:eastAsia="宋体" w:hAnsi="宋体" w:cs="宋体"/>
                <w:kern w:val="0"/>
                <w:sz w:val="24"/>
              </w:rPr>
            </w:pPr>
          </w:p>
        </w:tc>
      </w:tr>
      <w:tr w:rsidR="00A24F22" w14:paraId="65227B6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B5E"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Deferred revenue: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B5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B6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B6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B62" w14:textId="77777777" w:rsidR="00A24F22" w:rsidRDefault="00A24F22">
            <w:pPr>
              <w:widowControl/>
              <w:jc w:val="left"/>
              <w:rPr>
                <w:rFonts w:ascii="Times New Roman" w:eastAsia="宋体" w:hAnsi="宋体" w:cs="宋体"/>
                <w:kern w:val="0"/>
                <w:sz w:val="24"/>
              </w:rPr>
            </w:pPr>
          </w:p>
        </w:tc>
      </w:tr>
      <w:tr w:rsidR="00A24F22" w14:paraId="65227B6D"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tcPr>
          <w:p w14:paraId="65227B64"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Product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B65"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B6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B6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8,332 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B6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B69"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B6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B6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7,895 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B6C" w14:textId="77777777" w:rsidR="00A24F22" w:rsidRDefault="00A24F22">
            <w:pPr>
              <w:widowControl/>
              <w:jc w:val="right"/>
              <w:rPr>
                <w:rFonts w:ascii="Times New Roman" w:eastAsia="宋体" w:hAnsi="宋体" w:cs="宋体"/>
                <w:kern w:val="0"/>
                <w:sz w:val="24"/>
              </w:rPr>
            </w:pPr>
          </w:p>
        </w:tc>
      </w:tr>
      <w:tr w:rsidR="00A24F22" w14:paraId="65227B75" w14:textId="77777777">
        <w:trPr>
          <w:jc w:val="center"/>
        </w:trPr>
        <w:tc>
          <w:tcPr>
            <w:tcW w:w="0" w:type="auto"/>
            <w:gridSpan w:val="3"/>
            <w:tcBorders>
              <w:top w:val="nil"/>
              <w:left w:val="nil"/>
              <w:bottom w:val="nil"/>
              <w:right w:val="nil"/>
            </w:tcBorders>
            <w:shd w:val="clear" w:color="auto" w:fill="CCEEFF"/>
            <w:tcMar>
              <w:top w:w="40" w:type="dxa"/>
              <w:left w:w="395" w:type="dxa"/>
              <w:bottom w:w="40" w:type="dxa"/>
              <w:right w:w="20" w:type="dxa"/>
            </w:tcMar>
          </w:tcPr>
          <w:p w14:paraId="65227B6E"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Service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B6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B7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12,514 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B7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B7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B7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12,551 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B74" w14:textId="77777777" w:rsidR="00A24F22" w:rsidRDefault="00A24F22">
            <w:pPr>
              <w:widowControl/>
              <w:jc w:val="right"/>
              <w:rPr>
                <w:rFonts w:ascii="Times New Roman" w:eastAsia="宋体" w:hAnsi="宋体" w:cs="宋体"/>
                <w:kern w:val="0"/>
                <w:sz w:val="24"/>
              </w:rPr>
            </w:pPr>
          </w:p>
        </w:tc>
      </w:tr>
      <w:tr w:rsidR="00A24F22" w14:paraId="65227B7F" w14:textId="77777777">
        <w:trPr>
          <w:jc w:val="center"/>
        </w:trPr>
        <w:tc>
          <w:tcPr>
            <w:tcW w:w="0" w:type="auto"/>
            <w:gridSpan w:val="3"/>
            <w:tcBorders>
              <w:top w:val="nil"/>
              <w:left w:val="nil"/>
              <w:bottom w:val="nil"/>
              <w:right w:val="nil"/>
            </w:tcBorders>
            <w:shd w:val="clear" w:color="auto" w:fill="FFFFFF"/>
            <w:tcMar>
              <w:top w:w="40" w:type="dxa"/>
              <w:left w:w="1235" w:type="dxa"/>
              <w:bottom w:w="40" w:type="dxa"/>
              <w:right w:w="20" w:type="dxa"/>
            </w:tcMar>
          </w:tcPr>
          <w:p w14:paraId="65227B76"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B7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7B7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B7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20,846 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B7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B7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7B7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B7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20,446 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B7E" w14:textId="77777777" w:rsidR="00A24F22" w:rsidRDefault="00A24F22">
            <w:pPr>
              <w:widowControl/>
              <w:jc w:val="right"/>
              <w:rPr>
                <w:rFonts w:ascii="Times New Roman" w:eastAsia="宋体" w:hAnsi="宋体" w:cs="宋体"/>
                <w:kern w:val="0"/>
                <w:sz w:val="24"/>
              </w:rPr>
            </w:pPr>
          </w:p>
        </w:tc>
      </w:tr>
      <w:tr w:rsidR="00A24F22" w14:paraId="65227B85"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B80"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Reported as: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B81" w14:textId="77777777" w:rsidR="00A24F22" w:rsidRDefault="00A24F2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65227B8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B83" w14:textId="77777777" w:rsidR="00A24F22" w:rsidRDefault="00A24F2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65227B84" w14:textId="77777777" w:rsidR="00A24F22" w:rsidRDefault="00A24F22">
            <w:pPr>
              <w:widowControl/>
              <w:jc w:val="left"/>
              <w:rPr>
                <w:rFonts w:ascii="Times New Roman" w:eastAsia="宋体" w:hAnsi="宋体" w:cs="宋体"/>
                <w:kern w:val="0"/>
                <w:sz w:val="24"/>
              </w:rPr>
            </w:pPr>
          </w:p>
        </w:tc>
      </w:tr>
      <w:tr w:rsidR="00A24F22" w14:paraId="65227B8F"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tcPr>
          <w:p w14:paraId="65227B86"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Current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B87"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B8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B8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B8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B8B"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B8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B8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11,406 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B8E" w14:textId="77777777" w:rsidR="00A24F22" w:rsidRDefault="00A24F22">
            <w:pPr>
              <w:widowControl/>
              <w:jc w:val="right"/>
              <w:rPr>
                <w:rFonts w:ascii="Times New Roman" w:eastAsia="宋体" w:hAnsi="宋体" w:cs="宋体"/>
                <w:kern w:val="0"/>
                <w:sz w:val="24"/>
              </w:rPr>
            </w:pPr>
          </w:p>
        </w:tc>
      </w:tr>
      <w:tr w:rsidR="00A24F22" w14:paraId="65227B97"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7B90"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Noncurrent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B9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B9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9,294 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B9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B9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B9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9,040 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B96" w14:textId="77777777" w:rsidR="00A24F22" w:rsidRDefault="00A24F22">
            <w:pPr>
              <w:widowControl/>
              <w:jc w:val="right"/>
              <w:rPr>
                <w:rFonts w:ascii="Times New Roman" w:eastAsia="宋体" w:hAnsi="宋体" w:cs="宋体"/>
                <w:kern w:val="0"/>
                <w:sz w:val="24"/>
              </w:rPr>
            </w:pPr>
          </w:p>
        </w:tc>
      </w:tr>
      <w:tr w:rsidR="00A24F22" w14:paraId="65227BA1" w14:textId="77777777">
        <w:trPr>
          <w:jc w:val="center"/>
        </w:trPr>
        <w:tc>
          <w:tcPr>
            <w:tcW w:w="0" w:type="auto"/>
            <w:gridSpan w:val="3"/>
            <w:tcBorders>
              <w:top w:val="nil"/>
              <w:left w:val="nil"/>
              <w:bottom w:val="nil"/>
              <w:right w:val="nil"/>
            </w:tcBorders>
            <w:shd w:val="clear" w:color="auto" w:fill="FFFFFF"/>
            <w:tcMar>
              <w:top w:w="40" w:type="dxa"/>
              <w:left w:w="1235" w:type="dxa"/>
              <w:bottom w:w="40" w:type="dxa"/>
              <w:right w:w="20" w:type="dxa"/>
            </w:tcMar>
          </w:tcPr>
          <w:p w14:paraId="65227B98"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B9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B9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B9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20,846 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B9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B9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B9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B9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20,446 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BA0" w14:textId="77777777" w:rsidR="00A24F22" w:rsidRDefault="00A24F22">
            <w:pPr>
              <w:widowControl/>
              <w:jc w:val="right"/>
              <w:rPr>
                <w:rFonts w:ascii="Times New Roman" w:eastAsia="宋体" w:hAnsi="宋体" w:cs="宋体"/>
                <w:kern w:val="0"/>
                <w:sz w:val="24"/>
              </w:rPr>
            </w:pPr>
          </w:p>
        </w:tc>
      </w:tr>
    </w:tbl>
    <w:p w14:paraId="65227BA2" w14:textId="77777777" w:rsidR="00A24F22" w:rsidRDefault="0026657D">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8"/>
        <w:gridCol w:w="5616"/>
        <w:gridCol w:w="37"/>
        <w:gridCol w:w="36"/>
        <w:gridCol w:w="36"/>
        <w:gridCol w:w="36"/>
        <w:gridCol w:w="120"/>
        <w:gridCol w:w="1046"/>
        <w:gridCol w:w="36"/>
        <w:gridCol w:w="36"/>
        <w:gridCol w:w="36"/>
        <w:gridCol w:w="36"/>
        <w:gridCol w:w="120"/>
        <w:gridCol w:w="1046"/>
        <w:gridCol w:w="36"/>
      </w:tblGrid>
      <w:tr w:rsidR="00A24F22" w14:paraId="65227BB2" w14:textId="77777777">
        <w:tc>
          <w:tcPr>
            <w:tcW w:w="50" w:type="pct"/>
            <w:tcBorders>
              <w:top w:val="nil"/>
              <w:left w:val="nil"/>
              <w:bottom w:val="nil"/>
              <w:right w:val="nil"/>
            </w:tcBorders>
            <w:shd w:val="clear" w:color="auto" w:fill="auto"/>
          </w:tcPr>
          <w:p w14:paraId="65227BA3" w14:textId="77777777" w:rsidR="00A24F22" w:rsidRDefault="00A24F22">
            <w:pPr>
              <w:widowControl/>
              <w:jc w:val="left"/>
              <w:rPr>
                <w:rFonts w:ascii="Times New Roman" w:eastAsia="宋体" w:hAnsi="宋体" w:cs="宋体"/>
                <w:kern w:val="0"/>
                <w:sz w:val="24"/>
              </w:rPr>
            </w:pPr>
          </w:p>
        </w:tc>
        <w:tc>
          <w:tcPr>
            <w:tcW w:w="3404" w:type="pct"/>
            <w:tcBorders>
              <w:top w:val="nil"/>
              <w:left w:val="nil"/>
              <w:bottom w:val="nil"/>
              <w:right w:val="nil"/>
            </w:tcBorders>
            <w:shd w:val="clear" w:color="auto" w:fill="auto"/>
          </w:tcPr>
          <w:p w14:paraId="65227BA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BA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BA6"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BA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BA8"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BA9" w14:textId="77777777" w:rsidR="00A24F22" w:rsidRDefault="00A24F22">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tcPr>
          <w:p w14:paraId="65227BA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BA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BAC"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BA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BAE"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BAF" w14:textId="77777777" w:rsidR="00A24F22" w:rsidRDefault="00A24F22">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tcPr>
          <w:p w14:paraId="65227BB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BB1" w14:textId="77777777" w:rsidR="00A24F22" w:rsidRDefault="00A24F22">
            <w:pPr>
              <w:widowControl/>
              <w:jc w:val="left"/>
              <w:rPr>
                <w:rFonts w:ascii="Times New Roman" w:eastAsia="宋体" w:hAnsi="宋体" w:cs="宋体"/>
                <w:kern w:val="0"/>
                <w:sz w:val="24"/>
              </w:rPr>
            </w:pPr>
          </w:p>
        </w:tc>
      </w:tr>
      <w:tr w:rsidR="00A24F22" w14:paraId="65227BB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BB3"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Remaining Performance Obligations: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BB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BB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BB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BB7" w14:textId="77777777" w:rsidR="00A24F22" w:rsidRDefault="00A24F22">
            <w:pPr>
              <w:widowControl/>
              <w:jc w:val="left"/>
              <w:rPr>
                <w:rFonts w:ascii="Times New Roman" w:eastAsia="宋体" w:hAnsi="宋体" w:cs="宋体"/>
                <w:kern w:val="0"/>
                <w:sz w:val="24"/>
              </w:rPr>
            </w:pPr>
          </w:p>
        </w:tc>
      </w:tr>
      <w:tr w:rsidR="00A24F22" w14:paraId="65227BC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65227BB9"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Product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BBA"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BB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BB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11,666 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BB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BBE"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BB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BC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11,261 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BC1" w14:textId="77777777" w:rsidR="00A24F22" w:rsidRDefault="00A24F22">
            <w:pPr>
              <w:widowControl/>
              <w:jc w:val="right"/>
              <w:rPr>
                <w:rFonts w:ascii="Times New Roman" w:eastAsia="宋体" w:hAnsi="宋体" w:cs="宋体"/>
                <w:kern w:val="0"/>
                <w:sz w:val="24"/>
              </w:rPr>
            </w:pPr>
          </w:p>
        </w:tc>
      </w:tr>
      <w:tr w:rsidR="00A24F22" w14:paraId="65227BCA"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7BC3"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Service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BC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BC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16,512 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BC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BC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BC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17,093 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BC9" w14:textId="77777777" w:rsidR="00A24F22" w:rsidRDefault="00A24F22">
            <w:pPr>
              <w:widowControl/>
              <w:jc w:val="right"/>
              <w:rPr>
                <w:rFonts w:ascii="Times New Roman" w:eastAsia="宋体" w:hAnsi="宋体" w:cs="宋体"/>
                <w:kern w:val="0"/>
                <w:sz w:val="24"/>
              </w:rPr>
            </w:pPr>
          </w:p>
        </w:tc>
      </w:tr>
      <w:tr w:rsidR="00A24F22" w14:paraId="65227BD4" w14:textId="77777777">
        <w:tc>
          <w:tcPr>
            <w:tcW w:w="0" w:type="auto"/>
            <w:gridSpan w:val="3"/>
            <w:tcBorders>
              <w:top w:val="nil"/>
              <w:left w:val="nil"/>
              <w:bottom w:val="nil"/>
              <w:right w:val="nil"/>
            </w:tcBorders>
            <w:shd w:val="clear" w:color="auto" w:fill="FFFFFF"/>
            <w:tcMar>
              <w:top w:w="40" w:type="dxa"/>
              <w:left w:w="1235" w:type="dxa"/>
              <w:bottom w:w="40" w:type="dxa"/>
              <w:right w:w="20" w:type="dxa"/>
            </w:tcMar>
          </w:tcPr>
          <w:p w14:paraId="65227BCB"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BCC"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BC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BC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28,178 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BC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BD0"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BD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BD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28,354 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BD3" w14:textId="77777777" w:rsidR="00A24F22" w:rsidRDefault="00A24F22">
            <w:pPr>
              <w:widowControl/>
              <w:jc w:val="right"/>
              <w:rPr>
                <w:rFonts w:ascii="Times New Roman" w:eastAsia="宋体" w:hAnsi="宋体" w:cs="宋体"/>
                <w:kern w:val="0"/>
                <w:sz w:val="24"/>
              </w:rPr>
            </w:pPr>
          </w:p>
        </w:tc>
      </w:tr>
    </w:tbl>
    <w:p w14:paraId="65227BD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Remaining Performance Obligations (RPO) are comprised of deferred revenue plus unbilled contract revenue. As of January 23, 2021, the aggregate amount of RPO was comprised of $20.8 billion of deferred revenue and $7.3 billion of un</w:t>
      </w:r>
      <w:r>
        <w:rPr>
          <w:rFonts w:ascii="Times New Roman" w:eastAsia="宋体" w:hAnsi="Times New Roman" w:cs="Times New Roman"/>
          <w:color w:val="000000"/>
          <w:kern w:val="0"/>
          <w:sz w:val="20"/>
          <w:szCs w:val="20"/>
          <w:lang w:bidi="ar"/>
        </w:rPr>
        <w:t>billed contract revenue. We expect approximately 54% of this amount of be recognized as revenue over the next 12 months. As of July 25, 2020, the aggregate amount of RPO was comprised of $20.4 billion of deferred revenue and $7.9 billion of unbilled contra</w:t>
      </w:r>
      <w:r>
        <w:rPr>
          <w:rFonts w:ascii="Times New Roman" w:eastAsia="宋体" w:hAnsi="Times New Roman" w:cs="Times New Roman"/>
          <w:color w:val="000000"/>
          <w:kern w:val="0"/>
          <w:sz w:val="20"/>
          <w:szCs w:val="20"/>
          <w:lang w:bidi="ar"/>
        </w:rPr>
        <w:t>ct revenue. Unbilled contract revenue represents noncancelable contracts for which we have not invoiced, have an obligation to perform, and revenue has not yet been recognized in the financial statements.</w:t>
      </w:r>
    </w:p>
    <w:p w14:paraId="65227BD6"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w:t>
      </w:r>
    </w:p>
    <w:p w14:paraId="65227BD7" w14:textId="77777777" w:rsidR="00A24F22" w:rsidRDefault="0026657D">
      <w:pPr>
        <w:widowControl/>
        <w:jc w:val="center"/>
      </w:pPr>
      <w:r>
        <w:rPr>
          <w:rFonts w:ascii="宋体" w:eastAsia="宋体" w:hAnsi="宋体" w:cs="宋体"/>
          <w:kern w:val="0"/>
          <w:sz w:val="24"/>
        </w:rPr>
        <w:pict w14:anchorId="6522A9BC">
          <v:rect id="_x0000_i1041" style="width:6in;height:1.5pt" o:hralign="center" o:hrstd="t" o:hr="t" fillcolor="#a0a0a0" stroked="f"/>
        </w:pict>
      </w:r>
    </w:p>
    <w:p w14:paraId="65227BD8"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7BD9"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7BDA"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NOTES TO CONSOLIDATED FINANCIAL STATEMENTS (Continued)</w:t>
      </w:r>
    </w:p>
    <w:p w14:paraId="65227BDB"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7BDC"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BDD" w14:textId="77777777" w:rsidR="00A24F22" w:rsidRDefault="0026657D">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8.Leases </w:t>
      </w:r>
    </w:p>
    <w:p w14:paraId="65227BDE" w14:textId="77777777" w:rsidR="00A24F22" w:rsidRDefault="0026657D">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(a)Lessee Arrangements</w:t>
      </w:r>
    </w:p>
    <w:p w14:paraId="65227BD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our operating lease </w:t>
      </w:r>
      <w:r>
        <w:rPr>
          <w:rFonts w:ascii="Times New Roman" w:eastAsia="宋体" w:hAnsi="Times New Roman" w:cs="Times New Roman"/>
          <w:color w:val="000000"/>
          <w:kern w:val="0"/>
          <w:sz w:val="20"/>
          <w:szCs w:val="20"/>
          <w:lang w:bidi="ar"/>
        </w:rPr>
        <w:t>balances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6"/>
        <w:gridCol w:w="3297"/>
        <w:gridCol w:w="37"/>
        <w:gridCol w:w="46"/>
        <w:gridCol w:w="1859"/>
        <w:gridCol w:w="38"/>
        <w:gridCol w:w="36"/>
        <w:gridCol w:w="36"/>
        <w:gridCol w:w="36"/>
        <w:gridCol w:w="120"/>
        <w:gridCol w:w="1242"/>
        <w:gridCol w:w="36"/>
        <w:gridCol w:w="36"/>
        <w:gridCol w:w="36"/>
        <w:gridCol w:w="36"/>
        <w:gridCol w:w="120"/>
        <w:gridCol w:w="1243"/>
        <w:gridCol w:w="36"/>
      </w:tblGrid>
      <w:tr w:rsidR="00A24F22" w14:paraId="65227BF2" w14:textId="77777777">
        <w:tc>
          <w:tcPr>
            <w:tcW w:w="50" w:type="pct"/>
            <w:tcBorders>
              <w:top w:val="nil"/>
              <w:left w:val="nil"/>
              <w:bottom w:val="nil"/>
              <w:right w:val="nil"/>
            </w:tcBorders>
            <w:shd w:val="clear" w:color="auto" w:fill="auto"/>
          </w:tcPr>
          <w:p w14:paraId="65227BE0" w14:textId="77777777" w:rsidR="00A24F22" w:rsidRDefault="00A24F22">
            <w:pPr>
              <w:widowControl/>
              <w:jc w:val="left"/>
              <w:rPr>
                <w:rFonts w:ascii="Times New Roman" w:eastAsia="宋体" w:hAnsi="宋体" w:cs="宋体"/>
                <w:kern w:val="0"/>
                <w:sz w:val="24"/>
              </w:rPr>
            </w:pPr>
          </w:p>
        </w:tc>
        <w:tc>
          <w:tcPr>
            <w:tcW w:w="1999" w:type="pct"/>
            <w:tcBorders>
              <w:top w:val="nil"/>
              <w:left w:val="nil"/>
              <w:bottom w:val="nil"/>
              <w:right w:val="nil"/>
            </w:tcBorders>
            <w:shd w:val="clear" w:color="auto" w:fill="auto"/>
          </w:tcPr>
          <w:p w14:paraId="65227BE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BE2"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BE3" w14:textId="77777777" w:rsidR="00A24F22" w:rsidRDefault="00A24F22">
            <w:pPr>
              <w:widowControl/>
              <w:jc w:val="left"/>
              <w:rPr>
                <w:rFonts w:ascii="Times New Roman" w:eastAsia="宋体" w:hAnsi="宋体" w:cs="宋体"/>
                <w:kern w:val="0"/>
                <w:sz w:val="24"/>
              </w:rPr>
            </w:pPr>
          </w:p>
        </w:tc>
        <w:tc>
          <w:tcPr>
            <w:tcW w:w="1136" w:type="pct"/>
            <w:tcBorders>
              <w:top w:val="nil"/>
              <w:left w:val="nil"/>
              <w:bottom w:val="nil"/>
              <w:right w:val="nil"/>
            </w:tcBorders>
            <w:shd w:val="clear" w:color="auto" w:fill="auto"/>
          </w:tcPr>
          <w:p w14:paraId="65227BE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BE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BE6"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BE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BE8"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BE9" w14:textId="77777777" w:rsidR="00A24F22" w:rsidRDefault="00A24F22">
            <w:pPr>
              <w:widowControl/>
              <w:jc w:val="left"/>
              <w:rPr>
                <w:rFonts w:ascii="Times New Roman" w:eastAsia="宋体" w:hAnsi="宋体" w:cs="宋体"/>
                <w:kern w:val="0"/>
                <w:sz w:val="24"/>
              </w:rPr>
            </w:pPr>
          </w:p>
        </w:tc>
        <w:tc>
          <w:tcPr>
            <w:tcW w:w="785" w:type="pct"/>
            <w:tcBorders>
              <w:top w:val="nil"/>
              <w:left w:val="nil"/>
              <w:bottom w:val="nil"/>
              <w:right w:val="nil"/>
            </w:tcBorders>
            <w:shd w:val="clear" w:color="auto" w:fill="auto"/>
          </w:tcPr>
          <w:p w14:paraId="65227BE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BE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BEC"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BE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BEE"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BEF" w14:textId="77777777" w:rsidR="00A24F22" w:rsidRDefault="00A24F22">
            <w:pPr>
              <w:widowControl/>
              <w:jc w:val="left"/>
              <w:rPr>
                <w:rFonts w:ascii="Times New Roman" w:eastAsia="宋体" w:hAnsi="宋体" w:cs="宋体"/>
                <w:kern w:val="0"/>
                <w:sz w:val="24"/>
              </w:rPr>
            </w:pPr>
          </w:p>
        </w:tc>
        <w:tc>
          <w:tcPr>
            <w:tcW w:w="785" w:type="pct"/>
            <w:tcBorders>
              <w:top w:val="nil"/>
              <w:left w:val="nil"/>
              <w:bottom w:val="nil"/>
              <w:right w:val="nil"/>
            </w:tcBorders>
            <w:shd w:val="clear" w:color="auto" w:fill="auto"/>
          </w:tcPr>
          <w:p w14:paraId="65227BF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BF1" w14:textId="77777777" w:rsidR="00A24F22" w:rsidRDefault="00A24F22">
            <w:pPr>
              <w:widowControl/>
              <w:jc w:val="left"/>
              <w:rPr>
                <w:rFonts w:ascii="Times New Roman" w:eastAsia="宋体" w:hAnsi="宋体" w:cs="宋体"/>
                <w:kern w:val="0"/>
                <w:sz w:val="24"/>
              </w:rPr>
            </w:pPr>
          </w:p>
        </w:tc>
      </w:tr>
      <w:tr w:rsidR="00A24F22" w14:paraId="65227BF9"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7BF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BF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Balance Sheet Line Item</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BF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BF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BF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BF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r>
      <w:tr w:rsidR="00A24F22" w14:paraId="65227C0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BF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Operating lease right-of-use assets</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65227BF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assets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BFC"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BF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BF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974 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BF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C00"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C0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C0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921 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C03" w14:textId="77777777" w:rsidR="00A24F22" w:rsidRDefault="00A24F22">
            <w:pPr>
              <w:widowControl/>
              <w:jc w:val="right"/>
              <w:rPr>
                <w:rFonts w:ascii="Times New Roman" w:eastAsia="宋体" w:hAnsi="宋体" w:cs="宋体"/>
                <w:kern w:val="0"/>
                <w:sz w:val="24"/>
              </w:rPr>
            </w:pPr>
          </w:p>
        </w:tc>
      </w:tr>
      <w:tr w:rsidR="00A24F22" w14:paraId="65227C0B"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C0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C0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C0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C0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C0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C0A" w14:textId="77777777" w:rsidR="00A24F22" w:rsidRDefault="00A24F22">
            <w:pPr>
              <w:widowControl/>
              <w:jc w:val="left"/>
              <w:rPr>
                <w:rFonts w:ascii="Times New Roman" w:eastAsia="宋体" w:hAnsi="宋体" w:cs="宋体"/>
                <w:kern w:val="0"/>
                <w:sz w:val="24"/>
              </w:rPr>
            </w:pPr>
          </w:p>
        </w:tc>
      </w:tr>
      <w:tr w:rsidR="00A24F22" w14:paraId="65227C1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C0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Operating lease liabilities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C0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current 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C0E"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7C0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7C1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C1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C12"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7C1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7C1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C15" w14:textId="77777777" w:rsidR="00A24F22" w:rsidRDefault="00A24F22">
            <w:pPr>
              <w:widowControl/>
              <w:jc w:val="right"/>
              <w:rPr>
                <w:rFonts w:ascii="Times New Roman" w:eastAsia="宋体" w:hAnsi="宋体" w:cs="宋体"/>
                <w:kern w:val="0"/>
                <w:sz w:val="24"/>
              </w:rPr>
            </w:pPr>
          </w:p>
        </w:tc>
      </w:tr>
      <w:tr w:rsidR="00A24F22" w14:paraId="65227C1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7C17"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Operating lease liabilities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7C1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long-term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C1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C1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C1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C1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C1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C1E" w14:textId="77777777" w:rsidR="00A24F22" w:rsidRDefault="00A24F22">
            <w:pPr>
              <w:widowControl/>
              <w:jc w:val="right"/>
              <w:rPr>
                <w:rFonts w:ascii="Times New Roman" w:eastAsia="宋体" w:hAnsi="宋体" w:cs="宋体"/>
                <w:kern w:val="0"/>
                <w:sz w:val="24"/>
              </w:rPr>
            </w:pPr>
          </w:p>
        </w:tc>
      </w:tr>
      <w:tr w:rsidR="00A24F22" w14:paraId="65227C2A" w14:textId="77777777">
        <w:tc>
          <w:tcPr>
            <w:tcW w:w="0" w:type="auto"/>
            <w:gridSpan w:val="3"/>
            <w:tcBorders>
              <w:top w:val="nil"/>
              <w:left w:val="nil"/>
              <w:bottom w:val="nil"/>
              <w:right w:val="nil"/>
            </w:tcBorders>
            <w:shd w:val="clear" w:color="auto" w:fill="CCEEFF"/>
            <w:tcMar>
              <w:top w:w="40" w:type="dxa"/>
              <w:left w:w="260" w:type="dxa"/>
              <w:bottom w:w="40" w:type="dxa"/>
              <w:right w:w="20" w:type="dxa"/>
            </w:tcMar>
          </w:tcPr>
          <w:p w14:paraId="65227C20"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operating lease 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C2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C2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C2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C2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1,054 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C2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C2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C2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C2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C29" w14:textId="77777777" w:rsidR="00A24F22" w:rsidRDefault="00A24F22">
            <w:pPr>
              <w:widowControl/>
              <w:jc w:val="right"/>
              <w:rPr>
                <w:rFonts w:ascii="Times New Roman" w:eastAsia="宋体" w:hAnsi="宋体" w:cs="宋体"/>
                <w:kern w:val="0"/>
                <w:sz w:val="24"/>
              </w:rPr>
            </w:pPr>
          </w:p>
        </w:tc>
      </w:tr>
    </w:tbl>
    <w:p w14:paraId="65227C2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components of our lease expenses were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448"/>
        <w:gridCol w:w="38"/>
        <w:gridCol w:w="121"/>
        <w:gridCol w:w="746"/>
        <w:gridCol w:w="37"/>
        <w:gridCol w:w="36"/>
        <w:gridCol w:w="36"/>
        <w:gridCol w:w="36"/>
        <w:gridCol w:w="121"/>
        <w:gridCol w:w="702"/>
        <w:gridCol w:w="37"/>
        <w:gridCol w:w="36"/>
        <w:gridCol w:w="36"/>
        <w:gridCol w:w="36"/>
        <w:gridCol w:w="121"/>
        <w:gridCol w:w="703"/>
        <w:gridCol w:w="37"/>
        <w:gridCol w:w="36"/>
        <w:gridCol w:w="36"/>
        <w:gridCol w:w="36"/>
        <w:gridCol w:w="121"/>
        <w:gridCol w:w="704"/>
        <w:gridCol w:w="37"/>
      </w:tblGrid>
      <w:tr w:rsidR="00A24F22" w14:paraId="65227C44" w14:textId="77777777">
        <w:trPr>
          <w:jc w:val="center"/>
        </w:trPr>
        <w:tc>
          <w:tcPr>
            <w:tcW w:w="50" w:type="pct"/>
            <w:tcBorders>
              <w:top w:val="nil"/>
              <w:left w:val="nil"/>
              <w:bottom w:val="nil"/>
              <w:right w:val="nil"/>
            </w:tcBorders>
            <w:shd w:val="clear" w:color="auto" w:fill="auto"/>
          </w:tcPr>
          <w:p w14:paraId="65227C2C" w14:textId="77777777" w:rsidR="00A24F22" w:rsidRDefault="00A24F22">
            <w:pPr>
              <w:widowControl/>
              <w:jc w:val="left"/>
              <w:rPr>
                <w:rFonts w:ascii="Times New Roman" w:eastAsia="宋体" w:hAnsi="宋体" w:cs="宋体"/>
                <w:kern w:val="0"/>
                <w:sz w:val="24"/>
              </w:rPr>
            </w:pPr>
          </w:p>
        </w:tc>
        <w:tc>
          <w:tcPr>
            <w:tcW w:w="2700" w:type="pct"/>
            <w:tcBorders>
              <w:top w:val="nil"/>
              <w:left w:val="nil"/>
              <w:bottom w:val="nil"/>
              <w:right w:val="nil"/>
            </w:tcBorders>
            <w:shd w:val="clear" w:color="auto" w:fill="auto"/>
          </w:tcPr>
          <w:p w14:paraId="65227C2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C2E"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C2F"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7C3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C3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C32"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C3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C34"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C35"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7C3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C3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C38"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C3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C3A"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C3B"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7C3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C3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C3E"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C3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C40"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C41"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7C4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C43" w14:textId="77777777" w:rsidR="00A24F22" w:rsidRDefault="00A24F22">
            <w:pPr>
              <w:widowControl/>
              <w:jc w:val="left"/>
              <w:rPr>
                <w:rFonts w:ascii="Times New Roman" w:eastAsia="宋体" w:hAnsi="宋体" w:cs="宋体"/>
                <w:kern w:val="0"/>
                <w:sz w:val="24"/>
              </w:rPr>
            </w:pPr>
          </w:p>
        </w:tc>
      </w:tr>
      <w:tr w:rsidR="00A24F22" w14:paraId="65227C49"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7C45"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7C4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C47"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7C4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7C5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7C4A"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C4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7C4C"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C4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 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C4E"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C4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7C50"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C5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 2020</w:t>
            </w:r>
          </w:p>
        </w:tc>
      </w:tr>
      <w:tr w:rsidR="00A24F22" w14:paraId="65227C6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C53"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Operating lease expense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C5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C5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C5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C5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C5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C5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C5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C5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C5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C5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C5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C5F"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C6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C6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C62" w14:textId="77777777" w:rsidR="00A24F22" w:rsidRDefault="00A24F22">
            <w:pPr>
              <w:widowControl/>
              <w:jc w:val="right"/>
              <w:rPr>
                <w:rFonts w:ascii="Times New Roman" w:eastAsia="宋体" w:hAnsi="宋体" w:cs="宋体"/>
                <w:kern w:val="0"/>
                <w:sz w:val="24"/>
              </w:rPr>
            </w:pPr>
          </w:p>
        </w:tc>
      </w:tr>
      <w:tr w:rsidR="00A24F22" w14:paraId="65227C70"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7C64"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Short-term lease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C6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C6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C6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C6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C6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C6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C6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C6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C6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C6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C6F" w14:textId="77777777" w:rsidR="00A24F22" w:rsidRDefault="00A24F22">
            <w:pPr>
              <w:widowControl/>
              <w:jc w:val="right"/>
              <w:rPr>
                <w:rFonts w:ascii="Times New Roman" w:eastAsia="宋体" w:hAnsi="宋体" w:cs="宋体"/>
                <w:kern w:val="0"/>
                <w:sz w:val="24"/>
              </w:rPr>
            </w:pPr>
          </w:p>
        </w:tc>
      </w:tr>
      <w:tr w:rsidR="00A24F22" w14:paraId="65227C7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C71"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Variable lease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C7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C7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C7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C7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C7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C7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C7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C7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C7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C7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C7C" w14:textId="77777777" w:rsidR="00A24F22" w:rsidRDefault="00A24F22">
            <w:pPr>
              <w:widowControl/>
              <w:jc w:val="right"/>
              <w:rPr>
                <w:rFonts w:ascii="Times New Roman" w:eastAsia="宋体" w:hAnsi="宋体" w:cs="宋体"/>
                <w:kern w:val="0"/>
                <w:sz w:val="24"/>
              </w:rPr>
            </w:pPr>
          </w:p>
        </w:tc>
      </w:tr>
      <w:tr w:rsidR="00A24F22" w14:paraId="65227C8E" w14:textId="77777777">
        <w:trPr>
          <w:jc w:val="center"/>
        </w:trPr>
        <w:tc>
          <w:tcPr>
            <w:tcW w:w="0" w:type="auto"/>
            <w:gridSpan w:val="3"/>
            <w:tcBorders>
              <w:top w:val="nil"/>
              <w:left w:val="nil"/>
              <w:bottom w:val="nil"/>
              <w:right w:val="nil"/>
            </w:tcBorders>
            <w:shd w:val="clear" w:color="auto" w:fill="FFFFFF"/>
            <w:tcMar>
              <w:top w:w="40" w:type="dxa"/>
              <w:left w:w="965" w:type="dxa"/>
              <w:bottom w:w="40" w:type="dxa"/>
              <w:right w:w="20" w:type="dxa"/>
            </w:tcMar>
          </w:tcPr>
          <w:p w14:paraId="65227C7E"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lease expense</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C7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C8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C8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C8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C8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C8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C8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C8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C8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C8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C8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C8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7C8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7C8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7C8D" w14:textId="77777777" w:rsidR="00A24F22" w:rsidRDefault="00A24F22">
            <w:pPr>
              <w:widowControl/>
              <w:jc w:val="right"/>
              <w:rPr>
                <w:rFonts w:ascii="Times New Roman" w:eastAsia="宋体" w:hAnsi="宋体" w:cs="宋体"/>
                <w:kern w:val="0"/>
                <w:sz w:val="24"/>
              </w:rPr>
            </w:pPr>
          </w:p>
        </w:tc>
      </w:tr>
    </w:tbl>
    <w:p w14:paraId="65227C8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Supplemental information related to our operating leases is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333"/>
        <w:gridCol w:w="36"/>
        <w:gridCol w:w="121"/>
        <w:gridCol w:w="1253"/>
        <w:gridCol w:w="37"/>
        <w:gridCol w:w="36"/>
        <w:gridCol w:w="36"/>
        <w:gridCol w:w="36"/>
        <w:gridCol w:w="121"/>
        <w:gridCol w:w="1253"/>
        <w:gridCol w:w="37"/>
      </w:tblGrid>
      <w:tr w:rsidR="00A24F22" w14:paraId="65227C9C" w14:textId="77777777">
        <w:trPr>
          <w:jc w:val="center"/>
        </w:trPr>
        <w:tc>
          <w:tcPr>
            <w:tcW w:w="50" w:type="pct"/>
            <w:tcBorders>
              <w:top w:val="nil"/>
              <w:left w:val="nil"/>
              <w:bottom w:val="nil"/>
              <w:right w:val="nil"/>
            </w:tcBorders>
            <w:shd w:val="clear" w:color="auto" w:fill="auto"/>
          </w:tcPr>
          <w:p w14:paraId="65227C90" w14:textId="77777777" w:rsidR="00A24F22" w:rsidRDefault="00A24F22">
            <w:pPr>
              <w:widowControl/>
              <w:jc w:val="left"/>
              <w:rPr>
                <w:rFonts w:ascii="Times New Roman" w:eastAsia="宋体" w:hAnsi="宋体" w:cs="宋体"/>
                <w:kern w:val="0"/>
                <w:sz w:val="24"/>
              </w:rPr>
            </w:pPr>
          </w:p>
        </w:tc>
        <w:tc>
          <w:tcPr>
            <w:tcW w:w="3236" w:type="pct"/>
            <w:tcBorders>
              <w:top w:val="nil"/>
              <w:left w:val="nil"/>
              <w:bottom w:val="nil"/>
              <w:right w:val="nil"/>
            </w:tcBorders>
            <w:shd w:val="clear" w:color="auto" w:fill="auto"/>
          </w:tcPr>
          <w:p w14:paraId="65227C9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C92"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C93" w14:textId="77777777" w:rsidR="00A24F22" w:rsidRDefault="00A24F22">
            <w:pPr>
              <w:widowControl/>
              <w:jc w:val="left"/>
              <w:rPr>
                <w:rFonts w:ascii="Times New Roman" w:eastAsia="宋体" w:hAnsi="宋体" w:cs="宋体"/>
                <w:kern w:val="0"/>
                <w:sz w:val="24"/>
              </w:rPr>
            </w:pPr>
          </w:p>
        </w:tc>
        <w:tc>
          <w:tcPr>
            <w:tcW w:w="784" w:type="pct"/>
            <w:tcBorders>
              <w:top w:val="nil"/>
              <w:left w:val="nil"/>
              <w:bottom w:val="nil"/>
              <w:right w:val="nil"/>
            </w:tcBorders>
            <w:shd w:val="clear" w:color="auto" w:fill="auto"/>
          </w:tcPr>
          <w:p w14:paraId="65227C9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C9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C96" w14:textId="77777777" w:rsidR="00A24F22" w:rsidRDefault="00A24F22">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tcPr>
          <w:p w14:paraId="65227C9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C98"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C99" w14:textId="77777777" w:rsidR="00A24F22" w:rsidRDefault="00A24F22">
            <w:pPr>
              <w:widowControl/>
              <w:jc w:val="left"/>
              <w:rPr>
                <w:rFonts w:ascii="Times New Roman" w:eastAsia="宋体" w:hAnsi="宋体" w:cs="宋体"/>
                <w:kern w:val="0"/>
                <w:sz w:val="24"/>
              </w:rPr>
            </w:pPr>
          </w:p>
        </w:tc>
        <w:tc>
          <w:tcPr>
            <w:tcW w:w="784" w:type="pct"/>
            <w:tcBorders>
              <w:top w:val="nil"/>
              <w:left w:val="nil"/>
              <w:bottom w:val="nil"/>
              <w:right w:val="nil"/>
            </w:tcBorders>
            <w:shd w:val="clear" w:color="auto" w:fill="auto"/>
          </w:tcPr>
          <w:p w14:paraId="65227C9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C9B" w14:textId="77777777" w:rsidR="00A24F22" w:rsidRDefault="00A24F22">
            <w:pPr>
              <w:widowControl/>
              <w:jc w:val="left"/>
              <w:rPr>
                <w:rFonts w:ascii="Times New Roman" w:eastAsia="宋体" w:hAnsi="宋体" w:cs="宋体"/>
                <w:kern w:val="0"/>
                <w:sz w:val="24"/>
              </w:rPr>
            </w:pPr>
          </w:p>
        </w:tc>
      </w:tr>
      <w:tr w:rsidR="00A24F22" w14:paraId="65227C9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7C9D"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7C9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7CA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7CA0"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CA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7CA2"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CA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 2020</w:t>
            </w:r>
          </w:p>
        </w:tc>
      </w:tr>
      <w:tr w:rsidR="00A24F22" w14:paraId="65227CA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CA5"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Cash paid for amounts included in the measurement of lease liabilities — operating cash flows </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CA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CA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CA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CA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CA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CA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CAC" w14:textId="77777777" w:rsidR="00A24F22" w:rsidRDefault="00A24F22">
            <w:pPr>
              <w:widowControl/>
              <w:jc w:val="right"/>
              <w:rPr>
                <w:rFonts w:ascii="Times New Roman" w:eastAsia="宋体" w:hAnsi="宋体" w:cs="宋体"/>
                <w:kern w:val="0"/>
                <w:sz w:val="24"/>
              </w:rPr>
            </w:pPr>
          </w:p>
        </w:tc>
      </w:tr>
      <w:tr w:rsidR="00A24F22" w14:paraId="65227CB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7CAE"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Righ</w:t>
            </w:r>
            <w:r>
              <w:rPr>
                <w:rFonts w:ascii="Times New Roman" w:eastAsia="宋体" w:hAnsi="Times New Roman" w:cs="Times New Roman"/>
                <w:color w:val="000000"/>
                <w:kern w:val="0"/>
                <w:sz w:val="20"/>
                <w:szCs w:val="20"/>
                <w:lang w:bidi="ar"/>
              </w:rPr>
              <w:t>t-of-use assets obtained in exchange for operating leases liabilities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CA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CB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CB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CB2"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CB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CB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CB5" w14:textId="77777777" w:rsidR="00A24F22" w:rsidRDefault="00A24F22">
            <w:pPr>
              <w:widowControl/>
              <w:jc w:val="right"/>
              <w:rPr>
                <w:rFonts w:ascii="Times New Roman" w:eastAsia="宋体" w:hAnsi="宋体" w:cs="宋体"/>
                <w:kern w:val="0"/>
                <w:sz w:val="24"/>
              </w:rPr>
            </w:pPr>
          </w:p>
        </w:tc>
      </w:tr>
    </w:tbl>
    <w:p w14:paraId="65227CB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weighted-average lease term was 4.2 years and 4.0 years as of January 23, 2021 and July 25, 2020, respectively. The weighted-average discount rate was 1.0% and </w:t>
      </w:r>
      <w:r>
        <w:rPr>
          <w:rFonts w:ascii="Times New Roman" w:eastAsia="宋体" w:hAnsi="Times New Roman" w:cs="Times New Roman"/>
          <w:color w:val="000000"/>
          <w:kern w:val="0"/>
          <w:sz w:val="20"/>
          <w:szCs w:val="20"/>
          <w:lang w:bidi="ar"/>
        </w:rPr>
        <w:t>1.5% as of January 23, 2021 and July 25, 2020, respectively.</w:t>
      </w:r>
    </w:p>
    <w:p w14:paraId="65227CB8"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maturities of our operating leases (undiscounted) as of January 23, 2021 are as follows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996"/>
        <w:gridCol w:w="38"/>
        <w:gridCol w:w="120"/>
        <w:gridCol w:w="1094"/>
        <w:gridCol w:w="36"/>
      </w:tblGrid>
      <w:tr w:rsidR="00A24F22" w14:paraId="65227CBF" w14:textId="77777777">
        <w:trPr>
          <w:jc w:val="center"/>
        </w:trPr>
        <w:tc>
          <w:tcPr>
            <w:tcW w:w="50" w:type="pct"/>
            <w:tcBorders>
              <w:top w:val="nil"/>
              <w:left w:val="nil"/>
              <w:bottom w:val="nil"/>
              <w:right w:val="nil"/>
            </w:tcBorders>
            <w:shd w:val="clear" w:color="auto" w:fill="auto"/>
          </w:tcPr>
          <w:p w14:paraId="65227CB9" w14:textId="77777777" w:rsidR="00A24F22" w:rsidRDefault="00A24F22">
            <w:pPr>
              <w:widowControl/>
              <w:jc w:val="left"/>
              <w:rPr>
                <w:rFonts w:ascii="Times New Roman" w:eastAsia="宋体" w:hAnsi="宋体" w:cs="宋体"/>
                <w:kern w:val="0"/>
                <w:sz w:val="24"/>
              </w:rPr>
            </w:pPr>
          </w:p>
        </w:tc>
        <w:tc>
          <w:tcPr>
            <w:tcW w:w="4214" w:type="pct"/>
            <w:tcBorders>
              <w:top w:val="nil"/>
              <w:left w:val="nil"/>
              <w:bottom w:val="nil"/>
              <w:right w:val="nil"/>
            </w:tcBorders>
            <w:shd w:val="clear" w:color="auto" w:fill="auto"/>
          </w:tcPr>
          <w:p w14:paraId="65227CB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CB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CBC" w14:textId="77777777" w:rsidR="00A24F22" w:rsidRDefault="00A24F22">
            <w:pPr>
              <w:widowControl/>
              <w:jc w:val="left"/>
              <w:rPr>
                <w:rFonts w:ascii="Times New Roman" w:eastAsia="宋体" w:hAnsi="宋体" w:cs="宋体"/>
                <w:kern w:val="0"/>
                <w:sz w:val="24"/>
              </w:rPr>
            </w:pPr>
          </w:p>
        </w:tc>
        <w:tc>
          <w:tcPr>
            <w:tcW w:w="675" w:type="pct"/>
            <w:tcBorders>
              <w:top w:val="nil"/>
              <w:left w:val="nil"/>
              <w:bottom w:val="nil"/>
              <w:right w:val="nil"/>
            </w:tcBorders>
            <w:shd w:val="clear" w:color="auto" w:fill="auto"/>
          </w:tcPr>
          <w:p w14:paraId="65227CB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CBE" w14:textId="77777777" w:rsidR="00A24F22" w:rsidRDefault="00A24F22">
            <w:pPr>
              <w:widowControl/>
              <w:jc w:val="left"/>
              <w:rPr>
                <w:rFonts w:ascii="Times New Roman" w:eastAsia="宋体" w:hAnsi="宋体" w:cs="宋体"/>
                <w:kern w:val="0"/>
                <w:sz w:val="24"/>
              </w:rPr>
            </w:pPr>
          </w:p>
        </w:tc>
      </w:tr>
      <w:tr w:rsidR="00A24F22" w14:paraId="65227CC2"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CC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Fiscal Year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CC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Amount</w:t>
            </w:r>
          </w:p>
        </w:tc>
      </w:tr>
      <w:tr w:rsidR="00A24F22" w14:paraId="65227CC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CC3"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2021 (remaining six months)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CC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CC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CC6" w14:textId="77777777" w:rsidR="00A24F22" w:rsidRDefault="00A24F22">
            <w:pPr>
              <w:widowControl/>
              <w:jc w:val="right"/>
              <w:rPr>
                <w:rFonts w:ascii="Times New Roman" w:eastAsia="宋体" w:hAnsi="宋体" w:cs="宋体"/>
                <w:kern w:val="0"/>
                <w:sz w:val="24"/>
              </w:rPr>
            </w:pPr>
          </w:p>
        </w:tc>
      </w:tr>
      <w:tr w:rsidR="00A24F22" w14:paraId="65227CC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7CC8"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CC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CCA" w14:textId="77777777" w:rsidR="00A24F22" w:rsidRDefault="00A24F22">
            <w:pPr>
              <w:widowControl/>
              <w:jc w:val="right"/>
              <w:rPr>
                <w:rFonts w:ascii="Times New Roman" w:eastAsia="宋体" w:hAnsi="宋体" w:cs="宋体"/>
                <w:kern w:val="0"/>
                <w:sz w:val="24"/>
              </w:rPr>
            </w:pPr>
          </w:p>
        </w:tc>
      </w:tr>
      <w:tr w:rsidR="00A24F22" w14:paraId="65227CC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CC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CC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CCE" w14:textId="77777777" w:rsidR="00A24F22" w:rsidRDefault="00A24F22">
            <w:pPr>
              <w:widowControl/>
              <w:jc w:val="right"/>
              <w:rPr>
                <w:rFonts w:ascii="Times New Roman" w:eastAsia="宋体" w:hAnsi="宋体" w:cs="宋体"/>
                <w:kern w:val="0"/>
                <w:sz w:val="24"/>
              </w:rPr>
            </w:pPr>
          </w:p>
        </w:tc>
      </w:tr>
      <w:tr w:rsidR="00A24F22" w14:paraId="65227CD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7CD0"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2024</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CD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CD2" w14:textId="77777777" w:rsidR="00A24F22" w:rsidRDefault="00A24F22">
            <w:pPr>
              <w:widowControl/>
              <w:jc w:val="right"/>
              <w:rPr>
                <w:rFonts w:ascii="Times New Roman" w:eastAsia="宋体" w:hAnsi="宋体" w:cs="宋体"/>
                <w:kern w:val="0"/>
                <w:sz w:val="24"/>
              </w:rPr>
            </w:pPr>
          </w:p>
        </w:tc>
      </w:tr>
      <w:tr w:rsidR="00A24F22" w14:paraId="65227CD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CD4"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2025</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CD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CD6" w14:textId="77777777" w:rsidR="00A24F22" w:rsidRDefault="00A24F22">
            <w:pPr>
              <w:widowControl/>
              <w:jc w:val="right"/>
              <w:rPr>
                <w:rFonts w:ascii="Times New Roman" w:eastAsia="宋体" w:hAnsi="宋体" w:cs="宋体"/>
                <w:kern w:val="0"/>
                <w:sz w:val="24"/>
              </w:rPr>
            </w:pPr>
          </w:p>
        </w:tc>
      </w:tr>
      <w:tr w:rsidR="00A24F22" w14:paraId="65227CD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7CD8"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Thereafter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CD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CDA" w14:textId="77777777" w:rsidR="00A24F22" w:rsidRDefault="00A24F22">
            <w:pPr>
              <w:widowControl/>
              <w:jc w:val="right"/>
              <w:rPr>
                <w:rFonts w:ascii="Times New Roman" w:eastAsia="宋体" w:hAnsi="宋体" w:cs="宋体"/>
                <w:kern w:val="0"/>
                <w:sz w:val="24"/>
              </w:rPr>
            </w:pPr>
          </w:p>
        </w:tc>
      </w:tr>
      <w:tr w:rsidR="00A24F22" w14:paraId="65227CDF"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7CD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lease payments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CD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1,076 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CDE" w14:textId="77777777" w:rsidR="00A24F22" w:rsidRDefault="00A24F22">
            <w:pPr>
              <w:widowControl/>
              <w:jc w:val="right"/>
              <w:rPr>
                <w:rFonts w:ascii="Times New Roman" w:eastAsia="宋体" w:hAnsi="宋体" w:cs="宋体"/>
                <w:kern w:val="0"/>
                <w:sz w:val="24"/>
              </w:rPr>
            </w:pPr>
          </w:p>
        </w:tc>
      </w:tr>
      <w:tr w:rsidR="00A24F22" w14:paraId="65227CE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7CE0"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Less interest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CE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CE2" w14:textId="77777777" w:rsidR="00A24F22" w:rsidRDefault="00A24F22">
            <w:pPr>
              <w:widowControl/>
              <w:jc w:val="right"/>
              <w:rPr>
                <w:rFonts w:ascii="Times New Roman" w:eastAsia="宋体" w:hAnsi="宋体" w:cs="宋体"/>
                <w:kern w:val="0"/>
                <w:sz w:val="24"/>
              </w:rPr>
            </w:pPr>
          </w:p>
        </w:tc>
      </w:tr>
      <w:tr w:rsidR="00A24F22" w14:paraId="65227CE8" w14:textId="77777777">
        <w:trPr>
          <w:jc w:val="center"/>
        </w:trPr>
        <w:tc>
          <w:tcPr>
            <w:tcW w:w="0" w:type="auto"/>
            <w:gridSpan w:val="3"/>
            <w:tcBorders>
              <w:top w:val="nil"/>
              <w:left w:val="nil"/>
              <w:bottom w:val="nil"/>
              <w:right w:val="nil"/>
            </w:tcBorders>
            <w:shd w:val="clear" w:color="auto" w:fill="CCEEFF"/>
            <w:tcMar>
              <w:top w:w="40" w:type="dxa"/>
              <w:left w:w="875" w:type="dxa"/>
              <w:bottom w:w="40" w:type="dxa"/>
              <w:right w:w="20" w:type="dxa"/>
            </w:tcMar>
          </w:tcPr>
          <w:p w14:paraId="65227CE4"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CE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CE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1,054 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CE7" w14:textId="77777777" w:rsidR="00A24F22" w:rsidRDefault="00A24F22">
            <w:pPr>
              <w:widowControl/>
              <w:jc w:val="right"/>
              <w:rPr>
                <w:rFonts w:ascii="Times New Roman" w:eastAsia="宋体" w:hAnsi="宋体" w:cs="宋体"/>
                <w:kern w:val="0"/>
                <w:sz w:val="24"/>
              </w:rPr>
            </w:pPr>
          </w:p>
        </w:tc>
      </w:tr>
    </w:tbl>
    <w:p w14:paraId="65227CE9"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w:t>
      </w:r>
    </w:p>
    <w:p w14:paraId="65227CEA" w14:textId="77777777" w:rsidR="00A24F22" w:rsidRDefault="0026657D">
      <w:pPr>
        <w:widowControl/>
        <w:jc w:val="center"/>
      </w:pPr>
      <w:r>
        <w:rPr>
          <w:rFonts w:ascii="宋体" w:eastAsia="宋体" w:hAnsi="宋体" w:cs="宋体"/>
          <w:kern w:val="0"/>
          <w:sz w:val="24"/>
        </w:rPr>
        <w:pict w14:anchorId="6522A9BD">
          <v:rect id="_x0000_i1042" style="width:6in;height:1.5pt" o:hralign="center" o:hrstd="t" o:hr="t" fillcolor="#a0a0a0" stroked="f"/>
        </w:pict>
      </w:r>
    </w:p>
    <w:p w14:paraId="65227CEB"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7CEC"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7CED"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NOTES TO CONSOLIDATED </w:t>
      </w:r>
      <w:r>
        <w:rPr>
          <w:rFonts w:ascii="Times New Roman" w:eastAsia="宋体" w:hAnsi="Times New Roman" w:cs="Times New Roman"/>
          <w:b/>
          <w:bCs/>
          <w:color w:val="000000"/>
          <w:kern w:val="0"/>
          <w:sz w:val="18"/>
          <w:szCs w:val="18"/>
          <w:lang w:bidi="ar"/>
        </w:rPr>
        <w:t>FINANCIAL STATEMENTS (Continued)</w:t>
      </w:r>
    </w:p>
    <w:p w14:paraId="65227CEE"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7CEF"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CF0" w14:textId="77777777" w:rsidR="00A24F22" w:rsidRDefault="0026657D">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(b)Lessor Arrangements</w:t>
      </w:r>
    </w:p>
    <w:p w14:paraId="65227CF1"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leases primarily represent sales-type leases with terms of four years</w:t>
      </w:r>
      <w:r>
        <w:rPr>
          <w:rFonts w:ascii="Times New Roman" w:eastAsia="宋体" w:hAnsi="Times New Roman" w:cs="Times New Roman"/>
          <w:color w:val="EE2724"/>
          <w:kern w:val="0"/>
          <w:sz w:val="20"/>
          <w:szCs w:val="20"/>
          <w:lang w:bidi="ar"/>
        </w:rPr>
        <w:t xml:space="preserve"> </w:t>
      </w:r>
      <w:r>
        <w:rPr>
          <w:rFonts w:ascii="Times New Roman" w:eastAsia="宋体" w:hAnsi="Times New Roman" w:cs="Times New Roman"/>
          <w:color w:val="000000"/>
          <w:kern w:val="0"/>
          <w:sz w:val="20"/>
          <w:szCs w:val="20"/>
          <w:lang w:bidi="ar"/>
        </w:rPr>
        <w:t>on average. We provide leasing of our equipment and complementary third-party products primarily through our channel partners and distributors, for which the income arising from these leases is recognized through interest income. Interest income for the se</w:t>
      </w:r>
      <w:r>
        <w:rPr>
          <w:rFonts w:ascii="Times New Roman" w:eastAsia="宋体" w:hAnsi="Times New Roman" w:cs="Times New Roman"/>
          <w:color w:val="000000"/>
          <w:kern w:val="0"/>
          <w:sz w:val="20"/>
          <w:szCs w:val="20"/>
          <w:lang w:bidi="ar"/>
        </w:rPr>
        <w:t>cond quarter and first six months of fiscal 2021 was $19 million and $40 million, respectively, and $23 million and $49 million for the corresponding periods of fiscal 2020, respectively, and was included in interest income in the Consolidated Statement of</w:t>
      </w:r>
      <w:r>
        <w:rPr>
          <w:rFonts w:ascii="Times New Roman" w:eastAsia="宋体" w:hAnsi="Times New Roman" w:cs="Times New Roman"/>
          <w:color w:val="000000"/>
          <w:kern w:val="0"/>
          <w:sz w:val="20"/>
          <w:szCs w:val="20"/>
          <w:lang w:bidi="ar"/>
        </w:rPr>
        <w:t xml:space="preserve"> Operations. The net investment of our lease receivables is measured at the commencement date as the gross lease receivable, residual value less unearned income and allowance for credit loss. For additional information, see Note 9. </w:t>
      </w:r>
    </w:p>
    <w:p w14:paraId="65227CF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Future minimum lease pa</w:t>
      </w:r>
      <w:r>
        <w:rPr>
          <w:rFonts w:ascii="Times New Roman" w:eastAsia="宋体" w:hAnsi="Times New Roman" w:cs="Times New Roman"/>
          <w:color w:val="000000"/>
          <w:kern w:val="0"/>
          <w:sz w:val="20"/>
          <w:szCs w:val="20"/>
          <w:lang w:bidi="ar"/>
        </w:rPr>
        <w:t xml:space="preserve">yments on our lease receivables as of January 23, 2021 are summarized as follows (in millions): </w:t>
      </w:r>
    </w:p>
    <w:tbl>
      <w:tblPr>
        <w:tblW w:w="4971" w:type="pct"/>
        <w:jc w:val="center"/>
        <w:tblCellMar>
          <w:top w:w="15" w:type="dxa"/>
          <w:left w:w="15" w:type="dxa"/>
          <w:bottom w:w="15" w:type="dxa"/>
          <w:right w:w="15" w:type="dxa"/>
        </w:tblCellMar>
        <w:tblLook w:val="04A0" w:firstRow="1" w:lastRow="0" w:firstColumn="1" w:lastColumn="0" w:noHBand="0" w:noVBand="1"/>
      </w:tblPr>
      <w:tblGrid>
        <w:gridCol w:w="51"/>
        <w:gridCol w:w="6947"/>
        <w:gridCol w:w="37"/>
        <w:gridCol w:w="121"/>
        <w:gridCol w:w="1096"/>
        <w:gridCol w:w="36"/>
      </w:tblGrid>
      <w:tr w:rsidR="00A24F22" w14:paraId="65227CF9" w14:textId="77777777">
        <w:trPr>
          <w:jc w:val="center"/>
        </w:trPr>
        <w:tc>
          <w:tcPr>
            <w:tcW w:w="50" w:type="pct"/>
            <w:tcBorders>
              <w:top w:val="nil"/>
              <w:left w:val="nil"/>
              <w:bottom w:val="nil"/>
              <w:right w:val="nil"/>
            </w:tcBorders>
            <w:shd w:val="clear" w:color="auto" w:fill="auto"/>
          </w:tcPr>
          <w:p w14:paraId="65227CF3" w14:textId="77777777" w:rsidR="00A24F22" w:rsidRDefault="00A24F22">
            <w:pPr>
              <w:widowControl/>
              <w:jc w:val="left"/>
              <w:rPr>
                <w:rFonts w:ascii="Times New Roman" w:eastAsia="宋体" w:hAnsi="宋体" w:cs="宋体"/>
                <w:kern w:val="0"/>
                <w:sz w:val="24"/>
              </w:rPr>
            </w:pPr>
          </w:p>
        </w:tc>
        <w:tc>
          <w:tcPr>
            <w:tcW w:w="4209" w:type="pct"/>
            <w:tcBorders>
              <w:top w:val="nil"/>
              <w:left w:val="nil"/>
              <w:bottom w:val="nil"/>
              <w:right w:val="nil"/>
            </w:tcBorders>
            <w:shd w:val="clear" w:color="auto" w:fill="auto"/>
          </w:tcPr>
          <w:p w14:paraId="65227CF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CF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CF6" w14:textId="77777777" w:rsidR="00A24F22" w:rsidRDefault="00A24F22">
            <w:pPr>
              <w:widowControl/>
              <w:jc w:val="left"/>
              <w:rPr>
                <w:rFonts w:ascii="Times New Roman" w:eastAsia="宋体" w:hAnsi="宋体" w:cs="宋体"/>
                <w:kern w:val="0"/>
                <w:sz w:val="24"/>
              </w:rPr>
            </w:pPr>
          </w:p>
        </w:tc>
        <w:tc>
          <w:tcPr>
            <w:tcW w:w="680" w:type="pct"/>
            <w:tcBorders>
              <w:top w:val="nil"/>
              <w:left w:val="nil"/>
              <w:bottom w:val="nil"/>
              <w:right w:val="nil"/>
            </w:tcBorders>
            <w:shd w:val="clear" w:color="auto" w:fill="auto"/>
          </w:tcPr>
          <w:p w14:paraId="65227CF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CF8" w14:textId="77777777" w:rsidR="00A24F22" w:rsidRDefault="00A24F22">
            <w:pPr>
              <w:widowControl/>
              <w:jc w:val="left"/>
              <w:rPr>
                <w:rFonts w:ascii="Times New Roman" w:eastAsia="宋体" w:hAnsi="宋体" w:cs="宋体"/>
                <w:kern w:val="0"/>
                <w:sz w:val="24"/>
              </w:rPr>
            </w:pPr>
          </w:p>
        </w:tc>
      </w:tr>
      <w:tr w:rsidR="00A24F22" w14:paraId="65227CFC"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CF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Fiscal Year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CF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Amount</w:t>
            </w:r>
          </w:p>
        </w:tc>
      </w:tr>
      <w:tr w:rsidR="00A24F22" w14:paraId="65227D0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CFD"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2021 (remaining six months)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CF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CF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D00" w14:textId="77777777" w:rsidR="00A24F22" w:rsidRDefault="00A24F22">
            <w:pPr>
              <w:widowControl/>
              <w:jc w:val="right"/>
              <w:rPr>
                <w:rFonts w:ascii="Times New Roman" w:eastAsia="宋体" w:hAnsi="宋体" w:cs="宋体"/>
                <w:kern w:val="0"/>
                <w:sz w:val="24"/>
              </w:rPr>
            </w:pPr>
          </w:p>
        </w:tc>
      </w:tr>
      <w:tr w:rsidR="00A24F22" w14:paraId="65227D0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7D02"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D0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D04" w14:textId="77777777" w:rsidR="00A24F22" w:rsidRDefault="00A24F22">
            <w:pPr>
              <w:widowControl/>
              <w:jc w:val="right"/>
              <w:rPr>
                <w:rFonts w:ascii="Times New Roman" w:eastAsia="宋体" w:hAnsi="宋体" w:cs="宋体"/>
                <w:kern w:val="0"/>
                <w:sz w:val="24"/>
              </w:rPr>
            </w:pPr>
          </w:p>
        </w:tc>
      </w:tr>
      <w:tr w:rsidR="00A24F22" w14:paraId="65227D09"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D06"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D0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D08" w14:textId="77777777" w:rsidR="00A24F22" w:rsidRDefault="00A24F22">
            <w:pPr>
              <w:widowControl/>
              <w:jc w:val="right"/>
              <w:rPr>
                <w:rFonts w:ascii="Times New Roman" w:eastAsia="宋体" w:hAnsi="宋体" w:cs="宋体"/>
                <w:kern w:val="0"/>
                <w:sz w:val="24"/>
              </w:rPr>
            </w:pPr>
          </w:p>
        </w:tc>
      </w:tr>
      <w:tr w:rsidR="00A24F22" w14:paraId="65227D0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7D0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2024</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D0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D0C" w14:textId="77777777" w:rsidR="00A24F22" w:rsidRDefault="00A24F22">
            <w:pPr>
              <w:widowControl/>
              <w:jc w:val="right"/>
              <w:rPr>
                <w:rFonts w:ascii="Times New Roman" w:eastAsia="宋体" w:hAnsi="宋体" w:cs="宋体"/>
                <w:kern w:val="0"/>
                <w:sz w:val="24"/>
              </w:rPr>
            </w:pPr>
          </w:p>
        </w:tc>
      </w:tr>
      <w:tr w:rsidR="00A24F22" w14:paraId="65227D1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D0E"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2025</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D0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D10" w14:textId="77777777" w:rsidR="00A24F22" w:rsidRDefault="00A24F22">
            <w:pPr>
              <w:widowControl/>
              <w:jc w:val="right"/>
              <w:rPr>
                <w:rFonts w:ascii="Times New Roman" w:eastAsia="宋体" w:hAnsi="宋体" w:cs="宋体"/>
                <w:kern w:val="0"/>
                <w:sz w:val="24"/>
              </w:rPr>
            </w:pPr>
          </w:p>
        </w:tc>
      </w:tr>
      <w:tr w:rsidR="00A24F22" w14:paraId="65227D1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7D12"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Thereafter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D1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D14" w14:textId="77777777" w:rsidR="00A24F22" w:rsidRDefault="00A24F22">
            <w:pPr>
              <w:widowControl/>
              <w:jc w:val="right"/>
              <w:rPr>
                <w:rFonts w:ascii="Times New Roman" w:eastAsia="宋体" w:hAnsi="宋体" w:cs="宋体"/>
                <w:kern w:val="0"/>
                <w:sz w:val="24"/>
              </w:rPr>
            </w:pPr>
          </w:p>
        </w:tc>
      </w:tr>
      <w:tr w:rsidR="00A24F22" w14:paraId="65227D19"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7D16"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D1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1,865 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D18" w14:textId="77777777" w:rsidR="00A24F22" w:rsidRDefault="00A24F22">
            <w:pPr>
              <w:widowControl/>
              <w:jc w:val="right"/>
              <w:rPr>
                <w:rFonts w:ascii="Times New Roman" w:eastAsia="宋体" w:hAnsi="宋体" w:cs="宋体"/>
                <w:kern w:val="0"/>
                <w:sz w:val="24"/>
              </w:rPr>
            </w:pPr>
          </w:p>
        </w:tc>
      </w:tr>
      <w:tr w:rsidR="00A24F22" w14:paraId="65227D1D"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tcPr>
          <w:p w14:paraId="65227D1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Less: </w:t>
            </w:r>
            <w:r>
              <w:rPr>
                <w:rFonts w:ascii="Times New Roman" w:eastAsia="宋体" w:hAnsi="Times New Roman" w:cs="Times New Roman"/>
                <w:color w:val="000000"/>
                <w:kern w:val="0"/>
                <w:sz w:val="20"/>
                <w:szCs w:val="20"/>
                <w:lang w:bidi="ar"/>
              </w:rPr>
              <w:t>Present value of lease payments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D1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D1C" w14:textId="77777777" w:rsidR="00A24F22" w:rsidRDefault="00A24F22">
            <w:pPr>
              <w:widowControl/>
              <w:jc w:val="right"/>
              <w:rPr>
                <w:rFonts w:ascii="Times New Roman" w:eastAsia="宋体" w:hAnsi="宋体" w:cs="宋体"/>
                <w:kern w:val="0"/>
                <w:sz w:val="24"/>
              </w:rPr>
            </w:pPr>
          </w:p>
        </w:tc>
      </w:tr>
      <w:tr w:rsidR="00A24F22" w14:paraId="65227D22"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7D1E"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Unearned income</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D1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D2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D21" w14:textId="77777777" w:rsidR="00A24F22" w:rsidRDefault="00A24F22">
            <w:pPr>
              <w:widowControl/>
              <w:jc w:val="right"/>
              <w:rPr>
                <w:rFonts w:ascii="Times New Roman" w:eastAsia="宋体" w:hAnsi="宋体" w:cs="宋体"/>
                <w:kern w:val="0"/>
                <w:sz w:val="24"/>
              </w:rPr>
            </w:pPr>
          </w:p>
        </w:tc>
      </w:tr>
    </w:tbl>
    <w:p w14:paraId="65227D2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Actual cash collections may differ from the contractual maturities due to early customer buyouts, refinancings, or defaults.</w:t>
      </w:r>
    </w:p>
    <w:p w14:paraId="65227D2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provide financing of certain equipment through </w:t>
      </w:r>
      <w:r>
        <w:rPr>
          <w:rFonts w:ascii="Times New Roman" w:eastAsia="宋体" w:hAnsi="Times New Roman" w:cs="Times New Roman"/>
          <w:color w:val="000000"/>
          <w:kern w:val="0"/>
          <w:sz w:val="20"/>
          <w:szCs w:val="20"/>
          <w:lang w:bidi="ar"/>
        </w:rPr>
        <w:t>operating leases, and the amounts are included in property and equipment in the Consolidated Balance Sheets. Amounts relating to equipment on operating lease assets held by Cisco and the associated accumulated depreciation are summarized as follows (in mil</w:t>
      </w:r>
      <w:r>
        <w:rPr>
          <w:rFonts w:ascii="Times New Roman" w:eastAsia="宋体" w:hAnsi="Times New Roman" w:cs="Times New Roman"/>
          <w:color w:val="000000"/>
          <w:kern w:val="0"/>
          <w:sz w:val="20"/>
          <w:szCs w:val="20"/>
          <w:lang w:bidi="ar"/>
        </w:rPr>
        <w:t>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706"/>
        <w:gridCol w:w="38"/>
        <w:gridCol w:w="121"/>
        <w:gridCol w:w="1083"/>
        <w:gridCol w:w="36"/>
        <w:gridCol w:w="36"/>
        <w:gridCol w:w="36"/>
        <w:gridCol w:w="36"/>
        <w:gridCol w:w="120"/>
        <w:gridCol w:w="1048"/>
        <w:gridCol w:w="36"/>
      </w:tblGrid>
      <w:tr w:rsidR="00A24F22" w14:paraId="65227D31" w14:textId="77777777">
        <w:trPr>
          <w:jc w:val="center"/>
        </w:trPr>
        <w:tc>
          <w:tcPr>
            <w:tcW w:w="50" w:type="pct"/>
            <w:tcBorders>
              <w:top w:val="nil"/>
              <w:left w:val="nil"/>
              <w:bottom w:val="nil"/>
              <w:right w:val="nil"/>
            </w:tcBorders>
            <w:shd w:val="clear" w:color="auto" w:fill="auto"/>
          </w:tcPr>
          <w:p w14:paraId="65227D25" w14:textId="77777777" w:rsidR="00A24F22" w:rsidRDefault="00A24F22">
            <w:pPr>
              <w:widowControl/>
              <w:jc w:val="left"/>
              <w:rPr>
                <w:rFonts w:ascii="Times New Roman" w:eastAsia="宋体" w:hAnsi="宋体" w:cs="宋体"/>
                <w:kern w:val="0"/>
                <w:sz w:val="24"/>
              </w:rPr>
            </w:pPr>
          </w:p>
        </w:tc>
        <w:tc>
          <w:tcPr>
            <w:tcW w:w="3446" w:type="pct"/>
            <w:tcBorders>
              <w:top w:val="nil"/>
              <w:left w:val="nil"/>
              <w:bottom w:val="nil"/>
              <w:right w:val="nil"/>
            </w:tcBorders>
            <w:shd w:val="clear" w:color="auto" w:fill="auto"/>
          </w:tcPr>
          <w:p w14:paraId="65227D2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D2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D28" w14:textId="77777777" w:rsidR="00A24F22" w:rsidRDefault="00A24F22">
            <w:pPr>
              <w:widowControl/>
              <w:jc w:val="left"/>
              <w:rPr>
                <w:rFonts w:ascii="Times New Roman" w:eastAsia="宋体" w:hAnsi="宋体" w:cs="宋体"/>
                <w:kern w:val="0"/>
                <w:sz w:val="24"/>
              </w:rPr>
            </w:pPr>
          </w:p>
        </w:tc>
        <w:tc>
          <w:tcPr>
            <w:tcW w:w="675" w:type="pct"/>
            <w:tcBorders>
              <w:top w:val="nil"/>
              <w:left w:val="nil"/>
              <w:bottom w:val="nil"/>
              <w:right w:val="nil"/>
            </w:tcBorders>
            <w:shd w:val="clear" w:color="auto" w:fill="auto"/>
          </w:tcPr>
          <w:p w14:paraId="65227D2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D2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D2B"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D2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D2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D2E" w14:textId="77777777" w:rsidR="00A24F22" w:rsidRDefault="00A24F22">
            <w:pPr>
              <w:widowControl/>
              <w:jc w:val="left"/>
              <w:rPr>
                <w:rFonts w:ascii="Times New Roman" w:eastAsia="宋体" w:hAnsi="宋体" w:cs="宋体"/>
                <w:kern w:val="0"/>
                <w:sz w:val="24"/>
              </w:rPr>
            </w:pPr>
          </w:p>
        </w:tc>
        <w:tc>
          <w:tcPr>
            <w:tcW w:w="675" w:type="pct"/>
            <w:tcBorders>
              <w:top w:val="nil"/>
              <w:left w:val="nil"/>
              <w:bottom w:val="nil"/>
              <w:right w:val="nil"/>
            </w:tcBorders>
            <w:shd w:val="clear" w:color="auto" w:fill="auto"/>
          </w:tcPr>
          <w:p w14:paraId="65227D2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D30" w14:textId="77777777" w:rsidR="00A24F22" w:rsidRDefault="00A24F22">
            <w:pPr>
              <w:widowControl/>
              <w:jc w:val="left"/>
              <w:rPr>
                <w:rFonts w:ascii="Times New Roman" w:eastAsia="宋体" w:hAnsi="宋体" w:cs="宋体"/>
                <w:kern w:val="0"/>
                <w:sz w:val="24"/>
              </w:rPr>
            </w:pPr>
          </w:p>
        </w:tc>
      </w:tr>
      <w:tr w:rsidR="00A24F22" w14:paraId="65227D3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7D3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D3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D3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D3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r>
      <w:tr w:rsidR="00A24F22" w14:paraId="65227D3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D37"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Operating lease assets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D3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D3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D3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D3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D3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D3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D3E" w14:textId="77777777" w:rsidR="00A24F22" w:rsidRDefault="00A24F22">
            <w:pPr>
              <w:widowControl/>
              <w:jc w:val="right"/>
              <w:rPr>
                <w:rFonts w:ascii="Times New Roman" w:eastAsia="宋体" w:hAnsi="宋体" w:cs="宋体"/>
                <w:kern w:val="0"/>
                <w:sz w:val="24"/>
              </w:rPr>
            </w:pPr>
          </w:p>
        </w:tc>
      </w:tr>
      <w:tr w:rsidR="00A24F22" w14:paraId="65227D46"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7D40"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Accu</w:t>
            </w:r>
            <w:r>
              <w:rPr>
                <w:rFonts w:ascii="Times New Roman" w:eastAsia="宋体" w:hAnsi="Times New Roman" w:cs="Times New Roman"/>
                <w:color w:val="000000"/>
                <w:kern w:val="0"/>
                <w:sz w:val="20"/>
                <w:szCs w:val="20"/>
                <w:lang w:bidi="ar"/>
              </w:rPr>
              <w:t>mulated depreciation</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7D4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(201)</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7D4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D4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7D4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(198)</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7D45" w14:textId="77777777" w:rsidR="00A24F22" w:rsidRDefault="00A24F22">
            <w:pPr>
              <w:widowControl/>
              <w:jc w:val="right"/>
              <w:rPr>
                <w:rFonts w:ascii="Times New Roman" w:eastAsia="宋体" w:hAnsi="宋体" w:cs="宋体"/>
                <w:kern w:val="0"/>
                <w:sz w:val="24"/>
              </w:rPr>
            </w:pPr>
          </w:p>
        </w:tc>
      </w:tr>
      <w:tr w:rsidR="00A24F22" w14:paraId="65227D4F"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7D47"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Operating lease assets, net</w:t>
            </w:r>
          </w:p>
        </w:tc>
        <w:tc>
          <w:tcPr>
            <w:tcW w:w="0" w:type="auto"/>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65227D4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D4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142 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D4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D4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65227D4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D4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139 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D4E" w14:textId="77777777" w:rsidR="00A24F22" w:rsidRDefault="00A24F22">
            <w:pPr>
              <w:widowControl/>
              <w:jc w:val="right"/>
              <w:rPr>
                <w:rFonts w:ascii="Times New Roman" w:eastAsia="宋体" w:hAnsi="宋体" w:cs="宋体"/>
                <w:kern w:val="0"/>
                <w:sz w:val="24"/>
              </w:rPr>
            </w:pPr>
          </w:p>
        </w:tc>
      </w:tr>
    </w:tbl>
    <w:p w14:paraId="65227D5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op</w:t>
      </w:r>
      <w:r>
        <w:rPr>
          <w:rFonts w:ascii="Times New Roman" w:eastAsia="宋体" w:hAnsi="Times New Roman" w:cs="Times New Roman"/>
          <w:color w:val="000000"/>
          <w:kern w:val="0"/>
          <w:sz w:val="20"/>
          <w:szCs w:val="20"/>
          <w:lang w:bidi="ar"/>
        </w:rPr>
        <w:t>erating lease income for the second quarter and first six months of fiscal 2021 was $40 million and $83 million, respectively, and $50 million and $94 million for the corresponding periods of fiscal 2020, respectively, and was included in product revenue i</w:t>
      </w:r>
      <w:r>
        <w:rPr>
          <w:rFonts w:ascii="Times New Roman" w:eastAsia="宋体" w:hAnsi="Times New Roman" w:cs="Times New Roman"/>
          <w:color w:val="000000"/>
          <w:kern w:val="0"/>
          <w:sz w:val="20"/>
          <w:szCs w:val="20"/>
          <w:lang w:bidi="ar"/>
        </w:rPr>
        <w:t>n the Consolidated Statement of Operations.</w:t>
      </w:r>
    </w:p>
    <w:p w14:paraId="65227D51"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Minimum future rentals on noncancelable operating leases as of January 23, 2021 are summarized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2"/>
        <w:gridCol w:w="6996"/>
        <w:gridCol w:w="36"/>
        <w:gridCol w:w="121"/>
        <w:gridCol w:w="1095"/>
        <w:gridCol w:w="36"/>
      </w:tblGrid>
      <w:tr w:rsidR="00A24F22" w14:paraId="65227D58" w14:textId="77777777">
        <w:tc>
          <w:tcPr>
            <w:tcW w:w="50" w:type="pct"/>
            <w:tcBorders>
              <w:top w:val="nil"/>
              <w:left w:val="nil"/>
              <w:bottom w:val="nil"/>
              <w:right w:val="nil"/>
            </w:tcBorders>
            <w:shd w:val="clear" w:color="auto" w:fill="auto"/>
          </w:tcPr>
          <w:p w14:paraId="65227D52" w14:textId="77777777" w:rsidR="00A24F22" w:rsidRDefault="00A24F22">
            <w:pPr>
              <w:widowControl/>
              <w:jc w:val="left"/>
              <w:rPr>
                <w:rFonts w:ascii="Times New Roman" w:eastAsia="宋体" w:hAnsi="宋体" w:cs="宋体"/>
                <w:kern w:val="0"/>
                <w:sz w:val="24"/>
              </w:rPr>
            </w:pPr>
          </w:p>
        </w:tc>
        <w:tc>
          <w:tcPr>
            <w:tcW w:w="4214" w:type="pct"/>
            <w:tcBorders>
              <w:top w:val="nil"/>
              <w:left w:val="nil"/>
              <w:bottom w:val="nil"/>
              <w:right w:val="nil"/>
            </w:tcBorders>
            <w:shd w:val="clear" w:color="auto" w:fill="auto"/>
          </w:tcPr>
          <w:p w14:paraId="65227D5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D54"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D55" w14:textId="77777777" w:rsidR="00A24F22" w:rsidRDefault="00A24F22">
            <w:pPr>
              <w:widowControl/>
              <w:jc w:val="left"/>
              <w:rPr>
                <w:rFonts w:ascii="Times New Roman" w:eastAsia="宋体" w:hAnsi="宋体" w:cs="宋体"/>
                <w:kern w:val="0"/>
                <w:sz w:val="24"/>
              </w:rPr>
            </w:pPr>
          </w:p>
        </w:tc>
        <w:tc>
          <w:tcPr>
            <w:tcW w:w="675" w:type="pct"/>
            <w:tcBorders>
              <w:top w:val="nil"/>
              <w:left w:val="nil"/>
              <w:bottom w:val="nil"/>
              <w:right w:val="nil"/>
            </w:tcBorders>
            <w:shd w:val="clear" w:color="auto" w:fill="auto"/>
          </w:tcPr>
          <w:p w14:paraId="65227D5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D57" w14:textId="77777777" w:rsidR="00A24F22" w:rsidRDefault="00A24F22">
            <w:pPr>
              <w:widowControl/>
              <w:jc w:val="left"/>
              <w:rPr>
                <w:rFonts w:ascii="Times New Roman" w:eastAsia="宋体" w:hAnsi="宋体" w:cs="宋体"/>
                <w:kern w:val="0"/>
                <w:sz w:val="24"/>
              </w:rPr>
            </w:pPr>
          </w:p>
        </w:tc>
      </w:tr>
      <w:tr w:rsidR="00A24F22" w14:paraId="65227D5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D5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Fiscal Year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D5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Amount</w:t>
            </w:r>
          </w:p>
        </w:tc>
      </w:tr>
      <w:tr w:rsidR="00A24F22" w14:paraId="65227D6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D5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2021 (remaining six months)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D5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D5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D5F" w14:textId="77777777" w:rsidR="00A24F22" w:rsidRDefault="00A24F22">
            <w:pPr>
              <w:widowControl/>
              <w:jc w:val="right"/>
              <w:rPr>
                <w:rFonts w:ascii="Times New Roman" w:eastAsia="宋体" w:hAnsi="宋体" w:cs="宋体"/>
                <w:kern w:val="0"/>
                <w:sz w:val="24"/>
              </w:rPr>
            </w:pPr>
          </w:p>
        </w:tc>
      </w:tr>
      <w:tr w:rsidR="00A24F22" w14:paraId="65227D6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7D61"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D6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D63" w14:textId="77777777" w:rsidR="00A24F22" w:rsidRDefault="00A24F22">
            <w:pPr>
              <w:widowControl/>
              <w:jc w:val="right"/>
              <w:rPr>
                <w:rFonts w:ascii="Times New Roman" w:eastAsia="宋体" w:hAnsi="宋体" w:cs="宋体"/>
                <w:kern w:val="0"/>
                <w:sz w:val="24"/>
              </w:rPr>
            </w:pPr>
          </w:p>
        </w:tc>
      </w:tr>
      <w:tr w:rsidR="00A24F22" w14:paraId="65227D6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D65"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D6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D67" w14:textId="77777777" w:rsidR="00A24F22" w:rsidRDefault="00A24F22">
            <w:pPr>
              <w:widowControl/>
              <w:jc w:val="right"/>
              <w:rPr>
                <w:rFonts w:ascii="Times New Roman" w:eastAsia="宋体" w:hAnsi="宋体" w:cs="宋体"/>
                <w:kern w:val="0"/>
                <w:sz w:val="24"/>
              </w:rPr>
            </w:pPr>
          </w:p>
        </w:tc>
      </w:tr>
      <w:tr w:rsidR="00A24F22" w14:paraId="65227D6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7D69"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2024</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D6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D6B" w14:textId="77777777" w:rsidR="00A24F22" w:rsidRDefault="00A24F22">
            <w:pPr>
              <w:widowControl/>
              <w:jc w:val="right"/>
              <w:rPr>
                <w:rFonts w:ascii="Times New Roman" w:eastAsia="宋体" w:hAnsi="宋体" w:cs="宋体"/>
                <w:kern w:val="0"/>
                <w:sz w:val="24"/>
              </w:rPr>
            </w:pPr>
          </w:p>
        </w:tc>
      </w:tr>
      <w:tr w:rsidR="00A24F22" w14:paraId="65227D71"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7D6D"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D6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D6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D70" w14:textId="77777777" w:rsidR="00A24F22" w:rsidRDefault="00A24F22">
            <w:pPr>
              <w:widowControl/>
              <w:jc w:val="right"/>
              <w:rPr>
                <w:rFonts w:ascii="Times New Roman" w:eastAsia="宋体" w:hAnsi="宋体" w:cs="宋体"/>
                <w:kern w:val="0"/>
                <w:sz w:val="24"/>
              </w:rPr>
            </w:pPr>
          </w:p>
        </w:tc>
      </w:tr>
    </w:tbl>
    <w:p w14:paraId="65227D72"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5227D73"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19</w:t>
      </w:r>
    </w:p>
    <w:p w14:paraId="65227D74" w14:textId="77777777" w:rsidR="00A24F22" w:rsidRDefault="0026657D">
      <w:pPr>
        <w:widowControl/>
        <w:jc w:val="center"/>
      </w:pPr>
      <w:r>
        <w:rPr>
          <w:rFonts w:ascii="宋体" w:eastAsia="宋体" w:hAnsi="宋体" w:cs="宋体"/>
          <w:kern w:val="0"/>
          <w:sz w:val="24"/>
        </w:rPr>
        <w:pict w14:anchorId="6522A9BE">
          <v:rect id="_x0000_i1043" style="width:6in;height:1.5pt" o:hralign="center" o:hrstd="t" o:hr="t" fillcolor="#a0a0a0" stroked="f"/>
        </w:pict>
      </w:r>
    </w:p>
    <w:p w14:paraId="65227D75"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7D76"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7D77"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NOTES TO CONSOLIDATED FINANCIAL STATEMENTS (Continued)</w:t>
      </w:r>
    </w:p>
    <w:p w14:paraId="65227D78"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7D79"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D7A" w14:textId="77777777" w:rsidR="00A24F22" w:rsidRDefault="0026657D">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9.Financing Receivables </w:t>
      </w:r>
    </w:p>
    <w:p w14:paraId="65227D7B" w14:textId="77777777" w:rsidR="00A24F22" w:rsidRDefault="0026657D">
      <w:pPr>
        <w:widowControl/>
        <w:spacing w:before="100" w:after="10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(a)Financing Receivables </w:t>
      </w:r>
    </w:p>
    <w:p w14:paraId="65227D7C"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Financing receivables primarily consist of lease receivables, loan receivables, and financed service contracts. Lease receivables represent sales-type leases resulting from the sale of Cisco’s and complementary third-party product</w:t>
      </w:r>
      <w:r>
        <w:rPr>
          <w:rFonts w:ascii="Times New Roman" w:eastAsia="宋体" w:hAnsi="Times New Roman" w:cs="Times New Roman"/>
          <w:color w:val="000000"/>
          <w:kern w:val="0"/>
          <w:sz w:val="20"/>
          <w:szCs w:val="20"/>
          <w:lang w:bidi="ar"/>
        </w:rPr>
        <w:t>s and are typically collateralized by a security interest in the underlying assets. Lease receivables consist of arrangements with terms of four years on average. Loan receivables represent financing arrangements related to the sale of our hardware, softwa</w:t>
      </w:r>
      <w:r>
        <w:rPr>
          <w:rFonts w:ascii="Times New Roman" w:eastAsia="宋体" w:hAnsi="Times New Roman" w:cs="Times New Roman"/>
          <w:color w:val="000000"/>
          <w:kern w:val="0"/>
          <w:sz w:val="20"/>
          <w:szCs w:val="20"/>
          <w:lang w:bidi="ar"/>
        </w:rPr>
        <w:t>re, and services, which may include additional funding for other costs associated with network installation and integration of our products and services. Loan receivables have terms of three years on average. Financed service contracts include financing re</w:t>
      </w:r>
      <w:r>
        <w:rPr>
          <w:rFonts w:ascii="Times New Roman" w:eastAsia="宋体" w:hAnsi="Times New Roman" w:cs="Times New Roman"/>
          <w:color w:val="000000"/>
          <w:kern w:val="0"/>
          <w:sz w:val="20"/>
          <w:szCs w:val="20"/>
          <w:lang w:bidi="ar"/>
        </w:rPr>
        <w:t>ceivables related to technical support and advanced services. Revenue related to the technical support services is typically deferred and included in deferred service revenue and is recognized ratably over the period during which the related services are t</w:t>
      </w:r>
      <w:r>
        <w:rPr>
          <w:rFonts w:ascii="Times New Roman" w:eastAsia="宋体" w:hAnsi="Times New Roman" w:cs="Times New Roman"/>
          <w:color w:val="000000"/>
          <w:kern w:val="0"/>
          <w:sz w:val="20"/>
          <w:szCs w:val="20"/>
          <w:lang w:bidi="ar"/>
        </w:rPr>
        <w:t xml:space="preserve">o be performed, which typically ranges from one year to three years. </w:t>
      </w:r>
    </w:p>
    <w:p w14:paraId="65227D7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 summary of our financing receivables is presented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2"/>
        <w:gridCol w:w="2921"/>
        <w:gridCol w:w="41"/>
        <w:gridCol w:w="121"/>
        <w:gridCol w:w="1113"/>
        <w:gridCol w:w="36"/>
        <w:gridCol w:w="36"/>
        <w:gridCol w:w="36"/>
        <w:gridCol w:w="36"/>
        <w:gridCol w:w="121"/>
        <w:gridCol w:w="1069"/>
        <w:gridCol w:w="36"/>
        <w:gridCol w:w="36"/>
        <w:gridCol w:w="36"/>
        <w:gridCol w:w="36"/>
        <w:gridCol w:w="121"/>
        <w:gridCol w:w="1129"/>
        <w:gridCol w:w="36"/>
        <w:gridCol w:w="36"/>
        <w:gridCol w:w="36"/>
        <w:gridCol w:w="36"/>
        <w:gridCol w:w="120"/>
        <w:gridCol w:w="1070"/>
        <w:gridCol w:w="36"/>
      </w:tblGrid>
      <w:tr w:rsidR="00A24F22" w14:paraId="65227D96" w14:textId="77777777">
        <w:tc>
          <w:tcPr>
            <w:tcW w:w="50" w:type="pct"/>
            <w:tcBorders>
              <w:top w:val="nil"/>
              <w:left w:val="nil"/>
              <w:bottom w:val="nil"/>
              <w:right w:val="nil"/>
            </w:tcBorders>
            <w:shd w:val="clear" w:color="auto" w:fill="auto"/>
          </w:tcPr>
          <w:p w14:paraId="65227D7E" w14:textId="77777777" w:rsidR="00A24F22" w:rsidRDefault="00A24F22">
            <w:pPr>
              <w:widowControl/>
              <w:jc w:val="left"/>
              <w:rPr>
                <w:rFonts w:ascii="Times New Roman" w:eastAsia="宋体" w:hAnsi="宋体" w:cs="宋体"/>
                <w:kern w:val="0"/>
                <w:sz w:val="24"/>
              </w:rPr>
            </w:pPr>
          </w:p>
        </w:tc>
        <w:tc>
          <w:tcPr>
            <w:tcW w:w="1787" w:type="pct"/>
            <w:tcBorders>
              <w:top w:val="nil"/>
              <w:left w:val="nil"/>
              <w:bottom w:val="nil"/>
              <w:right w:val="nil"/>
            </w:tcBorders>
            <w:shd w:val="clear" w:color="auto" w:fill="auto"/>
          </w:tcPr>
          <w:p w14:paraId="65227D7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D80"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D81" w14:textId="77777777" w:rsidR="00A24F22" w:rsidRDefault="00A24F22">
            <w:pPr>
              <w:widowControl/>
              <w:jc w:val="left"/>
              <w:rPr>
                <w:rFonts w:ascii="Times New Roman" w:eastAsia="宋体" w:hAnsi="宋体" w:cs="宋体"/>
                <w:kern w:val="0"/>
                <w:sz w:val="24"/>
              </w:rPr>
            </w:pPr>
          </w:p>
        </w:tc>
        <w:tc>
          <w:tcPr>
            <w:tcW w:w="697" w:type="pct"/>
            <w:tcBorders>
              <w:top w:val="nil"/>
              <w:left w:val="nil"/>
              <w:bottom w:val="nil"/>
              <w:right w:val="nil"/>
            </w:tcBorders>
            <w:shd w:val="clear" w:color="auto" w:fill="auto"/>
          </w:tcPr>
          <w:p w14:paraId="65227D8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D8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D84"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D8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D8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D87" w14:textId="77777777" w:rsidR="00A24F22" w:rsidRDefault="00A24F22">
            <w:pPr>
              <w:widowControl/>
              <w:jc w:val="left"/>
              <w:rPr>
                <w:rFonts w:ascii="Times New Roman" w:eastAsia="宋体" w:hAnsi="宋体" w:cs="宋体"/>
                <w:kern w:val="0"/>
                <w:sz w:val="24"/>
              </w:rPr>
            </w:pPr>
          </w:p>
        </w:tc>
        <w:tc>
          <w:tcPr>
            <w:tcW w:w="697" w:type="pct"/>
            <w:tcBorders>
              <w:top w:val="nil"/>
              <w:left w:val="nil"/>
              <w:bottom w:val="nil"/>
              <w:right w:val="nil"/>
            </w:tcBorders>
            <w:shd w:val="clear" w:color="auto" w:fill="auto"/>
          </w:tcPr>
          <w:p w14:paraId="65227D8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D8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D8A"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D8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D8C"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D8D" w14:textId="77777777" w:rsidR="00A24F22" w:rsidRDefault="00A24F22">
            <w:pPr>
              <w:widowControl/>
              <w:jc w:val="left"/>
              <w:rPr>
                <w:rFonts w:ascii="Times New Roman" w:eastAsia="宋体" w:hAnsi="宋体" w:cs="宋体"/>
                <w:kern w:val="0"/>
                <w:sz w:val="24"/>
              </w:rPr>
            </w:pPr>
          </w:p>
        </w:tc>
        <w:tc>
          <w:tcPr>
            <w:tcW w:w="733" w:type="pct"/>
            <w:tcBorders>
              <w:top w:val="nil"/>
              <w:left w:val="nil"/>
              <w:bottom w:val="nil"/>
              <w:right w:val="nil"/>
            </w:tcBorders>
            <w:shd w:val="clear" w:color="auto" w:fill="auto"/>
          </w:tcPr>
          <w:p w14:paraId="65227D8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D8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D90"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D9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D92"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D93" w14:textId="77777777" w:rsidR="00A24F22" w:rsidRDefault="00A24F22">
            <w:pPr>
              <w:widowControl/>
              <w:jc w:val="left"/>
              <w:rPr>
                <w:rFonts w:ascii="Times New Roman" w:eastAsia="宋体" w:hAnsi="宋体" w:cs="宋体"/>
                <w:kern w:val="0"/>
                <w:sz w:val="24"/>
              </w:rPr>
            </w:pPr>
          </w:p>
        </w:tc>
        <w:tc>
          <w:tcPr>
            <w:tcW w:w="698" w:type="pct"/>
            <w:tcBorders>
              <w:top w:val="nil"/>
              <w:left w:val="nil"/>
              <w:bottom w:val="nil"/>
              <w:right w:val="nil"/>
            </w:tcBorders>
            <w:shd w:val="clear" w:color="auto" w:fill="auto"/>
          </w:tcPr>
          <w:p w14:paraId="65227D9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D95" w14:textId="77777777" w:rsidR="00A24F22" w:rsidRDefault="00A24F22">
            <w:pPr>
              <w:widowControl/>
              <w:jc w:val="left"/>
              <w:rPr>
                <w:rFonts w:ascii="Times New Roman" w:eastAsia="宋体" w:hAnsi="宋体" w:cs="宋体"/>
                <w:kern w:val="0"/>
                <w:sz w:val="24"/>
              </w:rPr>
            </w:pPr>
          </w:p>
        </w:tc>
      </w:tr>
      <w:tr w:rsidR="00A24F22" w14:paraId="65227D9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D9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January 23, 2021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D9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Lease</w:t>
            </w:r>
            <w:r>
              <w:rPr>
                <w:rFonts w:ascii="Times New Roman" w:eastAsia="宋体" w:hAnsi="Times New Roman" w:cs="Times New Roman"/>
                <w:color w:val="000000"/>
                <w:kern w:val="0"/>
                <w:sz w:val="18"/>
                <w:szCs w:val="18"/>
                <w:lang w:bidi="ar"/>
              </w:rPr>
              <w:br/>
              <w:t>Receivables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D9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D9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Loan</w:t>
            </w:r>
            <w:r>
              <w:rPr>
                <w:rFonts w:ascii="Times New Roman" w:eastAsia="宋体" w:hAnsi="Times New Roman" w:cs="Times New Roman"/>
                <w:color w:val="000000"/>
                <w:kern w:val="0"/>
                <w:sz w:val="18"/>
                <w:szCs w:val="18"/>
                <w:lang w:bidi="ar"/>
              </w:rPr>
              <w:br/>
              <w:t>Receivables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D9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D9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Financed Service</w:t>
            </w:r>
            <w:r>
              <w:rPr>
                <w:rFonts w:ascii="Times New Roman" w:eastAsia="宋体" w:hAnsi="Times New Roman" w:cs="Times New Roman"/>
                <w:color w:val="000000"/>
                <w:kern w:val="0"/>
                <w:sz w:val="18"/>
                <w:szCs w:val="18"/>
                <w:lang w:bidi="ar"/>
              </w:rPr>
              <w:br/>
              <w:t>Contracts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D9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D9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Total</w:t>
            </w:r>
          </w:p>
        </w:tc>
      </w:tr>
      <w:tr w:rsidR="00A24F22" w14:paraId="65227DB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DA0"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Gross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DA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DA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1,865 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DA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DA4"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DA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DA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5,817 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DA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DA8"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DA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DA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2,575 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DA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DAC"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DA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DA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10,257 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DAF" w14:textId="77777777" w:rsidR="00A24F22" w:rsidRDefault="00A24F22">
            <w:pPr>
              <w:widowControl/>
              <w:jc w:val="right"/>
              <w:rPr>
                <w:rFonts w:ascii="Times New Roman" w:eastAsia="宋体" w:hAnsi="宋体" w:cs="宋体"/>
                <w:kern w:val="0"/>
                <w:sz w:val="24"/>
              </w:rPr>
            </w:pPr>
          </w:p>
        </w:tc>
      </w:tr>
      <w:tr w:rsidR="00A24F22" w14:paraId="65227DB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7DB1"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Residual value</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7DB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7DB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DB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7DB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7DB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DB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7DB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7DB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DB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7DB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7DBC" w14:textId="77777777" w:rsidR="00A24F22" w:rsidRDefault="00A24F22">
            <w:pPr>
              <w:widowControl/>
              <w:jc w:val="right"/>
              <w:rPr>
                <w:rFonts w:ascii="Times New Roman" w:eastAsia="宋体" w:hAnsi="宋体" w:cs="宋体"/>
                <w:kern w:val="0"/>
                <w:sz w:val="24"/>
              </w:rPr>
            </w:pPr>
          </w:p>
        </w:tc>
      </w:tr>
      <w:tr w:rsidR="00A24F22" w14:paraId="65227DC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DBE"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Unearned income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DB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DC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DC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DC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DC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DC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DC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DC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DC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DC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DC9" w14:textId="77777777" w:rsidR="00A24F22" w:rsidRDefault="00A24F22">
            <w:pPr>
              <w:widowControl/>
              <w:jc w:val="right"/>
              <w:rPr>
                <w:rFonts w:ascii="Times New Roman" w:eastAsia="宋体" w:hAnsi="宋体" w:cs="宋体"/>
                <w:kern w:val="0"/>
                <w:sz w:val="24"/>
              </w:rPr>
            </w:pPr>
          </w:p>
        </w:tc>
      </w:tr>
      <w:tr w:rsidR="00A24F22" w14:paraId="65227DD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7DCB"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Allowance for credit loss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7DC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7DC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DC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7DC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7DD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DD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7DD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7DD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DD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7DD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(148)</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7DD6" w14:textId="77777777" w:rsidR="00A24F22" w:rsidRDefault="00A24F22">
            <w:pPr>
              <w:widowControl/>
              <w:jc w:val="right"/>
              <w:rPr>
                <w:rFonts w:ascii="Times New Roman" w:eastAsia="宋体" w:hAnsi="宋体" w:cs="宋体"/>
                <w:kern w:val="0"/>
                <w:sz w:val="24"/>
              </w:rPr>
            </w:pPr>
          </w:p>
        </w:tc>
      </w:tr>
      <w:tr w:rsidR="00A24F22" w14:paraId="65227DE8"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tcPr>
          <w:p w14:paraId="65227DD8"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net</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DD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DD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1,840 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DD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DDC"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DD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DD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5,721 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DD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DE0"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DE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DE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2,566 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DE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DE4"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DE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DE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10,127 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DE7" w14:textId="77777777" w:rsidR="00A24F22" w:rsidRDefault="00A24F22">
            <w:pPr>
              <w:widowControl/>
              <w:jc w:val="right"/>
              <w:rPr>
                <w:rFonts w:ascii="Times New Roman" w:eastAsia="宋体" w:hAnsi="宋体" w:cs="宋体"/>
                <w:kern w:val="0"/>
                <w:sz w:val="24"/>
              </w:rPr>
            </w:pPr>
          </w:p>
        </w:tc>
      </w:tr>
      <w:tr w:rsidR="00A24F22" w14:paraId="65227DF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7DE9"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Reported as:</w:t>
            </w: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tcPr>
          <w:p w14:paraId="65227DE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DEB" w14:textId="77777777" w:rsidR="00A24F22" w:rsidRDefault="00A24F2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tcPr>
          <w:p w14:paraId="65227DE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DED" w14:textId="77777777" w:rsidR="00A24F22" w:rsidRDefault="00A24F2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tcPr>
          <w:p w14:paraId="65227DE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DEF" w14:textId="77777777" w:rsidR="00A24F22" w:rsidRDefault="00A24F2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tcPr>
          <w:p w14:paraId="65227DF0" w14:textId="77777777" w:rsidR="00A24F22" w:rsidRDefault="00A24F22">
            <w:pPr>
              <w:widowControl/>
              <w:jc w:val="left"/>
              <w:rPr>
                <w:rFonts w:ascii="Times New Roman" w:eastAsia="宋体" w:hAnsi="宋体" w:cs="宋体"/>
                <w:kern w:val="0"/>
                <w:sz w:val="24"/>
              </w:rPr>
            </w:pPr>
          </w:p>
        </w:tc>
      </w:tr>
      <w:tr w:rsidR="00A24F22" w14:paraId="65227E02"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7DF2"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Current</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7DF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7DF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DF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DF6"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7DF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7DF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2,746 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DF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DFA"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7DF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7DF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DF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DFE"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7DF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7E0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E01" w14:textId="77777777" w:rsidR="00A24F22" w:rsidRDefault="00A24F22">
            <w:pPr>
              <w:widowControl/>
              <w:jc w:val="right"/>
              <w:rPr>
                <w:rFonts w:ascii="Times New Roman" w:eastAsia="宋体" w:hAnsi="宋体" w:cs="宋体"/>
                <w:kern w:val="0"/>
                <w:sz w:val="24"/>
              </w:rPr>
            </w:pPr>
          </w:p>
        </w:tc>
      </w:tr>
      <w:tr w:rsidR="00A24F22" w14:paraId="65227E0F" w14:textId="77777777">
        <w:tc>
          <w:tcPr>
            <w:tcW w:w="0" w:type="auto"/>
            <w:gridSpan w:val="3"/>
            <w:tcBorders>
              <w:top w:val="nil"/>
              <w:left w:val="nil"/>
              <w:bottom w:val="nil"/>
              <w:right w:val="nil"/>
            </w:tcBorders>
            <w:shd w:val="clear" w:color="auto" w:fill="auto"/>
            <w:tcMar>
              <w:top w:w="40" w:type="dxa"/>
              <w:left w:w="380" w:type="dxa"/>
              <w:bottom w:w="40" w:type="dxa"/>
              <w:right w:w="20" w:type="dxa"/>
            </w:tcMar>
          </w:tcPr>
          <w:p w14:paraId="65227E03"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Noncurrent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7E0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972 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7E0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E0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7E0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2,975 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7E0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E0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7E0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7E0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E0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7E0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5,100 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7E0E" w14:textId="77777777" w:rsidR="00A24F22" w:rsidRDefault="00A24F22">
            <w:pPr>
              <w:widowControl/>
              <w:jc w:val="right"/>
              <w:rPr>
                <w:rFonts w:ascii="Times New Roman" w:eastAsia="宋体" w:hAnsi="宋体" w:cs="宋体"/>
                <w:kern w:val="0"/>
                <w:sz w:val="24"/>
              </w:rPr>
            </w:pPr>
          </w:p>
        </w:tc>
      </w:tr>
      <w:tr w:rsidR="00A24F22" w14:paraId="65227E20"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tcPr>
          <w:p w14:paraId="65227E10"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net</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E1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E1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1,840 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E1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E14"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E1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E1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5,721 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E1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E18"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E1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E1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2,566 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E1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E1C"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E1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E1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10,127 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E1F" w14:textId="77777777" w:rsidR="00A24F22" w:rsidRDefault="00A24F22">
            <w:pPr>
              <w:widowControl/>
              <w:jc w:val="right"/>
              <w:rPr>
                <w:rFonts w:ascii="Times New Roman" w:eastAsia="宋体" w:hAnsi="宋体" w:cs="宋体"/>
                <w:kern w:val="0"/>
                <w:sz w:val="24"/>
              </w:rPr>
            </w:pPr>
          </w:p>
        </w:tc>
      </w:tr>
    </w:tbl>
    <w:p w14:paraId="65227E21" w14:textId="77777777" w:rsidR="00A24F22" w:rsidRDefault="0026657D">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3"/>
        <w:gridCol w:w="2919"/>
        <w:gridCol w:w="42"/>
        <w:gridCol w:w="121"/>
        <w:gridCol w:w="1113"/>
        <w:gridCol w:w="36"/>
        <w:gridCol w:w="36"/>
        <w:gridCol w:w="36"/>
        <w:gridCol w:w="36"/>
        <w:gridCol w:w="121"/>
        <w:gridCol w:w="1069"/>
        <w:gridCol w:w="36"/>
        <w:gridCol w:w="36"/>
        <w:gridCol w:w="36"/>
        <w:gridCol w:w="36"/>
        <w:gridCol w:w="121"/>
        <w:gridCol w:w="1129"/>
        <w:gridCol w:w="36"/>
        <w:gridCol w:w="36"/>
        <w:gridCol w:w="36"/>
        <w:gridCol w:w="36"/>
        <w:gridCol w:w="120"/>
        <w:gridCol w:w="1070"/>
        <w:gridCol w:w="36"/>
      </w:tblGrid>
      <w:tr w:rsidR="00A24F22" w14:paraId="65227E3A" w14:textId="77777777">
        <w:tc>
          <w:tcPr>
            <w:tcW w:w="50" w:type="pct"/>
            <w:tcBorders>
              <w:top w:val="nil"/>
              <w:left w:val="nil"/>
              <w:bottom w:val="nil"/>
              <w:right w:val="nil"/>
            </w:tcBorders>
            <w:shd w:val="clear" w:color="auto" w:fill="auto"/>
          </w:tcPr>
          <w:p w14:paraId="65227E22" w14:textId="77777777" w:rsidR="00A24F22" w:rsidRDefault="00A24F22">
            <w:pPr>
              <w:widowControl/>
              <w:jc w:val="left"/>
              <w:rPr>
                <w:rFonts w:ascii="Times New Roman" w:eastAsia="宋体" w:hAnsi="宋体" w:cs="宋体"/>
                <w:kern w:val="0"/>
                <w:sz w:val="24"/>
              </w:rPr>
            </w:pPr>
          </w:p>
        </w:tc>
        <w:tc>
          <w:tcPr>
            <w:tcW w:w="1787" w:type="pct"/>
            <w:tcBorders>
              <w:top w:val="nil"/>
              <w:left w:val="nil"/>
              <w:bottom w:val="nil"/>
              <w:right w:val="nil"/>
            </w:tcBorders>
            <w:shd w:val="clear" w:color="auto" w:fill="auto"/>
          </w:tcPr>
          <w:p w14:paraId="65227E2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24"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E25" w14:textId="77777777" w:rsidR="00A24F22" w:rsidRDefault="00A24F22">
            <w:pPr>
              <w:widowControl/>
              <w:jc w:val="left"/>
              <w:rPr>
                <w:rFonts w:ascii="Times New Roman" w:eastAsia="宋体" w:hAnsi="宋体" w:cs="宋体"/>
                <w:kern w:val="0"/>
                <w:sz w:val="24"/>
              </w:rPr>
            </w:pPr>
          </w:p>
        </w:tc>
        <w:tc>
          <w:tcPr>
            <w:tcW w:w="697" w:type="pct"/>
            <w:tcBorders>
              <w:top w:val="nil"/>
              <w:left w:val="nil"/>
              <w:bottom w:val="nil"/>
              <w:right w:val="nil"/>
            </w:tcBorders>
            <w:shd w:val="clear" w:color="auto" w:fill="auto"/>
          </w:tcPr>
          <w:p w14:paraId="65227E2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2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28"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E2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2A"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E2B" w14:textId="77777777" w:rsidR="00A24F22" w:rsidRDefault="00A24F22">
            <w:pPr>
              <w:widowControl/>
              <w:jc w:val="left"/>
              <w:rPr>
                <w:rFonts w:ascii="Times New Roman" w:eastAsia="宋体" w:hAnsi="宋体" w:cs="宋体"/>
                <w:kern w:val="0"/>
                <w:sz w:val="24"/>
              </w:rPr>
            </w:pPr>
          </w:p>
        </w:tc>
        <w:tc>
          <w:tcPr>
            <w:tcW w:w="697" w:type="pct"/>
            <w:tcBorders>
              <w:top w:val="nil"/>
              <w:left w:val="nil"/>
              <w:bottom w:val="nil"/>
              <w:right w:val="nil"/>
            </w:tcBorders>
            <w:shd w:val="clear" w:color="auto" w:fill="auto"/>
          </w:tcPr>
          <w:p w14:paraId="65227E2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2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2E"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E2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30"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E31" w14:textId="77777777" w:rsidR="00A24F22" w:rsidRDefault="00A24F22">
            <w:pPr>
              <w:widowControl/>
              <w:jc w:val="left"/>
              <w:rPr>
                <w:rFonts w:ascii="Times New Roman" w:eastAsia="宋体" w:hAnsi="宋体" w:cs="宋体"/>
                <w:kern w:val="0"/>
                <w:sz w:val="24"/>
              </w:rPr>
            </w:pPr>
          </w:p>
        </w:tc>
        <w:tc>
          <w:tcPr>
            <w:tcW w:w="733" w:type="pct"/>
            <w:tcBorders>
              <w:top w:val="nil"/>
              <w:left w:val="nil"/>
              <w:bottom w:val="nil"/>
              <w:right w:val="nil"/>
            </w:tcBorders>
            <w:shd w:val="clear" w:color="auto" w:fill="auto"/>
          </w:tcPr>
          <w:p w14:paraId="65227E3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3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34"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E3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3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E37" w14:textId="77777777" w:rsidR="00A24F22" w:rsidRDefault="00A24F22">
            <w:pPr>
              <w:widowControl/>
              <w:jc w:val="left"/>
              <w:rPr>
                <w:rFonts w:ascii="Times New Roman" w:eastAsia="宋体" w:hAnsi="宋体" w:cs="宋体"/>
                <w:kern w:val="0"/>
                <w:sz w:val="24"/>
              </w:rPr>
            </w:pPr>
          </w:p>
        </w:tc>
        <w:tc>
          <w:tcPr>
            <w:tcW w:w="698" w:type="pct"/>
            <w:tcBorders>
              <w:top w:val="nil"/>
              <w:left w:val="nil"/>
              <w:bottom w:val="nil"/>
              <w:right w:val="nil"/>
            </w:tcBorders>
            <w:shd w:val="clear" w:color="auto" w:fill="auto"/>
          </w:tcPr>
          <w:p w14:paraId="65227E3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39" w14:textId="77777777" w:rsidR="00A24F22" w:rsidRDefault="00A24F22">
            <w:pPr>
              <w:widowControl/>
              <w:jc w:val="left"/>
              <w:rPr>
                <w:rFonts w:ascii="Times New Roman" w:eastAsia="宋体" w:hAnsi="宋体" w:cs="宋体"/>
                <w:kern w:val="0"/>
                <w:sz w:val="24"/>
              </w:rPr>
            </w:pPr>
          </w:p>
        </w:tc>
      </w:tr>
      <w:tr w:rsidR="00A24F22" w14:paraId="65227E4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E3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July 25, 2020</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E3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Lease</w:t>
            </w:r>
            <w:r>
              <w:rPr>
                <w:rFonts w:ascii="Times New Roman" w:eastAsia="宋体" w:hAnsi="Times New Roman" w:cs="Times New Roman"/>
                <w:color w:val="000000"/>
                <w:kern w:val="0"/>
                <w:sz w:val="18"/>
                <w:szCs w:val="18"/>
                <w:lang w:bidi="ar"/>
              </w:rPr>
              <w:br/>
              <w:t>Receivables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E3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E3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Loan</w:t>
            </w:r>
            <w:r>
              <w:rPr>
                <w:rFonts w:ascii="Times New Roman" w:eastAsia="宋体" w:hAnsi="Times New Roman" w:cs="Times New Roman"/>
                <w:color w:val="000000"/>
                <w:kern w:val="0"/>
                <w:sz w:val="18"/>
                <w:szCs w:val="18"/>
                <w:lang w:bidi="ar"/>
              </w:rPr>
              <w:br/>
              <w:t>Receivables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E3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E4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Financed Service</w:t>
            </w:r>
            <w:r>
              <w:rPr>
                <w:rFonts w:ascii="Times New Roman" w:eastAsia="宋体" w:hAnsi="Times New Roman" w:cs="Times New Roman"/>
                <w:color w:val="000000"/>
                <w:kern w:val="0"/>
                <w:sz w:val="18"/>
                <w:szCs w:val="18"/>
                <w:lang w:bidi="ar"/>
              </w:rPr>
              <w:br/>
              <w:t>Contracts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E4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E4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Total</w:t>
            </w:r>
          </w:p>
        </w:tc>
      </w:tr>
      <w:tr w:rsidR="00A24F22" w14:paraId="65227E5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E44"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Gross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E4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E4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2,127 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E4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E48"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E4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E4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5,937 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E4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E4C"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E4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E4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2,830 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E4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E50"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E5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7E5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10,894 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7E53" w14:textId="77777777" w:rsidR="00A24F22" w:rsidRDefault="00A24F22">
            <w:pPr>
              <w:widowControl/>
              <w:jc w:val="right"/>
              <w:rPr>
                <w:rFonts w:ascii="Times New Roman" w:eastAsia="宋体" w:hAnsi="宋体" w:cs="宋体"/>
                <w:kern w:val="0"/>
                <w:sz w:val="24"/>
              </w:rPr>
            </w:pPr>
          </w:p>
        </w:tc>
      </w:tr>
      <w:tr w:rsidR="00A24F22" w14:paraId="65227E6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7E55"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Residual value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E5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E5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E5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E5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E5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E5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E5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E5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E5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E5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E60" w14:textId="77777777" w:rsidR="00A24F22" w:rsidRDefault="00A24F22">
            <w:pPr>
              <w:widowControl/>
              <w:jc w:val="right"/>
              <w:rPr>
                <w:rFonts w:ascii="Times New Roman" w:eastAsia="宋体" w:hAnsi="宋体" w:cs="宋体"/>
                <w:kern w:val="0"/>
                <w:sz w:val="24"/>
              </w:rPr>
            </w:pPr>
          </w:p>
        </w:tc>
      </w:tr>
      <w:tr w:rsidR="00A24F22" w14:paraId="65227E6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E62"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Unearned income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E6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E6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E6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E6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E6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E6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E6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E6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E6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E6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E6D" w14:textId="77777777" w:rsidR="00A24F22" w:rsidRDefault="00A24F22">
            <w:pPr>
              <w:widowControl/>
              <w:jc w:val="right"/>
              <w:rPr>
                <w:rFonts w:ascii="Times New Roman" w:eastAsia="宋体" w:hAnsi="宋体" w:cs="宋体"/>
                <w:kern w:val="0"/>
                <w:sz w:val="24"/>
              </w:rPr>
            </w:pPr>
          </w:p>
        </w:tc>
      </w:tr>
      <w:tr w:rsidR="00A24F22" w14:paraId="65227E7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7E6F"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Allowance for credit 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E7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E7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E7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E7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E7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E7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E7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E7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E7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E7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E7A" w14:textId="77777777" w:rsidR="00A24F22" w:rsidRDefault="00A24F22">
            <w:pPr>
              <w:widowControl/>
              <w:jc w:val="right"/>
              <w:rPr>
                <w:rFonts w:ascii="Times New Roman" w:eastAsia="宋体" w:hAnsi="宋体" w:cs="宋体"/>
                <w:kern w:val="0"/>
                <w:sz w:val="24"/>
              </w:rPr>
            </w:pPr>
          </w:p>
        </w:tc>
      </w:tr>
      <w:tr w:rsidR="00A24F22" w14:paraId="65227E8C"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tcPr>
          <w:p w14:paraId="65227E7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net</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E7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E7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2,088 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E7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E80"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E8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E8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5,856 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E8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E84"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E8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E8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2,821 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E8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E88"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E8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E8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10,765 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E8B" w14:textId="77777777" w:rsidR="00A24F22" w:rsidRDefault="00A24F22">
            <w:pPr>
              <w:widowControl/>
              <w:jc w:val="right"/>
              <w:rPr>
                <w:rFonts w:ascii="Times New Roman" w:eastAsia="宋体" w:hAnsi="宋体" w:cs="宋体"/>
                <w:kern w:val="0"/>
                <w:sz w:val="24"/>
              </w:rPr>
            </w:pPr>
          </w:p>
        </w:tc>
      </w:tr>
      <w:tr w:rsidR="00A24F22" w14:paraId="65227E9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7E8D"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Reported as:</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65227E8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E8F" w14:textId="77777777" w:rsidR="00A24F22" w:rsidRDefault="00A24F2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65227E9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E91" w14:textId="77777777" w:rsidR="00A24F22" w:rsidRDefault="00A24F2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65227E9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E93" w14:textId="77777777" w:rsidR="00A24F22" w:rsidRDefault="00A24F2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65227E94" w14:textId="77777777" w:rsidR="00A24F22" w:rsidRDefault="00A24F22">
            <w:pPr>
              <w:widowControl/>
              <w:jc w:val="left"/>
              <w:rPr>
                <w:rFonts w:ascii="Times New Roman" w:eastAsia="宋体" w:hAnsi="宋体" w:cs="宋体"/>
                <w:kern w:val="0"/>
                <w:sz w:val="24"/>
              </w:rPr>
            </w:pPr>
          </w:p>
        </w:tc>
      </w:tr>
      <w:tr w:rsidR="00A24F22" w14:paraId="65227EA6"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7E96"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Current</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7E9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7E9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E9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E9A"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7E9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7E9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E9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E9E"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7E9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7EA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EA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EA2"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7EA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7EA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5,051 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EA5" w14:textId="77777777" w:rsidR="00A24F22" w:rsidRDefault="00A24F22">
            <w:pPr>
              <w:widowControl/>
              <w:jc w:val="right"/>
              <w:rPr>
                <w:rFonts w:ascii="Times New Roman" w:eastAsia="宋体" w:hAnsi="宋体" w:cs="宋体"/>
                <w:kern w:val="0"/>
                <w:sz w:val="24"/>
              </w:rPr>
            </w:pPr>
          </w:p>
        </w:tc>
      </w:tr>
      <w:tr w:rsidR="00A24F22" w14:paraId="65227EB3"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65227EA7"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Noncurrent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EA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EA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EA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EA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EA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EA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EA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EA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EB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EB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5,714 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EB2" w14:textId="77777777" w:rsidR="00A24F22" w:rsidRDefault="00A24F22">
            <w:pPr>
              <w:widowControl/>
              <w:jc w:val="right"/>
              <w:rPr>
                <w:rFonts w:ascii="Times New Roman" w:eastAsia="宋体" w:hAnsi="宋体" w:cs="宋体"/>
                <w:kern w:val="0"/>
                <w:sz w:val="24"/>
              </w:rPr>
            </w:pPr>
          </w:p>
        </w:tc>
      </w:tr>
      <w:tr w:rsidR="00A24F22" w14:paraId="65227EC4"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tcPr>
          <w:p w14:paraId="65227EB4"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net</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EB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EB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2,088 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EB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EB8"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EB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EB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5,856 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EB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EBC"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EB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EB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2,821 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EB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EC0"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7EC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7EC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10,765 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7EC3" w14:textId="77777777" w:rsidR="00A24F22" w:rsidRDefault="00A24F22">
            <w:pPr>
              <w:widowControl/>
              <w:jc w:val="right"/>
              <w:rPr>
                <w:rFonts w:ascii="Times New Roman" w:eastAsia="宋体" w:hAnsi="宋体" w:cs="宋体"/>
                <w:kern w:val="0"/>
                <w:sz w:val="24"/>
              </w:rPr>
            </w:pPr>
          </w:p>
        </w:tc>
      </w:tr>
    </w:tbl>
    <w:p w14:paraId="65227EC5" w14:textId="77777777" w:rsidR="00A24F22" w:rsidRDefault="0026657D">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65227EC6"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20</w:t>
      </w:r>
    </w:p>
    <w:p w14:paraId="65227EC7" w14:textId="77777777" w:rsidR="00A24F22" w:rsidRDefault="0026657D">
      <w:pPr>
        <w:widowControl/>
        <w:jc w:val="center"/>
      </w:pPr>
      <w:r>
        <w:rPr>
          <w:rFonts w:ascii="宋体" w:eastAsia="宋体" w:hAnsi="宋体" w:cs="宋体"/>
          <w:kern w:val="0"/>
          <w:sz w:val="24"/>
        </w:rPr>
        <w:pict w14:anchorId="6522A9BF">
          <v:rect id="_x0000_i1044" style="width:6in;height:1.5pt" o:hralign="center" o:hrstd="t" o:hr="t" fillcolor="#a0a0a0" stroked="f"/>
        </w:pict>
      </w:r>
    </w:p>
    <w:p w14:paraId="65227EC8"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7EC9"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7ECA"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NOTES TO CONSOLIDATED FINANCIAL STATEMENTS (Continued)</w:t>
      </w:r>
    </w:p>
    <w:p w14:paraId="65227ECB"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7ECC"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7ECD" w14:textId="77777777" w:rsidR="00A24F22" w:rsidRDefault="0026657D">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(b)Credit Quality of Financing Receivables</w:t>
      </w:r>
    </w:p>
    <w:p w14:paraId="65227EC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Gross financing receivables</w:t>
      </w:r>
      <w:r>
        <w:rPr>
          <w:rFonts w:ascii="Times New Roman" w:eastAsia="宋体" w:hAnsi="Times New Roman" w:cs="Times New Roman"/>
          <w:color w:val="000000"/>
          <w:kern w:val="0"/>
          <w:sz w:val="13"/>
          <w:szCs w:val="13"/>
          <w:lang w:bidi="ar"/>
        </w:rPr>
        <w:t>(1)</w:t>
      </w:r>
      <w:r>
        <w:rPr>
          <w:rFonts w:ascii="Times New Roman" w:eastAsia="宋体" w:hAnsi="Times New Roman" w:cs="Times New Roman"/>
          <w:color w:val="000000"/>
          <w:kern w:val="0"/>
          <w:sz w:val="20"/>
          <w:szCs w:val="20"/>
          <w:lang w:bidi="ar"/>
        </w:rPr>
        <w:t xml:space="preserve"> categorized by our internal credit risk rating by period of origination as of January 23, 2021 are summarized as follows (in millions):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4"/>
        <w:gridCol w:w="2687"/>
        <w:gridCol w:w="38"/>
        <w:gridCol w:w="120"/>
        <w:gridCol w:w="486"/>
        <w:gridCol w:w="36"/>
        <w:gridCol w:w="36"/>
        <w:gridCol w:w="36"/>
        <w:gridCol w:w="36"/>
        <w:gridCol w:w="120"/>
        <w:gridCol w:w="520"/>
        <w:gridCol w:w="36"/>
        <w:gridCol w:w="36"/>
        <w:gridCol w:w="36"/>
        <w:gridCol w:w="36"/>
        <w:gridCol w:w="120"/>
        <w:gridCol w:w="521"/>
        <w:gridCol w:w="36"/>
        <w:gridCol w:w="36"/>
        <w:gridCol w:w="36"/>
        <w:gridCol w:w="36"/>
        <w:gridCol w:w="120"/>
        <w:gridCol w:w="521"/>
        <w:gridCol w:w="36"/>
        <w:gridCol w:w="36"/>
        <w:gridCol w:w="36"/>
        <w:gridCol w:w="36"/>
        <w:gridCol w:w="120"/>
        <w:gridCol w:w="572"/>
        <w:gridCol w:w="36"/>
        <w:gridCol w:w="36"/>
        <w:gridCol w:w="36"/>
        <w:gridCol w:w="36"/>
        <w:gridCol w:w="120"/>
        <w:gridCol w:w="607"/>
        <w:gridCol w:w="36"/>
        <w:gridCol w:w="36"/>
        <w:gridCol w:w="36"/>
        <w:gridCol w:w="36"/>
        <w:gridCol w:w="120"/>
        <w:gridCol w:w="600"/>
        <w:gridCol w:w="36"/>
      </w:tblGrid>
      <w:tr w:rsidR="00A24F22" w14:paraId="65227EF9" w14:textId="77777777">
        <w:tc>
          <w:tcPr>
            <w:tcW w:w="50" w:type="pct"/>
            <w:tcBorders>
              <w:top w:val="nil"/>
              <w:left w:val="nil"/>
              <w:bottom w:val="nil"/>
              <w:right w:val="nil"/>
            </w:tcBorders>
            <w:shd w:val="clear" w:color="auto" w:fill="auto"/>
          </w:tcPr>
          <w:p w14:paraId="65227ECF" w14:textId="77777777" w:rsidR="00A24F22" w:rsidRDefault="00A24F22">
            <w:pPr>
              <w:widowControl/>
              <w:jc w:val="left"/>
              <w:rPr>
                <w:rFonts w:ascii="Times New Roman" w:eastAsia="宋体" w:hAnsi="宋体" w:cs="宋体"/>
                <w:kern w:val="0"/>
                <w:sz w:val="24"/>
              </w:rPr>
            </w:pPr>
          </w:p>
        </w:tc>
        <w:tc>
          <w:tcPr>
            <w:tcW w:w="1662" w:type="pct"/>
            <w:tcBorders>
              <w:top w:val="nil"/>
              <w:left w:val="nil"/>
              <w:bottom w:val="nil"/>
              <w:right w:val="nil"/>
            </w:tcBorders>
            <w:shd w:val="clear" w:color="auto" w:fill="auto"/>
          </w:tcPr>
          <w:p w14:paraId="65227ED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D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ED2" w14:textId="77777777" w:rsidR="00A24F22" w:rsidRDefault="00A24F22">
            <w:pPr>
              <w:widowControl/>
              <w:jc w:val="left"/>
              <w:rPr>
                <w:rFonts w:ascii="Times New Roman" w:eastAsia="宋体" w:hAnsi="宋体" w:cs="宋体"/>
                <w:kern w:val="0"/>
                <w:sz w:val="24"/>
              </w:rPr>
            </w:pPr>
          </w:p>
        </w:tc>
        <w:tc>
          <w:tcPr>
            <w:tcW w:w="332" w:type="pct"/>
            <w:tcBorders>
              <w:top w:val="nil"/>
              <w:left w:val="nil"/>
              <w:bottom w:val="nil"/>
              <w:right w:val="nil"/>
            </w:tcBorders>
            <w:shd w:val="clear" w:color="auto" w:fill="auto"/>
          </w:tcPr>
          <w:p w14:paraId="65227ED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D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D5"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ED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D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ED8"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7ED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D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DB"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ED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D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EDE"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7ED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E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E1"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EE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E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EE4"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7EE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E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E7" w14:textId="77777777" w:rsidR="00A24F22" w:rsidRDefault="00A24F22">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tcPr>
          <w:p w14:paraId="65227EE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E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EEA"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7EE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E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ED"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EE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EF"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EF0"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7EF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F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F3"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7EF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F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7EF6"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7EF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7EF8" w14:textId="77777777" w:rsidR="00A24F22" w:rsidRDefault="00A24F22">
            <w:pPr>
              <w:widowControl/>
              <w:jc w:val="left"/>
              <w:rPr>
                <w:rFonts w:ascii="Times New Roman" w:eastAsia="宋体" w:hAnsi="宋体" w:cs="宋体"/>
                <w:kern w:val="0"/>
                <w:sz w:val="24"/>
              </w:rPr>
            </w:pPr>
          </w:p>
        </w:tc>
      </w:tr>
      <w:tr w:rsidR="00A24F22" w14:paraId="65227F02"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7EF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EF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EFC" w14:textId="77777777" w:rsidR="00A24F22" w:rsidRDefault="00A24F22">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5227EF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4"/>
                <w:szCs w:val="14"/>
                <w:lang w:bidi="ar"/>
              </w:rPr>
              <w:t>Fiscal Year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EF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EF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4"/>
                <w:szCs w:val="14"/>
                <w:lang w:bidi="ar"/>
              </w:rPr>
              <w:t>Six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F0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F01" w14:textId="77777777" w:rsidR="00A24F22" w:rsidRDefault="00A24F22">
            <w:pPr>
              <w:widowControl/>
              <w:jc w:val="left"/>
              <w:rPr>
                <w:rFonts w:ascii="Times New Roman" w:eastAsia="宋体" w:hAnsi="宋体" w:cs="宋体"/>
                <w:kern w:val="0"/>
                <w:sz w:val="24"/>
              </w:rPr>
            </w:pPr>
          </w:p>
        </w:tc>
      </w:tr>
      <w:tr w:rsidR="00A24F22" w14:paraId="65227F1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F0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Internal Credit Risk Rating</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F0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Prior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F0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F0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July 29, 2017</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7F0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F0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July 28, 2018</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7F0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F0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July 27, 2019</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7F0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F0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F0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7F0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January 23, 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7F0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7F1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Total</w:t>
            </w:r>
          </w:p>
        </w:tc>
      </w:tr>
      <w:tr w:rsidR="00A24F22" w14:paraId="65227F2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7F1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Lease Receivables: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7F1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14"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7F1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16"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7F1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18"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7F1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1A"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7F1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1C"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7F1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1E"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7F1F" w14:textId="77777777" w:rsidR="00A24F22" w:rsidRDefault="00A24F22">
            <w:pPr>
              <w:widowControl/>
              <w:jc w:val="left"/>
              <w:rPr>
                <w:rFonts w:ascii="Times New Roman" w:eastAsia="宋体" w:hAnsi="宋体" w:cs="宋体"/>
                <w:kern w:val="0"/>
                <w:sz w:val="24"/>
              </w:rPr>
            </w:pPr>
          </w:p>
        </w:tc>
      </w:tr>
      <w:tr w:rsidR="00A24F22" w14:paraId="65227F3D" w14:textId="77777777">
        <w:tc>
          <w:tcPr>
            <w:tcW w:w="0" w:type="auto"/>
            <w:gridSpan w:val="3"/>
            <w:tcBorders>
              <w:top w:val="nil"/>
              <w:left w:val="nil"/>
              <w:bottom w:val="nil"/>
              <w:right w:val="nil"/>
            </w:tcBorders>
            <w:shd w:val="clear" w:color="auto" w:fill="FFFFFF"/>
            <w:tcMar>
              <w:top w:w="40" w:type="dxa"/>
              <w:left w:w="260" w:type="dxa"/>
              <w:bottom w:w="40" w:type="dxa"/>
              <w:right w:w="20" w:type="dxa"/>
            </w:tcMar>
          </w:tcPr>
          <w:p w14:paraId="65227F21"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 to 4</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F2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F2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2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25"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F2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F2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2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29"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F2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F2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2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2D"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F2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F2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3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31"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F3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F3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3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35"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F3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F3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3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39"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F3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F3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807 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3C" w14:textId="77777777" w:rsidR="00A24F22" w:rsidRDefault="00A24F22">
            <w:pPr>
              <w:widowControl/>
              <w:jc w:val="right"/>
              <w:rPr>
                <w:rFonts w:ascii="Times New Roman" w:eastAsia="宋体" w:hAnsi="宋体" w:cs="宋体"/>
                <w:kern w:val="0"/>
                <w:sz w:val="24"/>
              </w:rPr>
            </w:pPr>
          </w:p>
        </w:tc>
      </w:tr>
      <w:tr w:rsidR="00A24F22" w14:paraId="65227F53" w14:textId="77777777">
        <w:tc>
          <w:tcPr>
            <w:tcW w:w="0" w:type="auto"/>
            <w:gridSpan w:val="3"/>
            <w:tcBorders>
              <w:top w:val="nil"/>
              <w:left w:val="nil"/>
              <w:bottom w:val="nil"/>
              <w:right w:val="nil"/>
            </w:tcBorders>
            <w:shd w:val="clear" w:color="auto" w:fill="CCEEFF"/>
            <w:tcMar>
              <w:top w:w="40" w:type="dxa"/>
              <w:left w:w="260" w:type="dxa"/>
              <w:bottom w:w="40" w:type="dxa"/>
              <w:right w:w="20" w:type="dxa"/>
            </w:tcMar>
          </w:tcPr>
          <w:p w14:paraId="65227F3E"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5 to 6</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F3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F4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4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F4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F4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4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F4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F4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4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F4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F4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4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F4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F4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4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F4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F4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5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F5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F52" w14:textId="77777777" w:rsidR="00A24F22" w:rsidRDefault="00A24F22">
            <w:pPr>
              <w:widowControl/>
              <w:jc w:val="right"/>
              <w:rPr>
                <w:rFonts w:ascii="Times New Roman" w:eastAsia="宋体" w:hAnsi="宋体" w:cs="宋体"/>
                <w:kern w:val="0"/>
                <w:sz w:val="24"/>
              </w:rPr>
            </w:pPr>
          </w:p>
        </w:tc>
      </w:tr>
      <w:tr w:rsidR="00A24F22" w14:paraId="65227F69" w14:textId="77777777">
        <w:tc>
          <w:tcPr>
            <w:tcW w:w="0" w:type="auto"/>
            <w:gridSpan w:val="3"/>
            <w:tcBorders>
              <w:top w:val="nil"/>
              <w:left w:val="nil"/>
              <w:bottom w:val="nil"/>
              <w:right w:val="nil"/>
            </w:tcBorders>
            <w:shd w:val="clear" w:color="auto" w:fill="FFFFFF"/>
            <w:tcMar>
              <w:top w:w="40" w:type="dxa"/>
              <w:left w:w="260" w:type="dxa"/>
              <w:bottom w:w="40" w:type="dxa"/>
              <w:right w:w="20" w:type="dxa"/>
            </w:tcMar>
          </w:tcPr>
          <w:p w14:paraId="65227F54"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7 and Higher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F5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5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5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F5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5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5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F5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5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5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F5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5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6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F6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6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6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F6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6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6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F6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68" w14:textId="77777777" w:rsidR="00A24F22" w:rsidRDefault="00A24F22">
            <w:pPr>
              <w:widowControl/>
              <w:jc w:val="right"/>
              <w:rPr>
                <w:rFonts w:ascii="Times New Roman" w:eastAsia="宋体" w:hAnsi="宋体" w:cs="宋体"/>
                <w:kern w:val="0"/>
                <w:sz w:val="24"/>
              </w:rPr>
            </w:pPr>
          </w:p>
        </w:tc>
      </w:tr>
      <w:tr w:rsidR="00A24F22" w14:paraId="65227F86" w14:textId="77777777">
        <w:tc>
          <w:tcPr>
            <w:tcW w:w="0" w:type="auto"/>
            <w:gridSpan w:val="3"/>
            <w:tcBorders>
              <w:top w:val="nil"/>
              <w:left w:val="nil"/>
              <w:bottom w:val="nil"/>
              <w:right w:val="nil"/>
            </w:tcBorders>
            <w:shd w:val="clear" w:color="auto" w:fill="CCEEFF"/>
            <w:tcMar>
              <w:top w:w="40" w:type="dxa"/>
              <w:left w:w="500" w:type="dxa"/>
              <w:bottom w:w="40" w:type="dxa"/>
              <w:right w:w="20" w:type="dxa"/>
            </w:tcMar>
          </w:tcPr>
          <w:p w14:paraId="65227F6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Lease Receivables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F6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F6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F6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6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F6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F7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99 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F7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7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F7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F7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280 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F7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7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F7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F7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532 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F7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7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F7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F7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711 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F7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7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F7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F8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118 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F8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8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F8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F8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1,768 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F85" w14:textId="77777777" w:rsidR="00A24F22" w:rsidRDefault="00A24F22">
            <w:pPr>
              <w:widowControl/>
              <w:jc w:val="right"/>
              <w:rPr>
                <w:rFonts w:ascii="Times New Roman" w:eastAsia="宋体" w:hAnsi="宋体" w:cs="宋体"/>
                <w:kern w:val="0"/>
                <w:sz w:val="24"/>
              </w:rPr>
            </w:pPr>
          </w:p>
        </w:tc>
      </w:tr>
      <w:tr w:rsidR="00A24F22" w14:paraId="65227F95"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8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7F8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8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7F8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8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7F8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8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7F8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8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7F9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9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7F9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9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7F94" w14:textId="77777777" w:rsidR="00A24F22" w:rsidRDefault="00A24F22">
            <w:pPr>
              <w:widowControl/>
              <w:jc w:val="left"/>
              <w:rPr>
                <w:rFonts w:ascii="Times New Roman" w:eastAsia="宋体" w:hAnsi="宋体" w:cs="宋体"/>
                <w:kern w:val="0"/>
                <w:sz w:val="24"/>
              </w:rPr>
            </w:pPr>
          </w:p>
        </w:tc>
      </w:tr>
      <w:tr w:rsidR="00A24F22" w14:paraId="65227FA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7F96"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Loan Receivables: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9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9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9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9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9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9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9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9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9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A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A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A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A3" w14:textId="77777777" w:rsidR="00A24F22" w:rsidRDefault="00A24F22">
            <w:pPr>
              <w:widowControl/>
              <w:jc w:val="left"/>
              <w:rPr>
                <w:rFonts w:ascii="Times New Roman" w:eastAsia="宋体" w:hAnsi="宋体" w:cs="宋体"/>
                <w:kern w:val="0"/>
                <w:sz w:val="24"/>
              </w:rPr>
            </w:pPr>
          </w:p>
        </w:tc>
      </w:tr>
      <w:tr w:rsidR="00A24F22" w14:paraId="65227FC1" w14:textId="77777777">
        <w:tc>
          <w:tcPr>
            <w:tcW w:w="0" w:type="auto"/>
            <w:gridSpan w:val="3"/>
            <w:tcBorders>
              <w:top w:val="nil"/>
              <w:left w:val="nil"/>
              <w:bottom w:val="nil"/>
              <w:right w:val="nil"/>
            </w:tcBorders>
            <w:shd w:val="clear" w:color="auto" w:fill="FFFFFF"/>
            <w:tcMar>
              <w:top w:w="40" w:type="dxa"/>
              <w:left w:w="260" w:type="dxa"/>
              <w:bottom w:w="40" w:type="dxa"/>
              <w:right w:w="20" w:type="dxa"/>
            </w:tcMar>
          </w:tcPr>
          <w:p w14:paraId="65227FA5"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 to 4</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FA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FA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A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A9"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FA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FA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A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AD"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FA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FA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B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B1"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FB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FB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B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B5"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FB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FB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B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B9"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FB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FB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B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BD"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7FB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7FB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C0" w14:textId="77777777" w:rsidR="00A24F22" w:rsidRDefault="00A24F22">
            <w:pPr>
              <w:widowControl/>
              <w:jc w:val="right"/>
              <w:rPr>
                <w:rFonts w:ascii="Times New Roman" w:eastAsia="宋体" w:hAnsi="宋体" w:cs="宋体"/>
                <w:kern w:val="0"/>
                <w:sz w:val="24"/>
              </w:rPr>
            </w:pPr>
          </w:p>
        </w:tc>
      </w:tr>
      <w:tr w:rsidR="00A24F22" w14:paraId="65227FD7" w14:textId="77777777">
        <w:tc>
          <w:tcPr>
            <w:tcW w:w="0" w:type="auto"/>
            <w:gridSpan w:val="3"/>
            <w:tcBorders>
              <w:top w:val="nil"/>
              <w:left w:val="nil"/>
              <w:bottom w:val="nil"/>
              <w:right w:val="nil"/>
            </w:tcBorders>
            <w:shd w:val="clear" w:color="auto" w:fill="CCEEFF"/>
            <w:tcMar>
              <w:top w:w="40" w:type="dxa"/>
              <w:left w:w="260" w:type="dxa"/>
              <w:bottom w:w="40" w:type="dxa"/>
              <w:right w:w="20" w:type="dxa"/>
            </w:tcMar>
          </w:tcPr>
          <w:p w14:paraId="65227FC2"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5 to 6</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FC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FC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C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FC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FC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C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FC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FC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C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FC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FC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C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FC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FD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D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FD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FD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D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7FD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1,989 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7FD6" w14:textId="77777777" w:rsidR="00A24F22" w:rsidRDefault="00A24F22">
            <w:pPr>
              <w:widowControl/>
              <w:jc w:val="right"/>
              <w:rPr>
                <w:rFonts w:ascii="Times New Roman" w:eastAsia="宋体" w:hAnsi="宋体" w:cs="宋体"/>
                <w:kern w:val="0"/>
                <w:sz w:val="24"/>
              </w:rPr>
            </w:pPr>
          </w:p>
        </w:tc>
      </w:tr>
      <w:tr w:rsidR="00A24F22" w14:paraId="65227FED" w14:textId="77777777">
        <w:tc>
          <w:tcPr>
            <w:tcW w:w="0" w:type="auto"/>
            <w:gridSpan w:val="3"/>
            <w:tcBorders>
              <w:top w:val="nil"/>
              <w:left w:val="nil"/>
              <w:bottom w:val="nil"/>
              <w:right w:val="nil"/>
            </w:tcBorders>
            <w:shd w:val="clear" w:color="auto" w:fill="FFFFFF"/>
            <w:tcMar>
              <w:top w:w="40" w:type="dxa"/>
              <w:left w:w="260" w:type="dxa"/>
              <w:bottom w:w="40" w:type="dxa"/>
              <w:right w:w="20" w:type="dxa"/>
            </w:tcMar>
          </w:tcPr>
          <w:p w14:paraId="65227FD8"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7 and Higher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FD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D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D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FD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D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D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FD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E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E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FE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E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E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FE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E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E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FE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E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7FE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7FE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7FEC" w14:textId="77777777" w:rsidR="00A24F22" w:rsidRDefault="00A24F22">
            <w:pPr>
              <w:widowControl/>
              <w:jc w:val="right"/>
              <w:rPr>
                <w:rFonts w:ascii="Times New Roman" w:eastAsia="宋体" w:hAnsi="宋体" w:cs="宋体"/>
                <w:kern w:val="0"/>
                <w:sz w:val="24"/>
              </w:rPr>
            </w:pPr>
          </w:p>
        </w:tc>
      </w:tr>
      <w:tr w:rsidR="00A24F22" w14:paraId="6522800A" w14:textId="77777777">
        <w:tc>
          <w:tcPr>
            <w:tcW w:w="0" w:type="auto"/>
            <w:gridSpan w:val="3"/>
            <w:tcBorders>
              <w:top w:val="nil"/>
              <w:left w:val="nil"/>
              <w:bottom w:val="nil"/>
              <w:right w:val="nil"/>
            </w:tcBorders>
            <w:shd w:val="clear" w:color="auto" w:fill="CCEEFF"/>
            <w:tcMar>
              <w:top w:w="40" w:type="dxa"/>
              <w:left w:w="500" w:type="dxa"/>
              <w:bottom w:w="40" w:type="dxa"/>
              <w:right w:w="20" w:type="dxa"/>
            </w:tcMar>
          </w:tcPr>
          <w:p w14:paraId="65227FEE"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Loan Receivables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FE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FF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FF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F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FF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FF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204 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FF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F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FF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FF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540 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FF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F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FF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7FF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1,201 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7FF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7FF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7FF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800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2,105 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800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0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00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800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1,744 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800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0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00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800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5,817 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8009" w14:textId="77777777" w:rsidR="00A24F22" w:rsidRDefault="00A24F22">
            <w:pPr>
              <w:widowControl/>
              <w:jc w:val="right"/>
              <w:rPr>
                <w:rFonts w:ascii="Times New Roman" w:eastAsia="宋体" w:hAnsi="宋体" w:cs="宋体"/>
                <w:kern w:val="0"/>
                <w:sz w:val="24"/>
              </w:rPr>
            </w:pPr>
          </w:p>
        </w:tc>
      </w:tr>
      <w:tr w:rsidR="00A24F22" w14:paraId="65228019"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00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800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00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800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00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801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01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801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01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801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01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801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01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8018" w14:textId="77777777" w:rsidR="00A24F22" w:rsidRDefault="00A24F22">
            <w:pPr>
              <w:widowControl/>
              <w:jc w:val="left"/>
              <w:rPr>
                <w:rFonts w:ascii="Times New Roman" w:eastAsia="宋体" w:hAnsi="宋体" w:cs="宋体"/>
                <w:kern w:val="0"/>
                <w:sz w:val="24"/>
              </w:rPr>
            </w:pPr>
          </w:p>
        </w:tc>
      </w:tr>
      <w:tr w:rsidR="00A24F22" w14:paraId="6522802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01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Financed Service Contracts: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1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1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1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1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1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2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2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2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2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2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2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2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27" w14:textId="77777777" w:rsidR="00A24F22" w:rsidRDefault="00A24F22">
            <w:pPr>
              <w:widowControl/>
              <w:jc w:val="left"/>
              <w:rPr>
                <w:rFonts w:ascii="Times New Roman" w:eastAsia="宋体" w:hAnsi="宋体" w:cs="宋体"/>
                <w:kern w:val="0"/>
                <w:sz w:val="24"/>
              </w:rPr>
            </w:pPr>
          </w:p>
        </w:tc>
      </w:tr>
      <w:tr w:rsidR="00A24F22" w14:paraId="65228045" w14:textId="77777777">
        <w:tc>
          <w:tcPr>
            <w:tcW w:w="0" w:type="auto"/>
            <w:gridSpan w:val="3"/>
            <w:tcBorders>
              <w:top w:val="nil"/>
              <w:left w:val="nil"/>
              <w:bottom w:val="nil"/>
              <w:right w:val="nil"/>
            </w:tcBorders>
            <w:shd w:val="clear" w:color="auto" w:fill="FFFFFF"/>
            <w:tcMar>
              <w:top w:w="40" w:type="dxa"/>
              <w:left w:w="260" w:type="dxa"/>
              <w:bottom w:w="40" w:type="dxa"/>
              <w:right w:w="20" w:type="dxa"/>
            </w:tcMar>
          </w:tcPr>
          <w:p w14:paraId="65228029"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 to 4</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02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02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02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02D"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02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02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03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031"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03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03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03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035"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03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03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03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039"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03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03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03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03D"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03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03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04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041"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04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04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044" w14:textId="77777777" w:rsidR="00A24F22" w:rsidRDefault="00A24F22">
            <w:pPr>
              <w:widowControl/>
              <w:jc w:val="right"/>
              <w:rPr>
                <w:rFonts w:ascii="Times New Roman" w:eastAsia="宋体" w:hAnsi="宋体" w:cs="宋体"/>
                <w:kern w:val="0"/>
                <w:sz w:val="24"/>
              </w:rPr>
            </w:pPr>
          </w:p>
        </w:tc>
      </w:tr>
      <w:tr w:rsidR="00A24F22" w14:paraId="6522805B" w14:textId="77777777">
        <w:tc>
          <w:tcPr>
            <w:tcW w:w="0" w:type="auto"/>
            <w:gridSpan w:val="3"/>
            <w:tcBorders>
              <w:top w:val="nil"/>
              <w:left w:val="nil"/>
              <w:bottom w:val="nil"/>
              <w:right w:val="nil"/>
            </w:tcBorders>
            <w:shd w:val="clear" w:color="auto" w:fill="CCEEFF"/>
            <w:tcMar>
              <w:top w:w="40" w:type="dxa"/>
              <w:left w:w="260" w:type="dxa"/>
              <w:bottom w:w="40" w:type="dxa"/>
              <w:right w:w="20" w:type="dxa"/>
            </w:tcMar>
          </w:tcPr>
          <w:p w14:paraId="65228046"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5 to 6</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04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04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4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04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04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4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04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04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4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05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05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5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05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05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5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05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05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5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05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1,031 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05A" w14:textId="77777777" w:rsidR="00A24F22" w:rsidRDefault="00A24F22">
            <w:pPr>
              <w:widowControl/>
              <w:jc w:val="right"/>
              <w:rPr>
                <w:rFonts w:ascii="Times New Roman" w:eastAsia="宋体" w:hAnsi="宋体" w:cs="宋体"/>
                <w:kern w:val="0"/>
                <w:sz w:val="24"/>
              </w:rPr>
            </w:pPr>
          </w:p>
        </w:tc>
      </w:tr>
      <w:tr w:rsidR="00A24F22" w14:paraId="65228071" w14:textId="77777777">
        <w:tc>
          <w:tcPr>
            <w:tcW w:w="0" w:type="auto"/>
            <w:gridSpan w:val="3"/>
            <w:tcBorders>
              <w:top w:val="nil"/>
              <w:left w:val="nil"/>
              <w:bottom w:val="nil"/>
              <w:right w:val="nil"/>
            </w:tcBorders>
            <w:shd w:val="clear" w:color="auto" w:fill="FFFFFF"/>
            <w:tcMar>
              <w:top w:w="40" w:type="dxa"/>
              <w:left w:w="260" w:type="dxa"/>
              <w:bottom w:w="40" w:type="dxa"/>
              <w:right w:w="20" w:type="dxa"/>
            </w:tcMar>
          </w:tcPr>
          <w:p w14:paraId="6522805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7 and Higher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05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05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05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06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06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06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06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06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06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06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06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06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06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06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06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06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06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06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06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070" w14:textId="77777777" w:rsidR="00A24F22" w:rsidRDefault="00A24F22">
            <w:pPr>
              <w:widowControl/>
              <w:jc w:val="right"/>
              <w:rPr>
                <w:rFonts w:ascii="Times New Roman" w:eastAsia="宋体" w:hAnsi="宋体" w:cs="宋体"/>
                <w:kern w:val="0"/>
                <w:sz w:val="24"/>
              </w:rPr>
            </w:pPr>
          </w:p>
        </w:tc>
      </w:tr>
      <w:tr w:rsidR="00A24F22" w14:paraId="6522808E" w14:textId="77777777">
        <w:tc>
          <w:tcPr>
            <w:tcW w:w="0" w:type="auto"/>
            <w:gridSpan w:val="3"/>
            <w:tcBorders>
              <w:top w:val="nil"/>
              <w:left w:val="nil"/>
              <w:bottom w:val="nil"/>
              <w:right w:val="nil"/>
            </w:tcBorders>
            <w:shd w:val="clear" w:color="auto" w:fill="CCEEFF"/>
            <w:tcMar>
              <w:top w:w="40" w:type="dxa"/>
              <w:left w:w="500" w:type="dxa"/>
              <w:bottom w:w="40" w:type="dxa"/>
              <w:right w:w="20" w:type="dxa"/>
            </w:tcMar>
          </w:tcPr>
          <w:p w14:paraId="65228072"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Total Financed Service </w:t>
            </w:r>
            <w:r>
              <w:rPr>
                <w:rFonts w:ascii="Times New Roman" w:eastAsia="宋体" w:hAnsi="Times New Roman" w:cs="Times New Roman"/>
                <w:color w:val="000000"/>
                <w:kern w:val="0"/>
                <w:sz w:val="20"/>
                <w:szCs w:val="20"/>
                <w:lang w:bidi="ar"/>
              </w:rPr>
              <w:t>Contracts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07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807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807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7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07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807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70 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807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7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07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807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110 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807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7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07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808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463 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808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8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08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808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879 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808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8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08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808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1,050 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808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8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08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808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2,575 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808D" w14:textId="77777777" w:rsidR="00A24F22" w:rsidRDefault="00A24F22">
            <w:pPr>
              <w:widowControl/>
              <w:jc w:val="right"/>
              <w:rPr>
                <w:rFonts w:ascii="Times New Roman" w:eastAsia="宋体" w:hAnsi="宋体" w:cs="宋体"/>
                <w:kern w:val="0"/>
                <w:sz w:val="24"/>
              </w:rPr>
            </w:pPr>
          </w:p>
        </w:tc>
      </w:tr>
      <w:tr w:rsidR="00A24F22" w14:paraId="6522809D"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08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809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09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809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09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809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09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809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09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809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09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809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09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809C" w14:textId="77777777" w:rsidR="00A24F22" w:rsidRDefault="00A24F22">
            <w:pPr>
              <w:widowControl/>
              <w:jc w:val="left"/>
              <w:rPr>
                <w:rFonts w:ascii="Times New Roman" w:eastAsia="宋体" w:hAnsi="宋体" w:cs="宋体"/>
                <w:kern w:val="0"/>
                <w:sz w:val="24"/>
              </w:rPr>
            </w:pPr>
          </w:p>
        </w:tc>
      </w:tr>
      <w:tr w:rsidR="00A24F22" w14:paraId="652280BA" w14:textId="77777777">
        <w:tc>
          <w:tcPr>
            <w:tcW w:w="0" w:type="auto"/>
            <w:gridSpan w:val="3"/>
            <w:tcBorders>
              <w:top w:val="nil"/>
              <w:left w:val="nil"/>
              <w:bottom w:val="nil"/>
              <w:right w:val="nil"/>
            </w:tcBorders>
            <w:shd w:val="clear" w:color="auto" w:fill="CCEEFF"/>
            <w:tcMar>
              <w:top w:w="40" w:type="dxa"/>
              <w:left w:w="860" w:type="dxa"/>
              <w:bottom w:w="40" w:type="dxa"/>
              <w:right w:w="20" w:type="dxa"/>
            </w:tcMar>
          </w:tcPr>
          <w:p w14:paraId="6522809E"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09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0A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0A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A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0A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0A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0A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A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0A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0A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930 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0A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A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0A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0A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2,196 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0A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A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0A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0B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3,695 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0B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B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0B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0B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2,912 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0B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B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0B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0B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10,160 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0B9" w14:textId="77777777" w:rsidR="00A24F22" w:rsidRDefault="00A24F22">
            <w:pPr>
              <w:widowControl/>
              <w:jc w:val="right"/>
              <w:rPr>
                <w:rFonts w:ascii="Times New Roman" w:eastAsia="宋体" w:hAnsi="宋体" w:cs="宋体"/>
                <w:kern w:val="0"/>
                <w:sz w:val="24"/>
              </w:rPr>
            </w:pPr>
          </w:p>
        </w:tc>
      </w:tr>
    </w:tbl>
    <w:p w14:paraId="652280B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13"/>
          <w:szCs w:val="13"/>
          <w:lang w:bidi="ar"/>
        </w:rPr>
        <w:t>(1)</w:t>
      </w:r>
      <w:r>
        <w:rPr>
          <w:rFonts w:ascii="Times New Roman" w:eastAsia="宋体" w:hAnsi="Times New Roman" w:cs="Times New Roman"/>
          <w:color w:val="000000"/>
          <w:kern w:val="0"/>
          <w:sz w:val="20"/>
          <w:szCs w:val="20"/>
          <w:lang w:bidi="ar"/>
        </w:rPr>
        <w:t xml:space="preserve"> Lease receivables calculated as gross lease receivables, excluding residual value, less unearned income</w:t>
      </w:r>
    </w:p>
    <w:p w14:paraId="652280BC"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summarizes our gross receivables categorized by our internal credit risk rating as of July 25, 2020 and was not restated to reflect the impact of adoption of the accounting standards update on </w:t>
      </w:r>
      <w:r>
        <w:rPr>
          <w:rFonts w:ascii="Times New Roman" w:eastAsia="宋体" w:hAnsi="Times New Roman" w:cs="Times New Roman"/>
          <w:i/>
          <w:iCs/>
          <w:color w:val="000000"/>
          <w:kern w:val="0"/>
          <w:sz w:val="20"/>
          <w:szCs w:val="20"/>
          <w:lang w:bidi="ar"/>
        </w:rPr>
        <w:t>Credit Losses on Financial Instruments</w:t>
      </w:r>
      <w:r>
        <w:rPr>
          <w:rFonts w:ascii="Times New Roman" w:eastAsia="宋体" w:hAnsi="Times New Roman" w:cs="Times New Roman"/>
          <w:color w:val="000000"/>
          <w:kern w:val="0"/>
          <w:sz w:val="20"/>
          <w:szCs w:val="20"/>
          <w:lang w:bidi="ar"/>
        </w:rPr>
        <w:t>:</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8"/>
        <w:gridCol w:w="4436"/>
        <w:gridCol w:w="37"/>
        <w:gridCol w:w="120"/>
        <w:gridCol w:w="717"/>
        <w:gridCol w:w="36"/>
        <w:gridCol w:w="36"/>
        <w:gridCol w:w="36"/>
        <w:gridCol w:w="36"/>
        <w:gridCol w:w="120"/>
        <w:gridCol w:w="656"/>
        <w:gridCol w:w="36"/>
        <w:gridCol w:w="36"/>
        <w:gridCol w:w="36"/>
        <w:gridCol w:w="36"/>
        <w:gridCol w:w="121"/>
        <w:gridCol w:w="878"/>
        <w:gridCol w:w="36"/>
        <w:gridCol w:w="36"/>
        <w:gridCol w:w="36"/>
        <w:gridCol w:w="36"/>
        <w:gridCol w:w="120"/>
        <w:gridCol w:w="600"/>
        <w:gridCol w:w="36"/>
      </w:tblGrid>
      <w:tr w:rsidR="00A24F22" w14:paraId="652280D5" w14:textId="77777777">
        <w:tc>
          <w:tcPr>
            <w:tcW w:w="50" w:type="pct"/>
            <w:tcBorders>
              <w:top w:val="nil"/>
              <w:left w:val="nil"/>
              <w:bottom w:val="nil"/>
              <w:right w:val="nil"/>
            </w:tcBorders>
            <w:shd w:val="clear" w:color="auto" w:fill="auto"/>
          </w:tcPr>
          <w:p w14:paraId="652280BD" w14:textId="77777777" w:rsidR="00A24F22" w:rsidRDefault="00A24F22">
            <w:pPr>
              <w:widowControl/>
              <w:jc w:val="left"/>
              <w:rPr>
                <w:rFonts w:ascii="Times New Roman" w:eastAsia="宋体" w:hAnsi="宋体" w:cs="宋体"/>
                <w:kern w:val="0"/>
                <w:sz w:val="24"/>
              </w:rPr>
            </w:pPr>
          </w:p>
        </w:tc>
        <w:tc>
          <w:tcPr>
            <w:tcW w:w="2723" w:type="pct"/>
            <w:tcBorders>
              <w:top w:val="nil"/>
              <w:left w:val="nil"/>
              <w:bottom w:val="nil"/>
              <w:right w:val="nil"/>
            </w:tcBorders>
            <w:shd w:val="clear" w:color="auto" w:fill="auto"/>
          </w:tcPr>
          <w:p w14:paraId="652280B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0BF"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0C0" w14:textId="77777777" w:rsidR="00A24F22" w:rsidRDefault="00A24F22">
            <w:pPr>
              <w:widowControl/>
              <w:jc w:val="left"/>
              <w:rPr>
                <w:rFonts w:ascii="Times New Roman" w:eastAsia="宋体" w:hAnsi="宋体" w:cs="宋体"/>
                <w:kern w:val="0"/>
                <w:sz w:val="24"/>
              </w:rPr>
            </w:pPr>
          </w:p>
        </w:tc>
        <w:tc>
          <w:tcPr>
            <w:tcW w:w="472" w:type="pct"/>
            <w:tcBorders>
              <w:top w:val="nil"/>
              <w:left w:val="nil"/>
              <w:bottom w:val="nil"/>
              <w:right w:val="nil"/>
            </w:tcBorders>
            <w:shd w:val="clear" w:color="auto" w:fill="auto"/>
          </w:tcPr>
          <w:p w14:paraId="652280C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0C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0C3"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0C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0C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0C6" w14:textId="77777777" w:rsidR="00A24F22" w:rsidRDefault="00A24F22">
            <w:pPr>
              <w:widowControl/>
              <w:jc w:val="left"/>
              <w:rPr>
                <w:rFonts w:ascii="Times New Roman" w:eastAsia="宋体" w:hAnsi="宋体" w:cs="宋体"/>
                <w:kern w:val="0"/>
                <w:sz w:val="24"/>
              </w:rPr>
            </w:pPr>
          </w:p>
        </w:tc>
        <w:tc>
          <w:tcPr>
            <w:tcW w:w="472" w:type="pct"/>
            <w:tcBorders>
              <w:top w:val="nil"/>
              <w:left w:val="nil"/>
              <w:bottom w:val="nil"/>
              <w:right w:val="nil"/>
            </w:tcBorders>
            <w:shd w:val="clear" w:color="auto" w:fill="auto"/>
          </w:tcPr>
          <w:p w14:paraId="652280C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0C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0C9"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0C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0C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0CC" w14:textId="77777777" w:rsidR="00A24F22" w:rsidRDefault="00A24F22">
            <w:pPr>
              <w:widowControl/>
              <w:jc w:val="left"/>
              <w:rPr>
                <w:rFonts w:ascii="Times New Roman" w:eastAsia="宋体" w:hAnsi="宋体" w:cs="宋体"/>
                <w:kern w:val="0"/>
                <w:sz w:val="24"/>
              </w:rPr>
            </w:pPr>
          </w:p>
        </w:tc>
        <w:tc>
          <w:tcPr>
            <w:tcW w:w="472" w:type="pct"/>
            <w:tcBorders>
              <w:top w:val="nil"/>
              <w:left w:val="nil"/>
              <w:bottom w:val="nil"/>
              <w:right w:val="nil"/>
            </w:tcBorders>
            <w:shd w:val="clear" w:color="auto" w:fill="auto"/>
          </w:tcPr>
          <w:p w14:paraId="652280C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0C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0CF"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0D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0D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0D2" w14:textId="77777777" w:rsidR="00A24F22" w:rsidRDefault="00A24F22">
            <w:pPr>
              <w:widowControl/>
              <w:jc w:val="left"/>
              <w:rPr>
                <w:rFonts w:ascii="Times New Roman" w:eastAsia="宋体" w:hAnsi="宋体" w:cs="宋体"/>
                <w:kern w:val="0"/>
                <w:sz w:val="24"/>
              </w:rPr>
            </w:pPr>
          </w:p>
        </w:tc>
        <w:tc>
          <w:tcPr>
            <w:tcW w:w="472" w:type="pct"/>
            <w:tcBorders>
              <w:top w:val="nil"/>
              <w:left w:val="nil"/>
              <w:bottom w:val="nil"/>
              <w:right w:val="nil"/>
            </w:tcBorders>
            <w:shd w:val="clear" w:color="auto" w:fill="auto"/>
          </w:tcPr>
          <w:p w14:paraId="652280D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0D4" w14:textId="77777777" w:rsidR="00A24F22" w:rsidRDefault="00A24F22">
            <w:pPr>
              <w:widowControl/>
              <w:jc w:val="left"/>
              <w:rPr>
                <w:rFonts w:ascii="Times New Roman" w:eastAsia="宋体" w:hAnsi="宋体" w:cs="宋体"/>
                <w:kern w:val="0"/>
                <w:sz w:val="24"/>
              </w:rPr>
            </w:pPr>
          </w:p>
        </w:tc>
      </w:tr>
      <w:tr w:rsidR="00A24F22" w14:paraId="652280D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0D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52280D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INTERNAL CREDIT RISK RATING</w:t>
            </w:r>
          </w:p>
        </w:tc>
      </w:tr>
      <w:tr w:rsidR="00A24F22" w14:paraId="652280E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0D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July 25, 2020</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0D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 to 4</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0D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0D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5 to 6</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0D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0D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 and Higher</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0D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0E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Total</w:t>
            </w:r>
          </w:p>
        </w:tc>
      </w:tr>
      <w:tr w:rsidR="00A24F22" w14:paraId="652280F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0E2"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Lease receivables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0E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0E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992 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0E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E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0E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0E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0E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E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0E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0E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0E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0E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0E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0F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2,013 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0F1" w14:textId="77777777" w:rsidR="00A24F22" w:rsidRDefault="00A24F22">
            <w:pPr>
              <w:widowControl/>
              <w:jc w:val="right"/>
              <w:rPr>
                <w:rFonts w:ascii="Times New Roman" w:eastAsia="宋体" w:hAnsi="宋体" w:cs="宋体"/>
                <w:kern w:val="0"/>
                <w:sz w:val="24"/>
              </w:rPr>
            </w:pPr>
          </w:p>
        </w:tc>
      </w:tr>
      <w:tr w:rsidR="00A24F22" w14:paraId="652280F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80F3"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Loan receivables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0F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3,808 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0F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0F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0F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1,961 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0F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0F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0F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0F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0F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0F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5,937 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0FE" w14:textId="77777777" w:rsidR="00A24F22" w:rsidRDefault="00A24F22">
            <w:pPr>
              <w:widowControl/>
              <w:jc w:val="right"/>
              <w:rPr>
                <w:rFonts w:ascii="Times New Roman" w:eastAsia="宋体" w:hAnsi="宋体" w:cs="宋体"/>
                <w:kern w:val="0"/>
                <w:sz w:val="24"/>
              </w:rPr>
            </w:pPr>
          </w:p>
        </w:tc>
      </w:tr>
      <w:tr w:rsidR="00A24F22" w14:paraId="6522810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100"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Financed service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10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10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10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10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10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10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10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10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10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10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10B" w14:textId="77777777" w:rsidR="00A24F22" w:rsidRDefault="00A24F22">
            <w:pPr>
              <w:widowControl/>
              <w:jc w:val="right"/>
              <w:rPr>
                <w:rFonts w:ascii="Times New Roman" w:eastAsia="宋体" w:hAnsi="宋体" w:cs="宋体"/>
                <w:kern w:val="0"/>
                <w:sz w:val="24"/>
              </w:rPr>
            </w:pPr>
          </w:p>
        </w:tc>
      </w:tr>
      <w:tr w:rsidR="00A24F22" w14:paraId="6522811D" w14:textId="77777777">
        <w:tc>
          <w:tcPr>
            <w:tcW w:w="0" w:type="auto"/>
            <w:gridSpan w:val="3"/>
            <w:tcBorders>
              <w:top w:val="nil"/>
              <w:left w:val="nil"/>
              <w:bottom w:val="nil"/>
              <w:right w:val="nil"/>
            </w:tcBorders>
            <w:shd w:val="clear" w:color="auto" w:fill="auto"/>
            <w:tcMar>
              <w:top w:w="40" w:type="dxa"/>
              <w:left w:w="380" w:type="dxa"/>
              <w:bottom w:w="40" w:type="dxa"/>
              <w:right w:w="20" w:type="dxa"/>
            </w:tcMar>
          </w:tcPr>
          <w:p w14:paraId="6522810D"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6522810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6522810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6,445 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6522811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111"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6522811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6522811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4,066 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6522811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115"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6522811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6522811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269 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6522811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11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6522811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6522811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10,780 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6522811C" w14:textId="77777777" w:rsidR="00A24F22" w:rsidRDefault="00A24F22">
            <w:pPr>
              <w:widowControl/>
              <w:jc w:val="right"/>
              <w:rPr>
                <w:rFonts w:ascii="Times New Roman" w:eastAsia="宋体" w:hAnsi="宋体" w:cs="宋体"/>
                <w:kern w:val="0"/>
                <w:sz w:val="24"/>
              </w:rPr>
            </w:pPr>
          </w:p>
        </w:tc>
      </w:tr>
    </w:tbl>
    <w:p w14:paraId="6522811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tables present the aging analysis of gross receivables as of January 23, 2021 and July 25, 2020 (in millions):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90"/>
        <w:gridCol w:w="1640"/>
        <w:gridCol w:w="37"/>
        <w:gridCol w:w="100"/>
        <w:gridCol w:w="409"/>
        <w:gridCol w:w="36"/>
        <w:gridCol w:w="36"/>
        <w:gridCol w:w="36"/>
        <w:gridCol w:w="36"/>
        <w:gridCol w:w="101"/>
        <w:gridCol w:w="388"/>
        <w:gridCol w:w="37"/>
        <w:gridCol w:w="36"/>
        <w:gridCol w:w="36"/>
        <w:gridCol w:w="36"/>
        <w:gridCol w:w="100"/>
        <w:gridCol w:w="285"/>
        <w:gridCol w:w="36"/>
        <w:gridCol w:w="36"/>
        <w:gridCol w:w="36"/>
        <w:gridCol w:w="36"/>
        <w:gridCol w:w="101"/>
        <w:gridCol w:w="531"/>
        <w:gridCol w:w="37"/>
        <w:gridCol w:w="36"/>
        <w:gridCol w:w="36"/>
        <w:gridCol w:w="36"/>
        <w:gridCol w:w="100"/>
        <w:gridCol w:w="400"/>
        <w:gridCol w:w="36"/>
        <w:gridCol w:w="36"/>
        <w:gridCol w:w="36"/>
        <w:gridCol w:w="36"/>
        <w:gridCol w:w="100"/>
        <w:gridCol w:w="480"/>
        <w:gridCol w:w="36"/>
        <w:gridCol w:w="36"/>
        <w:gridCol w:w="36"/>
        <w:gridCol w:w="36"/>
        <w:gridCol w:w="101"/>
        <w:gridCol w:w="557"/>
        <w:gridCol w:w="36"/>
        <w:gridCol w:w="36"/>
        <w:gridCol w:w="36"/>
        <w:gridCol w:w="36"/>
        <w:gridCol w:w="101"/>
        <w:gridCol w:w="712"/>
        <w:gridCol w:w="36"/>
        <w:gridCol w:w="36"/>
        <w:gridCol w:w="36"/>
        <w:gridCol w:w="36"/>
        <w:gridCol w:w="101"/>
        <w:gridCol w:w="712"/>
        <w:gridCol w:w="36"/>
      </w:tblGrid>
      <w:tr w:rsidR="00A24F22" w14:paraId="65228155" w14:textId="77777777">
        <w:tc>
          <w:tcPr>
            <w:tcW w:w="50" w:type="pct"/>
            <w:tcBorders>
              <w:top w:val="nil"/>
              <w:left w:val="nil"/>
              <w:bottom w:val="nil"/>
              <w:right w:val="nil"/>
            </w:tcBorders>
            <w:shd w:val="clear" w:color="auto" w:fill="auto"/>
          </w:tcPr>
          <w:p w14:paraId="6522811F" w14:textId="77777777" w:rsidR="00A24F22" w:rsidRDefault="00A24F22">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tcPr>
          <w:p w14:paraId="6522812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12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122" w14:textId="77777777" w:rsidR="00A24F22" w:rsidRDefault="00A24F22">
            <w:pPr>
              <w:widowControl/>
              <w:jc w:val="left"/>
              <w:rPr>
                <w:rFonts w:ascii="Times New Roman" w:eastAsia="宋体" w:hAnsi="宋体" w:cs="宋体"/>
                <w:kern w:val="0"/>
                <w:sz w:val="24"/>
              </w:rPr>
            </w:pPr>
          </w:p>
        </w:tc>
        <w:tc>
          <w:tcPr>
            <w:tcW w:w="325" w:type="pct"/>
            <w:tcBorders>
              <w:top w:val="nil"/>
              <w:left w:val="nil"/>
              <w:bottom w:val="nil"/>
              <w:right w:val="nil"/>
            </w:tcBorders>
            <w:shd w:val="clear" w:color="auto" w:fill="auto"/>
          </w:tcPr>
          <w:p w14:paraId="6522812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12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125"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12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12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128" w14:textId="77777777" w:rsidR="00A24F22" w:rsidRDefault="00A24F22">
            <w:pPr>
              <w:widowControl/>
              <w:jc w:val="left"/>
              <w:rPr>
                <w:rFonts w:ascii="Times New Roman" w:eastAsia="宋体" w:hAnsi="宋体" w:cs="宋体"/>
                <w:kern w:val="0"/>
                <w:sz w:val="24"/>
              </w:rPr>
            </w:pPr>
          </w:p>
        </w:tc>
        <w:tc>
          <w:tcPr>
            <w:tcW w:w="325" w:type="pct"/>
            <w:tcBorders>
              <w:top w:val="nil"/>
              <w:left w:val="nil"/>
              <w:bottom w:val="nil"/>
              <w:right w:val="nil"/>
            </w:tcBorders>
            <w:shd w:val="clear" w:color="auto" w:fill="auto"/>
          </w:tcPr>
          <w:p w14:paraId="6522812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12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12B"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12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12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12E" w14:textId="77777777" w:rsidR="00A24F22" w:rsidRDefault="00A24F22">
            <w:pPr>
              <w:widowControl/>
              <w:jc w:val="left"/>
              <w:rPr>
                <w:rFonts w:ascii="Times New Roman" w:eastAsia="宋体" w:hAnsi="宋体" w:cs="宋体"/>
                <w:kern w:val="0"/>
                <w:sz w:val="24"/>
              </w:rPr>
            </w:pPr>
          </w:p>
        </w:tc>
        <w:tc>
          <w:tcPr>
            <w:tcW w:w="325" w:type="pct"/>
            <w:tcBorders>
              <w:top w:val="nil"/>
              <w:left w:val="nil"/>
              <w:bottom w:val="nil"/>
              <w:right w:val="nil"/>
            </w:tcBorders>
            <w:shd w:val="clear" w:color="auto" w:fill="auto"/>
          </w:tcPr>
          <w:p w14:paraId="6522812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13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131"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13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13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134" w14:textId="77777777" w:rsidR="00A24F22" w:rsidRDefault="00A24F22">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tcPr>
          <w:p w14:paraId="6522813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13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137"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13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13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13A" w14:textId="77777777" w:rsidR="00A24F22" w:rsidRDefault="00A24F22">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tcPr>
          <w:p w14:paraId="6522813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13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13D"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13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13F"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140" w14:textId="77777777" w:rsidR="00A24F22" w:rsidRDefault="00A24F22">
            <w:pPr>
              <w:widowControl/>
              <w:jc w:val="left"/>
              <w:rPr>
                <w:rFonts w:ascii="Times New Roman" w:eastAsia="宋体" w:hAnsi="宋体" w:cs="宋体"/>
                <w:kern w:val="0"/>
                <w:sz w:val="24"/>
              </w:rPr>
            </w:pPr>
          </w:p>
        </w:tc>
        <w:tc>
          <w:tcPr>
            <w:tcW w:w="390" w:type="pct"/>
            <w:tcBorders>
              <w:top w:val="nil"/>
              <w:left w:val="nil"/>
              <w:bottom w:val="nil"/>
              <w:right w:val="nil"/>
            </w:tcBorders>
            <w:shd w:val="clear" w:color="auto" w:fill="auto"/>
          </w:tcPr>
          <w:p w14:paraId="6522814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14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143"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14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14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146" w14:textId="77777777" w:rsidR="00A24F22" w:rsidRDefault="00A24F22">
            <w:pPr>
              <w:widowControl/>
              <w:jc w:val="left"/>
              <w:rPr>
                <w:rFonts w:ascii="Times New Roman" w:eastAsia="宋体" w:hAnsi="宋体" w:cs="宋体"/>
                <w:kern w:val="0"/>
                <w:sz w:val="24"/>
              </w:rPr>
            </w:pPr>
          </w:p>
        </w:tc>
        <w:tc>
          <w:tcPr>
            <w:tcW w:w="390" w:type="pct"/>
            <w:tcBorders>
              <w:top w:val="nil"/>
              <w:left w:val="nil"/>
              <w:bottom w:val="nil"/>
              <w:right w:val="nil"/>
            </w:tcBorders>
            <w:shd w:val="clear" w:color="auto" w:fill="auto"/>
          </w:tcPr>
          <w:p w14:paraId="6522814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14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149" w14:textId="77777777" w:rsidR="00A24F22" w:rsidRDefault="00A24F22">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tcPr>
          <w:p w14:paraId="6522814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14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14C" w14:textId="77777777" w:rsidR="00A24F22" w:rsidRDefault="00A24F22">
            <w:pPr>
              <w:widowControl/>
              <w:jc w:val="left"/>
              <w:rPr>
                <w:rFonts w:ascii="Times New Roman" w:eastAsia="宋体" w:hAnsi="宋体" w:cs="宋体"/>
                <w:kern w:val="0"/>
                <w:sz w:val="24"/>
              </w:rPr>
            </w:pPr>
          </w:p>
        </w:tc>
        <w:tc>
          <w:tcPr>
            <w:tcW w:w="390" w:type="pct"/>
            <w:tcBorders>
              <w:top w:val="nil"/>
              <w:left w:val="nil"/>
              <w:bottom w:val="nil"/>
              <w:right w:val="nil"/>
            </w:tcBorders>
            <w:shd w:val="clear" w:color="auto" w:fill="auto"/>
          </w:tcPr>
          <w:p w14:paraId="6522814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14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14F"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15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15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152" w14:textId="77777777" w:rsidR="00A24F22" w:rsidRDefault="00A24F22">
            <w:pPr>
              <w:widowControl/>
              <w:jc w:val="left"/>
              <w:rPr>
                <w:rFonts w:ascii="Times New Roman" w:eastAsia="宋体" w:hAnsi="宋体" w:cs="宋体"/>
                <w:kern w:val="0"/>
                <w:sz w:val="24"/>
              </w:rPr>
            </w:pPr>
          </w:p>
        </w:tc>
        <w:tc>
          <w:tcPr>
            <w:tcW w:w="391" w:type="pct"/>
            <w:tcBorders>
              <w:top w:val="nil"/>
              <w:left w:val="nil"/>
              <w:bottom w:val="nil"/>
              <w:right w:val="nil"/>
            </w:tcBorders>
            <w:shd w:val="clear" w:color="auto" w:fill="auto"/>
          </w:tcPr>
          <w:p w14:paraId="6522815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154" w14:textId="77777777" w:rsidR="00A24F22" w:rsidRDefault="00A24F22">
            <w:pPr>
              <w:widowControl/>
              <w:jc w:val="left"/>
              <w:rPr>
                <w:rFonts w:ascii="Times New Roman" w:eastAsia="宋体" w:hAnsi="宋体" w:cs="宋体"/>
                <w:kern w:val="0"/>
                <w:sz w:val="24"/>
              </w:rPr>
            </w:pPr>
          </w:p>
        </w:tc>
      </w:tr>
      <w:tr w:rsidR="00A24F22" w14:paraId="65228162"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8156" w14:textId="77777777" w:rsidR="00A24F22" w:rsidRDefault="00A24F22">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522815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DAYS PAST DUE </w:t>
            </w:r>
            <w:r>
              <w:rPr>
                <w:rFonts w:ascii="Times New Roman" w:eastAsia="宋体" w:hAnsi="Times New Roman" w:cs="Times New Roman"/>
                <w:color w:val="000000"/>
                <w:kern w:val="0"/>
                <w:sz w:val="18"/>
                <w:szCs w:val="18"/>
                <w:lang w:bidi="ar"/>
              </w:rPr>
              <w:br/>
              <w:t>(INCLUDES BILLED AND UNBILLED)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15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15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15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15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15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15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15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15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16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161" w14:textId="77777777" w:rsidR="00A24F22" w:rsidRDefault="00A24F22">
            <w:pPr>
              <w:widowControl/>
              <w:jc w:val="left"/>
              <w:rPr>
                <w:rFonts w:ascii="Times New Roman" w:eastAsia="宋体" w:hAnsi="宋体" w:cs="宋体"/>
                <w:kern w:val="0"/>
                <w:sz w:val="24"/>
              </w:rPr>
            </w:pPr>
          </w:p>
        </w:tc>
      </w:tr>
      <w:tr w:rsidR="00A24F22" w14:paraId="6522817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16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January 23, 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16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31-60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16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16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61-90 </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16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16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91+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16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16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Total</w:t>
            </w:r>
            <w:r>
              <w:rPr>
                <w:rFonts w:ascii="Times New Roman" w:eastAsia="宋体" w:hAnsi="Times New Roman" w:cs="Times New Roman"/>
                <w:color w:val="000000"/>
                <w:kern w:val="0"/>
                <w:sz w:val="16"/>
                <w:szCs w:val="16"/>
                <w:lang w:bidi="ar"/>
              </w:rPr>
              <w:br/>
              <w:t>Past Due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16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16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Current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16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16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Total</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16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17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120+ Still Accruing</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17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17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Nonaccrual</w:t>
            </w:r>
            <w:r>
              <w:rPr>
                <w:rFonts w:ascii="Times New Roman" w:eastAsia="宋体" w:hAnsi="Times New Roman" w:cs="Times New Roman"/>
                <w:color w:val="000000"/>
                <w:kern w:val="0"/>
                <w:sz w:val="16"/>
                <w:szCs w:val="16"/>
                <w:lang w:bidi="ar"/>
              </w:rPr>
              <w:br/>
              <w:t>Financing</w:t>
            </w:r>
            <w:r>
              <w:rPr>
                <w:rFonts w:ascii="Times New Roman" w:eastAsia="宋体" w:hAnsi="Times New Roman" w:cs="Times New Roman"/>
                <w:color w:val="000000"/>
                <w:kern w:val="0"/>
                <w:sz w:val="16"/>
                <w:szCs w:val="16"/>
                <w:lang w:bidi="ar"/>
              </w:rPr>
              <w:br/>
            </w:r>
            <w:r>
              <w:rPr>
                <w:rFonts w:ascii="Times New Roman" w:eastAsia="宋体" w:hAnsi="Times New Roman" w:cs="Times New Roman"/>
                <w:color w:val="000000"/>
                <w:kern w:val="0"/>
                <w:sz w:val="16"/>
                <w:szCs w:val="16"/>
                <w:lang w:bidi="ar"/>
              </w:rPr>
              <w:t>Receivables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17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17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Impaired</w:t>
            </w:r>
            <w:r>
              <w:rPr>
                <w:rFonts w:ascii="Times New Roman" w:eastAsia="宋体" w:hAnsi="Times New Roman" w:cs="Times New Roman"/>
                <w:color w:val="000000"/>
                <w:kern w:val="0"/>
                <w:sz w:val="16"/>
                <w:szCs w:val="16"/>
                <w:lang w:bidi="ar"/>
              </w:rPr>
              <w:br/>
              <w:t>Financing</w:t>
            </w:r>
            <w:r>
              <w:rPr>
                <w:rFonts w:ascii="Times New Roman" w:eastAsia="宋体" w:hAnsi="Times New Roman" w:cs="Times New Roman"/>
                <w:color w:val="000000"/>
                <w:kern w:val="0"/>
                <w:sz w:val="16"/>
                <w:szCs w:val="16"/>
                <w:lang w:bidi="ar"/>
              </w:rPr>
              <w:br/>
              <w:t>Receivables</w:t>
            </w:r>
          </w:p>
        </w:tc>
      </w:tr>
      <w:tr w:rsidR="0026657D" w14:paraId="6522819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176"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6"/>
                <w:szCs w:val="16"/>
                <w:lang w:bidi="ar"/>
              </w:rPr>
              <w:t>Lease receivables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17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17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68 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17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17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17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17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17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17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17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18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18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18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18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18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164 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18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18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18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18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1,604 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18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18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18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18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1,768 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18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18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18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19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19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19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19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19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19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19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19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19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199" w14:textId="77777777" w:rsidR="00A24F22" w:rsidRDefault="00A24F22">
            <w:pPr>
              <w:widowControl/>
              <w:jc w:val="right"/>
              <w:rPr>
                <w:rFonts w:ascii="Times New Roman" w:eastAsia="宋体" w:hAnsi="宋体" w:cs="宋体"/>
                <w:kern w:val="0"/>
                <w:sz w:val="24"/>
              </w:rPr>
            </w:pPr>
          </w:p>
        </w:tc>
      </w:tr>
      <w:tr w:rsidR="00A24F22" w14:paraId="652281B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819B"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6"/>
                <w:szCs w:val="16"/>
                <w:lang w:bidi="ar"/>
              </w:rPr>
              <w:t>Loan receivables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19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19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19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19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1A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1A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1A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1A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1A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1A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1A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1A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1A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5,605 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1A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1A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1A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5,817 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1A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1A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1A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1A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1B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1B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1B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1B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1B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1B5" w14:textId="77777777" w:rsidR="00A24F22" w:rsidRDefault="00A24F22">
            <w:pPr>
              <w:widowControl/>
              <w:jc w:val="right"/>
              <w:rPr>
                <w:rFonts w:ascii="Times New Roman" w:eastAsia="宋体" w:hAnsi="宋体" w:cs="宋体"/>
                <w:kern w:val="0"/>
                <w:sz w:val="24"/>
              </w:rPr>
            </w:pPr>
          </w:p>
        </w:tc>
      </w:tr>
      <w:tr w:rsidR="00A24F22" w14:paraId="652281D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1B7"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6"/>
                <w:szCs w:val="16"/>
                <w:lang w:bidi="ar"/>
              </w:rPr>
              <w:t>Financed service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1B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1B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1B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1B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1B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1B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1B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101 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1B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1C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1C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152 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1C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1C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1C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2,423 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1C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1C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1C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2,575 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1C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1C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1C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1C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1C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1C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1C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1C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1D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1D1" w14:textId="77777777" w:rsidR="00A24F22" w:rsidRDefault="00A24F22">
            <w:pPr>
              <w:widowControl/>
              <w:jc w:val="right"/>
              <w:rPr>
                <w:rFonts w:ascii="Times New Roman" w:eastAsia="宋体" w:hAnsi="宋体" w:cs="宋体"/>
                <w:kern w:val="0"/>
                <w:sz w:val="24"/>
              </w:rPr>
            </w:pPr>
          </w:p>
        </w:tc>
      </w:tr>
      <w:tr w:rsidR="0026657D" w14:paraId="652281F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652281D3"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6"/>
                <w:szCs w:val="16"/>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1D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1D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217 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1D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1D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1D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1D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1D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1D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1D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1D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257 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1D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1DF"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1E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1E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528 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1E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1E3"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1E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1E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9,632 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1E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1E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1E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1E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10,160 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1E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1E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1E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1E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1E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1EF"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1F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1F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1F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1F3"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1F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1F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1F6" w14:textId="77777777" w:rsidR="00A24F22" w:rsidRDefault="00A24F22">
            <w:pPr>
              <w:widowControl/>
              <w:jc w:val="right"/>
              <w:rPr>
                <w:rFonts w:ascii="Times New Roman" w:eastAsia="宋体" w:hAnsi="宋体" w:cs="宋体"/>
                <w:kern w:val="0"/>
                <w:sz w:val="24"/>
              </w:rPr>
            </w:pPr>
          </w:p>
        </w:tc>
      </w:tr>
    </w:tbl>
    <w:p w14:paraId="652281F8"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21</w:t>
      </w:r>
    </w:p>
    <w:p w14:paraId="652281F9" w14:textId="77777777" w:rsidR="00A24F22" w:rsidRDefault="0026657D">
      <w:pPr>
        <w:widowControl/>
        <w:jc w:val="center"/>
      </w:pPr>
      <w:r>
        <w:rPr>
          <w:rFonts w:ascii="宋体" w:eastAsia="宋体" w:hAnsi="宋体" w:cs="宋体"/>
          <w:kern w:val="0"/>
          <w:sz w:val="24"/>
        </w:rPr>
        <w:pict w14:anchorId="6522A9C0">
          <v:rect id="_x0000_i1045" style="width:6in;height:1.5pt" o:hralign="center" o:hrstd="t" o:hr="t" fillcolor="#a0a0a0" stroked="f"/>
        </w:pict>
      </w:r>
    </w:p>
    <w:p w14:paraId="652281FA"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81FB"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81FC"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NOTES TO CONSOLIDATED FINANCIAL STATEMENTS (Continued)</w:t>
      </w:r>
    </w:p>
    <w:p w14:paraId="652281FD"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81FE"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7"/>
        <w:gridCol w:w="2158"/>
        <w:gridCol w:w="37"/>
        <w:gridCol w:w="110"/>
        <w:gridCol w:w="409"/>
        <w:gridCol w:w="36"/>
        <w:gridCol w:w="36"/>
        <w:gridCol w:w="36"/>
        <w:gridCol w:w="36"/>
        <w:gridCol w:w="110"/>
        <w:gridCol w:w="351"/>
        <w:gridCol w:w="36"/>
        <w:gridCol w:w="36"/>
        <w:gridCol w:w="36"/>
        <w:gridCol w:w="36"/>
        <w:gridCol w:w="110"/>
        <w:gridCol w:w="351"/>
        <w:gridCol w:w="36"/>
        <w:gridCol w:w="36"/>
        <w:gridCol w:w="36"/>
        <w:gridCol w:w="36"/>
        <w:gridCol w:w="111"/>
        <w:gridCol w:w="531"/>
        <w:gridCol w:w="37"/>
        <w:gridCol w:w="36"/>
        <w:gridCol w:w="36"/>
        <w:gridCol w:w="36"/>
        <w:gridCol w:w="110"/>
        <w:gridCol w:w="540"/>
        <w:gridCol w:w="36"/>
        <w:gridCol w:w="36"/>
        <w:gridCol w:w="36"/>
        <w:gridCol w:w="36"/>
        <w:gridCol w:w="110"/>
        <w:gridCol w:w="540"/>
        <w:gridCol w:w="36"/>
        <w:gridCol w:w="36"/>
        <w:gridCol w:w="36"/>
        <w:gridCol w:w="36"/>
        <w:gridCol w:w="111"/>
        <w:gridCol w:w="712"/>
        <w:gridCol w:w="36"/>
        <w:gridCol w:w="36"/>
        <w:gridCol w:w="36"/>
        <w:gridCol w:w="36"/>
        <w:gridCol w:w="111"/>
        <w:gridCol w:w="712"/>
        <w:gridCol w:w="36"/>
      </w:tblGrid>
      <w:tr w:rsidR="00A24F22" w14:paraId="6522822F" w14:textId="77777777">
        <w:tc>
          <w:tcPr>
            <w:tcW w:w="50" w:type="pct"/>
            <w:tcBorders>
              <w:top w:val="nil"/>
              <w:left w:val="nil"/>
              <w:bottom w:val="nil"/>
              <w:right w:val="nil"/>
            </w:tcBorders>
            <w:shd w:val="clear" w:color="auto" w:fill="auto"/>
          </w:tcPr>
          <w:p w14:paraId="652281FF" w14:textId="77777777" w:rsidR="00A24F22" w:rsidRDefault="00A24F22">
            <w:pPr>
              <w:widowControl/>
              <w:jc w:val="left"/>
              <w:rPr>
                <w:rFonts w:ascii="Times New Roman" w:eastAsia="宋体" w:hAnsi="宋体" w:cs="宋体"/>
                <w:kern w:val="0"/>
                <w:sz w:val="24"/>
              </w:rPr>
            </w:pPr>
          </w:p>
        </w:tc>
        <w:tc>
          <w:tcPr>
            <w:tcW w:w="1402" w:type="pct"/>
            <w:tcBorders>
              <w:top w:val="nil"/>
              <w:left w:val="nil"/>
              <w:bottom w:val="nil"/>
              <w:right w:val="nil"/>
            </w:tcBorders>
            <w:shd w:val="clear" w:color="auto" w:fill="auto"/>
          </w:tcPr>
          <w:p w14:paraId="6522820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0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202" w14:textId="77777777" w:rsidR="00A24F22" w:rsidRDefault="00A24F22">
            <w:pPr>
              <w:widowControl/>
              <w:jc w:val="left"/>
              <w:rPr>
                <w:rFonts w:ascii="Times New Roman" w:eastAsia="宋体" w:hAnsi="宋体" w:cs="宋体"/>
                <w:kern w:val="0"/>
                <w:sz w:val="24"/>
              </w:rPr>
            </w:pPr>
          </w:p>
        </w:tc>
        <w:tc>
          <w:tcPr>
            <w:tcW w:w="324" w:type="pct"/>
            <w:tcBorders>
              <w:top w:val="nil"/>
              <w:left w:val="nil"/>
              <w:bottom w:val="nil"/>
              <w:right w:val="nil"/>
            </w:tcBorders>
            <w:shd w:val="clear" w:color="auto" w:fill="auto"/>
          </w:tcPr>
          <w:p w14:paraId="6522820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0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05"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20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0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208" w14:textId="77777777" w:rsidR="00A24F22" w:rsidRDefault="00A24F22">
            <w:pPr>
              <w:widowControl/>
              <w:jc w:val="left"/>
              <w:rPr>
                <w:rFonts w:ascii="Times New Roman" w:eastAsia="宋体" w:hAnsi="宋体" w:cs="宋体"/>
                <w:kern w:val="0"/>
                <w:sz w:val="24"/>
              </w:rPr>
            </w:pPr>
          </w:p>
        </w:tc>
        <w:tc>
          <w:tcPr>
            <w:tcW w:w="324" w:type="pct"/>
            <w:tcBorders>
              <w:top w:val="nil"/>
              <w:left w:val="nil"/>
              <w:bottom w:val="nil"/>
              <w:right w:val="nil"/>
            </w:tcBorders>
            <w:shd w:val="clear" w:color="auto" w:fill="auto"/>
          </w:tcPr>
          <w:p w14:paraId="6522820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0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0B"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20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0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20E" w14:textId="77777777" w:rsidR="00A24F22" w:rsidRDefault="00A24F22">
            <w:pPr>
              <w:widowControl/>
              <w:jc w:val="left"/>
              <w:rPr>
                <w:rFonts w:ascii="Times New Roman" w:eastAsia="宋体" w:hAnsi="宋体" w:cs="宋体"/>
                <w:kern w:val="0"/>
                <w:sz w:val="24"/>
              </w:rPr>
            </w:pPr>
          </w:p>
        </w:tc>
        <w:tc>
          <w:tcPr>
            <w:tcW w:w="324" w:type="pct"/>
            <w:tcBorders>
              <w:top w:val="nil"/>
              <w:left w:val="nil"/>
              <w:bottom w:val="nil"/>
              <w:right w:val="nil"/>
            </w:tcBorders>
            <w:shd w:val="clear" w:color="auto" w:fill="auto"/>
          </w:tcPr>
          <w:p w14:paraId="6522820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1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11"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21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1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214" w14:textId="77777777" w:rsidR="00A24F22" w:rsidRDefault="00A24F22">
            <w:pPr>
              <w:widowControl/>
              <w:jc w:val="left"/>
              <w:rPr>
                <w:rFonts w:ascii="Times New Roman" w:eastAsia="宋体" w:hAnsi="宋体" w:cs="宋体"/>
                <w:kern w:val="0"/>
                <w:sz w:val="24"/>
              </w:rPr>
            </w:pPr>
          </w:p>
        </w:tc>
        <w:tc>
          <w:tcPr>
            <w:tcW w:w="353" w:type="pct"/>
            <w:tcBorders>
              <w:top w:val="nil"/>
              <w:left w:val="nil"/>
              <w:bottom w:val="nil"/>
              <w:right w:val="nil"/>
            </w:tcBorders>
            <w:shd w:val="clear" w:color="auto" w:fill="auto"/>
          </w:tcPr>
          <w:p w14:paraId="6522821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1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17"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21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1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21A" w14:textId="77777777" w:rsidR="00A24F22" w:rsidRDefault="00A24F22">
            <w:pPr>
              <w:widowControl/>
              <w:jc w:val="left"/>
              <w:rPr>
                <w:rFonts w:ascii="Times New Roman" w:eastAsia="宋体" w:hAnsi="宋体" w:cs="宋体"/>
                <w:kern w:val="0"/>
                <w:sz w:val="24"/>
              </w:rPr>
            </w:pPr>
          </w:p>
        </w:tc>
        <w:tc>
          <w:tcPr>
            <w:tcW w:w="353" w:type="pct"/>
            <w:tcBorders>
              <w:top w:val="nil"/>
              <w:left w:val="nil"/>
              <w:bottom w:val="nil"/>
              <w:right w:val="nil"/>
            </w:tcBorders>
            <w:shd w:val="clear" w:color="auto" w:fill="auto"/>
          </w:tcPr>
          <w:p w14:paraId="6522821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1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1D"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21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1F"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220" w14:textId="77777777" w:rsidR="00A24F22" w:rsidRDefault="00A24F22">
            <w:pPr>
              <w:widowControl/>
              <w:jc w:val="left"/>
              <w:rPr>
                <w:rFonts w:ascii="Times New Roman" w:eastAsia="宋体" w:hAnsi="宋体" w:cs="宋体"/>
                <w:kern w:val="0"/>
                <w:sz w:val="24"/>
              </w:rPr>
            </w:pPr>
          </w:p>
        </w:tc>
        <w:tc>
          <w:tcPr>
            <w:tcW w:w="389" w:type="pct"/>
            <w:tcBorders>
              <w:top w:val="nil"/>
              <w:left w:val="nil"/>
              <w:bottom w:val="nil"/>
              <w:right w:val="nil"/>
            </w:tcBorders>
            <w:shd w:val="clear" w:color="auto" w:fill="auto"/>
          </w:tcPr>
          <w:p w14:paraId="6522822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2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23"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22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2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226" w14:textId="77777777" w:rsidR="00A24F22" w:rsidRDefault="00A24F22">
            <w:pPr>
              <w:widowControl/>
              <w:jc w:val="left"/>
              <w:rPr>
                <w:rFonts w:ascii="Times New Roman" w:eastAsia="宋体" w:hAnsi="宋体" w:cs="宋体"/>
                <w:kern w:val="0"/>
                <w:sz w:val="24"/>
              </w:rPr>
            </w:pPr>
          </w:p>
        </w:tc>
        <w:tc>
          <w:tcPr>
            <w:tcW w:w="389" w:type="pct"/>
            <w:tcBorders>
              <w:top w:val="nil"/>
              <w:left w:val="nil"/>
              <w:bottom w:val="nil"/>
              <w:right w:val="nil"/>
            </w:tcBorders>
            <w:shd w:val="clear" w:color="auto" w:fill="auto"/>
          </w:tcPr>
          <w:p w14:paraId="6522822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2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29"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22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2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22C" w14:textId="77777777" w:rsidR="00A24F22" w:rsidRDefault="00A24F22">
            <w:pPr>
              <w:widowControl/>
              <w:jc w:val="left"/>
              <w:rPr>
                <w:rFonts w:ascii="Times New Roman" w:eastAsia="宋体" w:hAnsi="宋体" w:cs="宋体"/>
                <w:kern w:val="0"/>
                <w:sz w:val="24"/>
              </w:rPr>
            </w:pPr>
          </w:p>
        </w:tc>
        <w:tc>
          <w:tcPr>
            <w:tcW w:w="390" w:type="pct"/>
            <w:tcBorders>
              <w:top w:val="nil"/>
              <w:left w:val="nil"/>
              <w:bottom w:val="nil"/>
              <w:right w:val="nil"/>
            </w:tcBorders>
            <w:shd w:val="clear" w:color="auto" w:fill="auto"/>
          </w:tcPr>
          <w:p w14:paraId="6522822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2E" w14:textId="77777777" w:rsidR="00A24F22" w:rsidRDefault="00A24F22">
            <w:pPr>
              <w:widowControl/>
              <w:jc w:val="left"/>
              <w:rPr>
                <w:rFonts w:ascii="Times New Roman" w:eastAsia="宋体" w:hAnsi="宋体" w:cs="宋体"/>
                <w:kern w:val="0"/>
                <w:sz w:val="24"/>
              </w:rPr>
            </w:pPr>
          </w:p>
        </w:tc>
      </w:tr>
      <w:tr w:rsidR="00A24F22" w14:paraId="6522823A"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8230" w14:textId="77777777" w:rsidR="00A24F22" w:rsidRDefault="00A24F22">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522823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DAYS PAST DUE </w:t>
            </w:r>
            <w:r>
              <w:rPr>
                <w:rFonts w:ascii="Times New Roman" w:eastAsia="宋体" w:hAnsi="Times New Roman" w:cs="Times New Roman"/>
                <w:color w:val="000000"/>
                <w:kern w:val="0"/>
                <w:sz w:val="18"/>
                <w:szCs w:val="18"/>
                <w:lang w:bidi="ar"/>
              </w:rPr>
              <w:br/>
              <w:t>(INCLUDES BILLED AND UNBILLED)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23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23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23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23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23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23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23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239" w14:textId="77777777" w:rsidR="00A24F22" w:rsidRDefault="00A24F22">
            <w:pPr>
              <w:widowControl/>
              <w:jc w:val="left"/>
              <w:rPr>
                <w:rFonts w:ascii="Times New Roman" w:eastAsia="宋体" w:hAnsi="宋体" w:cs="宋体"/>
                <w:kern w:val="0"/>
                <w:sz w:val="24"/>
              </w:rPr>
            </w:pPr>
          </w:p>
        </w:tc>
      </w:tr>
      <w:tr w:rsidR="00A24F22" w14:paraId="6522824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23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July 25, 2020</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23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31-60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23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23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61-90 </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23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24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91+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24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24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Total</w:t>
            </w:r>
            <w:r>
              <w:rPr>
                <w:rFonts w:ascii="Times New Roman" w:eastAsia="宋体" w:hAnsi="Times New Roman" w:cs="Times New Roman"/>
                <w:color w:val="000000"/>
                <w:kern w:val="0"/>
                <w:sz w:val="16"/>
                <w:szCs w:val="16"/>
                <w:lang w:bidi="ar"/>
              </w:rPr>
              <w:br/>
              <w:t>Past Due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24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24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Current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24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24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Total</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24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24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Nonaccrual</w:t>
            </w:r>
            <w:r>
              <w:rPr>
                <w:rFonts w:ascii="Times New Roman" w:eastAsia="宋体" w:hAnsi="Times New Roman" w:cs="Times New Roman"/>
                <w:color w:val="000000"/>
                <w:kern w:val="0"/>
                <w:sz w:val="16"/>
                <w:szCs w:val="16"/>
                <w:lang w:bidi="ar"/>
              </w:rPr>
              <w:br/>
              <w:t>Financing</w:t>
            </w:r>
            <w:r>
              <w:rPr>
                <w:rFonts w:ascii="Times New Roman" w:eastAsia="宋体" w:hAnsi="Times New Roman" w:cs="Times New Roman"/>
                <w:color w:val="000000"/>
                <w:kern w:val="0"/>
                <w:sz w:val="16"/>
                <w:szCs w:val="16"/>
                <w:lang w:bidi="ar"/>
              </w:rPr>
              <w:br/>
              <w:t>Receivables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24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24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Impaired</w:t>
            </w:r>
            <w:r>
              <w:rPr>
                <w:rFonts w:ascii="Times New Roman" w:eastAsia="宋体" w:hAnsi="Times New Roman" w:cs="Times New Roman"/>
                <w:color w:val="000000"/>
                <w:kern w:val="0"/>
                <w:sz w:val="16"/>
                <w:szCs w:val="16"/>
                <w:lang w:bidi="ar"/>
              </w:rPr>
              <w:br/>
              <w:t>Financing</w:t>
            </w:r>
            <w:r>
              <w:rPr>
                <w:rFonts w:ascii="Times New Roman" w:eastAsia="宋体" w:hAnsi="Times New Roman" w:cs="Times New Roman"/>
                <w:color w:val="000000"/>
                <w:kern w:val="0"/>
                <w:sz w:val="16"/>
                <w:szCs w:val="16"/>
                <w:lang w:bidi="ar"/>
              </w:rPr>
              <w:br/>
              <w:t>Receivables</w:t>
            </w:r>
          </w:p>
        </w:tc>
      </w:tr>
      <w:tr w:rsidR="0026657D" w14:paraId="6522826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24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Lease receivables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24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24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24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250"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25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25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25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254"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25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25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25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258"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25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25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124 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25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25C"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25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25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1,889 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25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260"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26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26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2,013 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26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264"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26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26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26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268"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26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26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26B" w14:textId="77777777" w:rsidR="00A24F22" w:rsidRDefault="00A24F22">
            <w:pPr>
              <w:widowControl/>
              <w:jc w:val="right"/>
              <w:rPr>
                <w:rFonts w:ascii="Times New Roman" w:eastAsia="宋体" w:hAnsi="宋体" w:cs="宋体"/>
                <w:kern w:val="0"/>
                <w:sz w:val="24"/>
              </w:rPr>
            </w:pPr>
          </w:p>
        </w:tc>
      </w:tr>
      <w:tr w:rsidR="00A24F22" w14:paraId="6522828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826D"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Loan receivables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26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26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27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27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27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27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27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27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27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27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27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27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27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5,652 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27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27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27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5,937 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27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27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28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28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28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28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284" w14:textId="77777777" w:rsidR="00A24F22" w:rsidRDefault="00A24F22">
            <w:pPr>
              <w:widowControl/>
              <w:jc w:val="right"/>
              <w:rPr>
                <w:rFonts w:ascii="Times New Roman" w:eastAsia="宋体" w:hAnsi="宋体" w:cs="宋体"/>
                <w:kern w:val="0"/>
                <w:sz w:val="24"/>
              </w:rPr>
            </w:pPr>
          </w:p>
        </w:tc>
      </w:tr>
      <w:tr w:rsidR="00A24F22" w14:paraId="6522829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286"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Financed service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28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28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28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28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28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28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28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124 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28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28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29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29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29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29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2,562 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29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29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29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2,830 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29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29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29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29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29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29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29D" w14:textId="77777777" w:rsidR="00A24F22" w:rsidRDefault="00A24F22">
            <w:pPr>
              <w:widowControl/>
              <w:jc w:val="right"/>
              <w:rPr>
                <w:rFonts w:ascii="Times New Roman" w:eastAsia="宋体" w:hAnsi="宋体" w:cs="宋体"/>
                <w:kern w:val="0"/>
                <w:sz w:val="24"/>
              </w:rPr>
            </w:pPr>
          </w:p>
        </w:tc>
      </w:tr>
      <w:tr w:rsidR="0026657D" w14:paraId="652282BF"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6522829F"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2A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2A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227 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2A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2A3"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2A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2A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200 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2A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2A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2A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2A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250 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2A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2A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2A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2A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677 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2A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2AF"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2B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2B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10,103 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2B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2B3"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2B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2B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10,780 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2B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2B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2B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2B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112 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2B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2B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2B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2B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112 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2BE" w14:textId="77777777" w:rsidR="00A24F22" w:rsidRDefault="00A24F22">
            <w:pPr>
              <w:widowControl/>
              <w:jc w:val="right"/>
              <w:rPr>
                <w:rFonts w:ascii="Times New Roman" w:eastAsia="宋体" w:hAnsi="宋体" w:cs="宋体"/>
                <w:kern w:val="0"/>
                <w:sz w:val="24"/>
              </w:rPr>
            </w:pPr>
          </w:p>
        </w:tc>
      </w:tr>
    </w:tbl>
    <w:p w14:paraId="652282C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Past due financing receivables are those that are 31 days or more past due ac</w:t>
      </w:r>
      <w:r>
        <w:rPr>
          <w:rFonts w:ascii="Times New Roman" w:eastAsia="宋体" w:hAnsi="Times New Roman" w:cs="Times New Roman"/>
          <w:color w:val="000000"/>
          <w:kern w:val="0"/>
          <w:sz w:val="20"/>
          <w:szCs w:val="20"/>
          <w:lang w:bidi="ar"/>
        </w:rPr>
        <w:t>cording to their contractual payment terms. The data in the preceding tables is presented by contract, and the aging classification of each contract is based on the oldest outstanding receivable, and therefore past due amounts also include unbilled and cur</w:t>
      </w:r>
      <w:r>
        <w:rPr>
          <w:rFonts w:ascii="Times New Roman" w:eastAsia="宋体" w:hAnsi="Times New Roman" w:cs="Times New Roman"/>
          <w:color w:val="000000"/>
          <w:kern w:val="0"/>
          <w:sz w:val="20"/>
          <w:szCs w:val="20"/>
          <w:lang w:bidi="ar"/>
        </w:rPr>
        <w:t xml:space="preserve">rent receivables within the same contract. </w:t>
      </w:r>
    </w:p>
    <w:p w14:paraId="652282C1"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As of July 25, 2020, we had financing receivables of $67 million, net of unbilled or current receivables, that were greater than 120 days plus past due but remained on accrual status as they are well secured and </w:t>
      </w:r>
      <w:r>
        <w:rPr>
          <w:rFonts w:ascii="Times New Roman" w:eastAsia="宋体" w:hAnsi="Times New Roman" w:cs="Times New Roman"/>
          <w:color w:val="000000"/>
          <w:kern w:val="0"/>
          <w:sz w:val="20"/>
          <w:szCs w:val="20"/>
          <w:lang w:bidi="ar"/>
        </w:rPr>
        <w:t xml:space="preserve">in the process of collection. </w:t>
      </w:r>
    </w:p>
    <w:p w14:paraId="652282C2" w14:textId="77777777" w:rsidR="00A24F22" w:rsidRDefault="0026657D">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(c)Allowance for Credit Loss Rollforward </w:t>
      </w:r>
    </w:p>
    <w:p w14:paraId="652282C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allowances for credit loss and the related financing receivables are summarized as follows (in millions): </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3112"/>
        <w:gridCol w:w="37"/>
        <w:gridCol w:w="116"/>
        <w:gridCol w:w="1079"/>
        <w:gridCol w:w="36"/>
        <w:gridCol w:w="36"/>
        <w:gridCol w:w="36"/>
        <w:gridCol w:w="36"/>
        <w:gridCol w:w="116"/>
        <w:gridCol w:w="1038"/>
        <w:gridCol w:w="36"/>
        <w:gridCol w:w="36"/>
        <w:gridCol w:w="36"/>
        <w:gridCol w:w="36"/>
        <w:gridCol w:w="116"/>
        <w:gridCol w:w="1061"/>
        <w:gridCol w:w="36"/>
        <w:gridCol w:w="36"/>
        <w:gridCol w:w="36"/>
        <w:gridCol w:w="36"/>
        <w:gridCol w:w="115"/>
        <w:gridCol w:w="1015"/>
        <w:gridCol w:w="36"/>
      </w:tblGrid>
      <w:tr w:rsidR="00A24F22" w14:paraId="652282DC" w14:textId="77777777">
        <w:trPr>
          <w:jc w:val="center"/>
        </w:trPr>
        <w:tc>
          <w:tcPr>
            <w:tcW w:w="50" w:type="pct"/>
            <w:tcBorders>
              <w:top w:val="nil"/>
              <w:left w:val="nil"/>
              <w:bottom w:val="nil"/>
              <w:right w:val="nil"/>
            </w:tcBorders>
            <w:shd w:val="clear" w:color="auto" w:fill="auto"/>
          </w:tcPr>
          <w:p w14:paraId="652282C4" w14:textId="77777777" w:rsidR="00A24F22" w:rsidRDefault="00A24F22">
            <w:pPr>
              <w:widowControl/>
              <w:jc w:val="left"/>
              <w:rPr>
                <w:rFonts w:ascii="Times New Roman" w:eastAsia="宋体" w:hAnsi="宋体" w:cs="宋体"/>
                <w:kern w:val="0"/>
                <w:sz w:val="24"/>
              </w:rPr>
            </w:pPr>
          </w:p>
        </w:tc>
        <w:tc>
          <w:tcPr>
            <w:tcW w:w="1902" w:type="pct"/>
            <w:tcBorders>
              <w:top w:val="nil"/>
              <w:left w:val="nil"/>
              <w:bottom w:val="nil"/>
              <w:right w:val="nil"/>
            </w:tcBorders>
            <w:shd w:val="clear" w:color="auto" w:fill="auto"/>
          </w:tcPr>
          <w:p w14:paraId="652282C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C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2C7" w14:textId="77777777" w:rsidR="00A24F22" w:rsidRDefault="00A24F22">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tcPr>
          <w:p w14:paraId="652282C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C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CA"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2C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CC"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2CD" w14:textId="77777777" w:rsidR="00A24F22" w:rsidRDefault="00A24F22">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tcPr>
          <w:p w14:paraId="652282C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C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D0"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2D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D2"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2D3" w14:textId="77777777" w:rsidR="00A24F22" w:rsidRDefault="00A24F22">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tcPr>
          <w:p w14:paraId="652282D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D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D6"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2D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D8"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2D9" w14:textId="77777777" w:rsidR="00A24F22" w:rsidRDefault="00A24F22">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tcPr>
          <w:p w14:paraId="652282D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2DB" w14:textId="77777777" w:rsidR="00A24F22" w:rsidRDefault="00A24F22">
            <w:pPr>
              <w:widowControl/>
              <w:jc w:val="left"/>
              <w:rPr>
                <w:rFonts w:ascii="Times New Roman" w:eastAsia="宋体" w:hAnsi="宋体" w:cs="宋体"/>
                <w:kern w:val="0"/>
                <w:sz w:val="24"/>
              </w:rPr>
            </w:pPr>
          </w:p>
        </w:tc>
      </w:tr>
      <w:tr w:rsidR="00A24F22" w14:paraId="652282D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2D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Three months ended January 23, 2021</w:t>
            </w: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52282D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CREDIT LOSS ALLOWANCES</w:t>
            </w:r>
          </w:p>
        </w:tc>
      </w:tr>
      <w:tr w:rsidR="00A24F22" w14:paraId="652282E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82E0"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2E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Lease</w:t>
            </w:r>
            <w:r>
              <w:rPr>
                <w:rFonts w:ascii="Times New Roman" w:eastAsia="宋体" w:hAnsi="Times New Roman" w:cs="Times New Roman"/>
                <w:color w:val="000000"/>
                <w:kern w:val="0"/>
                <w:sz w:val="16"/>
                <w:szCs w:val="16"/>
                <w:lang w:bidi="ar"/>
              </w:rPr>
              <w:br/>
              <w:t>Receivables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2E2"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2E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Loan</w:t>
            </w:r>
            <w:r>
              <w:rPr>
                <w:rFonts w:ascii="Times New Roman" w:eastAsia="宋体" w:hAnsi="Times New Roman" w:cs="Times New Roman"/>
                <w:color w:val="000000"/>
                <w:kern w:val="0"/>
                <w:sz w:val="16"/>
                <w:szCs w:val="16"/>
                <w:lang w:bidi="ar"/>
              </w:rPr>
              <w:br/>
              <w:t>Receivables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2E4"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2E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Financed Service</w:t>
            </w:r>
            <w:r>
              <w:rPr>
                <w:rFonts w:ascii="Times New Roman" w:eastAsia="宋体" w:hAnsi="Times New Roman" w:cs="Times New Roman"/>
                <w:color w:val="000000"/>
                <w:kern w:val="0"/>
                <w:sz w:val="16"/>
                <w:szCs w:val="16"/>
                <w:lang w:bidi="ar"/>
              </w:rPr>
              <w:br/>
              <w:t>Contracts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2E6"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2E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Total</w:t>
            </w:r>
          </w:p>
        </w:tc>
      </w:tr>
      <w:tr w:rsidR="00A24F22" w14:paraId="652282F9"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2E9"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9"/>
                <w:szCs w:val="19"/>
                <w:lang w:bidi="ar"/>
              </w:rPr>
              <w:t>Allowance for credit loss as of October 24, 2020</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2E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2E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2E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2E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2E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2E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2F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2F1"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2F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2F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2F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2F5"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2F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2F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154 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2F8" w14:textId="77777777" w:rsidR="00A24F22" w:rsidRDefault="00A24F22">
            <w:pPr>
              <w:widowControl/>
              <w:jc w:val="right"/>
              <w:rPr>
                <w:rFonts w:ascii="Times New Roman" w:eastAsia="宋体" w:hAnsi="宋体" w:cs="宋体"/>
                <w:kern w:val="0"/>
                <w:sz w:val="24"/>
              </w:rPr>
            </w:pPr>
          </w:p>
        </w:tc>
      </w:tr>
      <w:tr w:rsidR="00A24F22" w14:paraId="65228306"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82F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9"/>
                <w:szCs w:val="19"/>
                <w:lang w:bidi="ar"/>
              </w:rPr>
              <w:t>Provisions (benefits)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2F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2F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2F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2F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2F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30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30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30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30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30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305" w14:textId="77777777" w:rsidR="00A24F22" w:rsidRDefault="00A24F22">
            <w:pPr>
              <w:widowControl/>
              <w:jc w:val="right"/>
              <w:rPr>
                <w:rFonts w:ascii="Times New Roman" w:eastAsia="宋体" w:hAnsi="宋体" w:cs="宋体"/>
                <w:kern w:val="0"/>
                <w:sz w:val="24"/>
              </w:rPr>
            </w:pPr>
          </w:p>
        </w:tc>
      </w:tr>
      <w:tr w:rsidR="00A24F22" w14:paraId="6522831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307"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9"/>
                <w:szCs w:val="19"/>
                <w:lang w:bidi="ar"/>
              </w:rPr>
              <w:t>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30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30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30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30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30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30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30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30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31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31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312" w14:textId="77777777" w:rsidR="00A24F22" w:rsidRDefault="00A24F22">
            <w:pPr>
              <w:widowControl/>
              <w:jc w:val="right"/>
              <w:rPr>
                <w:rFonts w:ascii="Times New Roman" w:eastAsia="宋体" w:hAnsi="宋体" w:cs="宋体"/>
                <w:kern w:val="0"/>
                <w:sz w:val="24"/>
              </w:rPr>
            </w:pPr>
          </w:p>
        </w:tc>
      </w:tr>
      <w:tr w:rsidR="00A24F22" w14:paraId="65228324"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8314"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9"/>
                <w:szCs w:val="19"/>
                <w:lang w:bidi="ar"/>
              </w:rPr>
              <w:t>Allowance for credit loss as of January 23, 2021</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31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31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31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318"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31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31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31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31C"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31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31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31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320"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32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32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148 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323" w14:textId="77777777" w:rsidR="00A24F22" w:rsidRDefault="00A24F22">
            <w:pPr>
              <w:widowControl/>
              <w:jc w:val="right"/>
              <w:rPr>
                <w:rFonts w:ascii="Times New Roman" w:eastAsia="宋体" w:hAnsi="宋体" w:cs="宋体"/>
                <w:kern w:val="0"/>
                <w:sz w:val="24"/>
              </w:rPr>
            </w:pPr>
          </w:p>
        </w:tc>
      </w:tr>
    </w:tbl>
    <w:p w14:paraId="65228325" w14:textId="77777777" w:rsidR="00A24F22" w:rsidRDefault="0026657D">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3112"/>
        <w:gridCol w:w="37"/>
        <w:gridCol w:w="116"/>
        <w:gridCol w:w="1079"/>
        <w:gridCol w:w="36"/>
        <w:gridCol w:w="36"/>
        <w:gridCol w:w="36"/>
        <w:gridCol w:w="36"/>
        <w:gridCol w:w="116"/>
        <w:gridCol w:w="1038"/>
        <w:gridCol w:w="36"/>
        <w:gridCol w:w="36"/>
        <w:gridCol w:w="36"/>
        <w:gridCol w:w="36"/>
        <w:gridCol w:w="116"/>
        <w:gridCol w:w="1061"/>
        <w:gridCol w:w="36"/>
        <w:gridCol w:w="36"/>
        <w:gridCol w:w="36"/>
        <w:gridCol w:w="36"/>
        <w:gridCol w:w="115"/>
        <w:gridCol w:w="1015"/>
        <w:gridCol w:w="36"/>
      </w:tblGrid>
      <w:tr w:rsidR="00A24F22" w14:paraId="6522833E" w14:textId="77777777">
        <w:trPr>
          <w:jc w:val="center"/>
        </w:trPr>
        <w:tc>
          <w:tcPr>
            <w:tcW w:w="50" w:type="pct"/>
            <w:tcBorders>
              <w:top w:val="nil"/>
              <w:left w:val="nil"/>
              <w:bottom w:val="nil"/>
              <w:right w:val="nil"/>
            </w:tcBorders>
            <w:shd w:val="clear" w:color="auto" w:fill="auto"/>
          </w:tcPr>
          <w:p w14:paraId="65228326" w14:textId="77777777" w:rsidR="00A24F22" w:rsidRDefault="00A24F22">
            <w:pPr>
              <w:widowControl/>
              <w:jc w:val="left"/>
              <w:rPr>
                <w:rFonts w:ascii="Times New Roman" w:eastAsia="宋体" w:hAnsi="宋体" w:cs="宋体"/>
                <w:kern w:val="0"/>
                <w:sz w:val="24"/>
              </w:rPr>
            </w:pPr>
          </w:p>
        </w:tc>
        <w:tc>
          <w:tcPr>
            <w:tcW w:w="1902" w:type="pct"/>
            <w:tcBorders>
              <w:top w:val="nil"/>
              <w:left w:val="nil"/>
              <w:bottom w:val="nil"/>
              <w:right w:val="nil"/>
            </w:tcBorders>
            <w:shd w:val="clear" w:color="auto" w:fill="auto"/>
          </w:tcPr>
          <w:p w14:paraId="6522832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328"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329" w14:textId="77777777" w:rsidR="00A24F22" w:rsidRDefault="00A24F22">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tcPr>
          <w:p w14:paraId="6522832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32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32C"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32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32E"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32F" w14:textId="77777777" w:rsidR="00A24F22" w:rsidRDefault="00A24F22">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tcPr>
          <w:p w14:paraId="6522833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33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332"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33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334"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335" w14:textId="77777777" w:rsidR="00A24F22" w:rsidRDefault="00A24F22">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tcPr>
          <w:p w14:paraId="6522833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33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338"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33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33A"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33B" w14:textId="77777777" w:rsidR="00A24F22" w:rsidRDefault="00A24F22">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tcPr>
          <w:p w14:paraId="6522833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33D" w14:textId="77777777" w:rsidR="00A24F22" w:rsidRDefault="00A24F22">
            <w:pPr>
              <w:widowControl/>
              <w:jc w:val="left"/>
              <w:rPr>
                <w:rFonts w:ascii="Times New Roman" w:eastAsia="宋体" w:hAnsi="宋体" w:cs="宋体"/>
                <w:kern w:val="0"/>
                <w:sz w:val="24"/>
              </w:rPr>
            </w:pPr>
          </w:p>
        </w:tc>
      </w:tr>
      <w:tr w:rsidR="00A24F22" w14:paraId="6522834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33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Six months ended January 23, 2021</w:t>
            </w: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522834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CREDIT LOSS ALLOWANCES</w:t>
            </w:r>
          </w:p>
        </w:tc>
      </w:tr>
      <w:tr w:rsidR="00A24F22" w14:paraId="6522834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8342"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34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Lease</w:t>
            </w:r>
            <w:r>
              <w:rPr>
                <w:rFonts w:ascii="Times New Roman" w:eastAsia="宋体" w:hAnsi="Times New Roman" w:cs="Times New Roman"/>
                <w:color w:val="000000"/>
                <w:kern w:val="0"/>
                <w:sz w:val="16"/>
                <w:szCs w:val="16"/>
                <w:lang w:bidi="ar"/>
              </w:rPr>
              <w:br/>
              <w:t>Receivables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344"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34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Loan</w:t>
            </w:r>
            <w:r>
              <w:rPr>
                <w:rFonts w:ascii="Times New Roman" w:eastAsia="宋体" w:hAnsi="Times New Roman" w:cs="Times New Roman"/>
                <w:color w:val="000000"/>
                <w:kern w:val="0"/>
                <w:sz w:val="16"/>
                <w:szCs w:val="16"/>
                <w:lang w:bidi="ar"/>
              </w:rPr>
              <w:br/>
              <w:t>Receivables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346"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34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Financed Service</w:t>
            </w:r>
            <w:r>
              <w:rPr>
                <w:rFonts w:ascii="Times New Roman" w:eastAsia="宋体" w:hAnsi="Times New Roman" w:cs="Times New Roman"/>
                <w:color w:val="000000"/>
                <w:kern w:val="0"/>
                <w:sz w:val="16"/>
                <w:szCs w:val="16"/>
                <w:lang w:bidi="ar"/>
              </w:rPr>
              <w:br/>
              <w:t>Contracts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348"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349"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Total</w:t>
            </w:r>
          </w:p>
        </w:tc>
      </w:tr>
      <w:tr w:rsidR="00A24F22" w14:paraId="6522835B"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34B"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9"/>
                <w:szCs w:val="19"/>
                <w:lang w:bidi="ar"/>
              </w:rPr>
              <w:t>Allowance for credit loss as of July 25, 2020</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34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34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34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34F"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35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35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35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353"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35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35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35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35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35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35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138 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35A" w14:textId="77777777" w:rsidR="00A24F22" w:rsidRDefault="00A24F22">
            <w:pPr>
              <w:widowControl/>
              <w:jc w:val="right"/>
              <w:rPr>
                <w:rFonts w:ascii="Times New Roman" w:eastAsia="宋体" w:hAnsi="宋体" w:cs="宋体"/>
                <w:kern w:val="0"/>
                <w:sz w:val="24"/>
              </w:rPr>
            </w:pPr>
          </w:p>
        </w:tc>
      </w:tr>
      <w:tr w:rsidR="00A24F22" w14:paraId="6522836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835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9"/>
                <w:szCs w:val="19"/>
                <w:lang w:bidi="ar"/>
              </w:rPr>
              <w:t>Provisions (benefits)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35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35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35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36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36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36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36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36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36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36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367" w14:textId="77777777" w:rsidR="00A24F22" w:rsidRDefault="00A24F22">
            <w:pPr>
              <w:widowControl/>
              <w:jc w:val="right"/>
              <w:rPr>
                <w:rFonts w:ascii="Times New Roman" w:eastAsia="宋体" w:hAnsi="宋体" w:cs="宋体"/>
                <w:kern w:val="0"/>
                <w:sz w:val="24"/>
              </w:rPr>
            </w:pPr>
          </w:p>
        </w:tc>
      </w:tr>
      <w:tr w:rsidR="00A24F22" w14:paraId="65228375"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369"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9"/>
                <w:szCs w:val="19"/>
                <w:lang w:bidi="ar"/>
              </w:rPr>
              <w:t>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36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36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36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36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36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36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37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37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37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37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374" w14:textId="77777777" w:rsidR="00A24F22" w:rsidRDefault="00A24F22">
            <w:pPr>
              <w:widowControl/>
              <w:jc w:val="right"/>
              <w:rPr>
                <w:rFonts w:ascii="Times New Roman" w:eastAsia="宋体" w:hAnsi="宋体" w:cs="宋体"/>
                <w:kern w:val="0"/>
                <w:sz w:val="24"/>
              </w:rPr>
            </w:pPr>
          </w:p>
        </w:tc>
      </w:tr>
      <w:tr w:rsidR="00A24F22" w14:paraId="6522838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8376"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9"/>
                <w:szCs w:val="19"/>
                <w:lang w:bidi="ar"/>
              </w:rPr>
              <w:t>Allowance for credit loss as of January 23, 2021</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37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37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37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37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37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37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37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37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37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38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38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38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38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38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148 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385" w14:textId="77777777" w:rsidR="00A24F22" w:rsidRDefault="00A24F22">
            <w:pPr>
              <w:widowControl/>
              <w:jc w:val="right"/>
              <w:rPr>
                <w:rFonts w:ascii="Times New Roman" w:eastAsia="宋体" w:hAnsi="宋体" w:cs="宋体"/>
                <w:kern w:val="0"/>
                <w:sz w:val="24"/>
              </w:rPr>
            </w:pPr>
          </w:p>
        </w:tc>
      </w:tr>
    </w:tbl>
    <w:p w14:paraId="65228387" w14:textId="77777777" w:rsidR="00A24F22" w:rsidRDefault="0026657D">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63" w:type="pct"/>
        <w:jc w:val="center"/>
        <w:tblCellMar>
          <w:top w:w="15" w:type="dxa"/>
          <w:left w:w="15" w:type="dxa"/>
          <w:bottom w:w="15" w:type="dxa"/>
          <w:right w:w="15" w:type="dxa"/>
        </w:tblCellMar>
        <w:tblLook w:val="04A0" w:firstRow="1" w:lastRow="0" w:firstColumn="1" w:lastColumn="0" w:noHBand="0" w:noVBand="1"/>
      </w:tblPr>
      <w:tblGrid>
        <w:gridCol w:w="39"/>
        <w:gridCol w:w="3088"/>
        <w:gridCol w:w="38"/>
        <w:gridCol w:w="116"/>
        <w:gridCol w:w="1068"/>
        <w:gridCol w:w="36"/>
        <w:gridCol w:w="36"/>
        <w:gridCol w:w="36"/>
        <w:gridCol w:w="36"/>
        <w:gridCol w:w="116"/>
        <w:gridCol w:w="1036"/>
        <w:gridCol w:w="36"/>
        <w:gridCol w:w="36"/>
        <w:gridCol w:w="36"/>
        <w:gridCol w:w="36"/>
        <w:gridCol w:w="116"/>
        <w:gridCol w:w="1061"/>
        <w:gridCol w:w="36"/>
        <w:gridCol w:w="36"/>
        <w:gridCol w:w="36"/>
        <w:gridCol w:w="36"/>
        <w:gridCol w:w="115"/>
        <w:gridCol w:w="1013"/>
        <w:gridCol w:w="36"/>
      </w:tblGrid>
      <w:tr w:rsidR="00A24F22" w14:paraId="652283A0" w14:textId="77777777">
        <w:trPr>
          <w:jc w:val="center"/>
        </w:trPr>
        <w:tc>
          <w:tcPr>
            <w:tcW w:w="50" w:type="pct"/>
            <w:tcBorders>
              <w:top w:val="nil"/>
              <w:left w:val="nil"/>
              <w:bottom w:val="nil"/>
              <w:right w:val="nil"/>
            </w:tcBorders>
            <w:shd w:val="clear" w:color="auto" w:fill="auto"/>
          </w:tcPr>
          <w:p w14:paraId="65228388" w14:textId="77777777" w:rsidR="00A24F22" w:rsidRDefault="00A24F22">
            <w:pPr>
              <w:widowControl/>
              <w:jc w:val="left"/>
              <w:rPr>
                <w:rFonts w:ascii="Times New Roman" w:eastAsia="宋体" w:hAnsi="宋体" w:cs="宋体"/>
                <w:kern w:val="0"/>
                <w:sz w:val="24"/>
              </w:rPr>
            </w:pPr>
          </w:p>
        </w:tc>
        <w:tc>
          <w:tcPr>
            <w:tcW w:w="1896" w:type="pct"/>
            <w:tcBorders>
              <w:top w:val="nil"/>
              <w:left w:val="nil"/>
              <w:bottom w:val="nil"/>
              <w:right w:val="nil"/>
            </w:tcBorders>
            <w:shd w:val="clear" w:color="auto" w:fill="auto"/>
          </w:tcPr>
          <w:p w14:paraId="6522838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38A"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38B" w14:textId="77777777" w:rsidR="00A24F22" w:rsidRDefault="00A24F22">
            <w:pPr>
              <w:widowControl/>
              <w:jc w:val="left"/>
              <w:rPr>
                <w:rFonts w:ascii="Times New Roman" w:eastAsia="宋体" w:hAnsi="宋体" w:cs="宋体"/>
                <w:kern w:val="0"/>
                <w:sz w:val="24"/>
              </w:rPr>
            </w:pPr>
          </w:p>
        </w:tc>
        <w:tc>
          <w:tcPr>
            <w:tcW w:w="674" w:type="pct"/>
            <w:tcBorders>
              <w:top w:val="nil"/>
              <w:left w:val="nil"/>
              <w:bottom w:val="nil"/>
              <w:right w:val="nil"/>
            </w:tcBorders>
            <w:shd w:val="clear" w:color="auto" w:fill="auto"/>
          </w:tcPr>
          <w:p w14:paraId="6522838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38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38E"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38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390"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391" w14:textId="77777777" w:rsidR="00A24F22" w:rsidRDefault="00A24F22">
            <w:pPr>
              <w:widowControl/>
              <w:jc w:val="left"/>
              <w:rPr>
                <w:rFonts w:ascii="Times New Roman" w:eastAsia="宋体" w:hAnsi="宋体" w:cs="宋体"/>
                <w:kern w:val="0"/>
                <w:sz w:val="24"/>
              </w:rPr>
            </w:pPr>
          </w:p>
        </w:tc>
        <w:tc>
          <w:tcPr>
            <w:tcW w:w="680" w:type="pct"/>
            <w:tcBorders>
              <w:top w:val="nil"/>
              <w:left w:val="nil"/>
              <w:bottom w:val="nil"/>
              <w:right w:val="nil"/>
            </w:tcBorders>
            <w:shd w:val="clear" w:color="auto" w:fill="auto"/>
          </w:tcPr>
          <w:p w14:paraId="6522839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39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394"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39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39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397" w14:textId="77777777" w:rsidR="00A24F22" w:rsidRDefault="00A24F22">
            <w:pPr>
              <w:widowControl/>
              <w:jc w:val="left"/>
              <w:rPr>
                <w:rFonts w:ascii="Times New Roman" w:eastAsia="宋体" w:hAnsi="宋体" w:cs="宋体"/>
                <w:kern w:val="0"/>
                <w:sz w:val="24"/>
              </w:rPr>
            </w:pPr>
          </w:p>
        </w:tc>
        <w:tc>
          <w:tcPr>
            <w:tcW w:w="680" w:type="pct"/>
            <w:tcBorders>
              <w:top w:val="nil"/>
              <w:left w:val="nil"/>
              <w:bottom w:val="nil"/>
              <w:right w:val="nil"/>
            </w:tcBorders>
            <w:shd w:val="clear" w:color="auto" w:fill="auto"/>
          </w:tcPr>
          <w:p w14:paraId="6522839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39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39A"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39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39C"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39D" w14:textId="77777777" w:rsidR="00A24F22" w:rsidRDefault="00A24F22">
            <w:pPr>
              <w:widowControl/>
              <w:jc w:val="left"/>
              <w:rPr>
                <w:rFonts w:ascii="Times New Roman" w:eastAsia="宋体" w:hAnsi="宋体" w:cs="宋体"/>
                <w:kern w:val="0"/>
                <w:sz w:val="24"/>
              </w:rPr>
            </w:pPr>
          </w:p>
        </w:tc>
        <w:tc>
          <w:tcPr>
            <w:tcW w:w="680" w:type="pct"/>
            <w:tcBorders>
              <w:top w:val="nil"/>
              <w:left w:val="nil"/>
              <w:bottom w:val="nil"/>
              <w:right w:val="nil"/>
            </w:tcBorders>
            <w:shd w:val="clear" w:color="auto" w:fill="auto"/>
          </w:tcPr>
          <w:p w14:paraId="6522839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39F" w14:textId="77777777" w:rsidR="00A24F22" w:rsidRDefault="00A24F22">
            <w:pPr>
              <w:widowControl/>
              <w:jc w:val="left"/>
              <w:rPr>
                <w:rFonts w:ascii="Times New Roman" w:eastAsia="宋体" w:hAnsi="宋体" w:cs="宋体"/>
                <w:kern w:val="0"/>
                <w:sz w:val="24"/>
              </w:rPr>
            </w:pPr>
          </w:p>
        </w:tc>
      </w:tr>
      <w:tr w:rsidR="00A24F22" w14:paraId="652283A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3A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Three months ended January 25, 2020</w:t>
            </w: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52283A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CREDIT LOSS ALLOWANCES</w:t>
            </w:r>
          </w:p>
        </w:tc>
      </w:tr>
      <w:tr w:rsidR="00A24F22" w14:paraId="652283A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83A4"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3A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Lease</w:t>
            </w:r>
            <w:r>
              <w:rPr>
                <w:rFonts w:ascii="Times New Roman" w:eastAsia="宋体" w:hAnsi="Times New Roman" w:cs="Times New Roman"/>
                <w:color w:val="000000"/>
                <w:kern w:val="0"/>
                <w:sz w:val="16"/>
                <w:szCs w:val="16"/>
                <w:lang w:bidi="ar"/>
              </w:rPr>
              <w:br/>
              <w:t>Receivables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3A6"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3A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Loan</w:t>
            </w:r>
            <w:r>
              <w:rPr>
                <w:rFonts w:ascii="Times New Roman" w:eastAsia="宋体" w:hAnsi="Times New Roman" w:cs="Times New Roman"/>
                <w:color w:val="000000"/>
                <w:kern w:val="0"/>
                <w:sz w:val="16"/>
                <w:szCs w:val="16"/>
                <w:lang w:bidi="ar"/>
              </w:rPr>
              <w:br/>
              <w:t>Receivables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3A8"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3A9"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Financed Service</w:t>
            </w:r>
            <w:r>
              <w:rPr>
                <w:rFonts w:ascii="Times New Roman" w:eastAsia="宋体" w:hAnsi="Times New Roman" w:cs="Times New Roman"/>
                <w:color w:val="000000"/>
                <w:kern w:val="0"/>
                <w:sz w:val="16"/>
                <w:szCs w:val="16"/>
                <w:lang w:bidi="ar"/>
              </w:rPr>
              <w:br/>
              <w:t>Contracts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3AA"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3A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Total</w:t>
            </w:r>
          </w:p>
        </w:tc>
      </w:tr>
      <w:tr w:rsidR="00A24F22" w14:paraId="652283B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3AD"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9"/>
                <w:szCs w:val="19"/>
                <w:lang w:bidi="ar"/>
              </w:rPr>
              <w:t>Allowance for credit loss as of October 26, 2019</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3A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3A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3B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3B1"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3B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3B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3B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3B5"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3B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3B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3B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3B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3B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3B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133 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3BC" w14:textId="77777777" w:rsidR="00A24F22" w:rsidRDefault="00A24F22">
            <w:pPr>
              <w:widowControl/>
              <w:jc w:val="right"/>
              <w:rPr>
                <w:rFonts w:ascii="Times New Roman" w:eastAsia="宋体" w:hAnsi="宋体" w:cs="宋体"/>
                <w:kern w:val="0"/>
                <w:sz w:val="24"/>
              </w:rPr>
            </w:pPr>
          </w:p>
        </w:tc>
      </w:tr>
      <w:tr w:rsidR="00A24F22" w14:paraId="652283C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83BE"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9"/>
                <w:szCs w:val="19"/>
                <w:lang w:bidi="ar"/>
              </w:rPr>
              <w:t>Provisions (benefits)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3B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3C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3C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3C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3C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3C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3C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3C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3C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3C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3C9" w14:textId="77777777" w:rsidR="00A24F22" w:rsidRDefault="00A24F22">
            <w:pPr>
              <w:widowControl/>
              <w:jc w:val="right"/>
              <w:rPr>
                <w:rFonts w:ascii="Times New Roman" w:eastAsia="宋体" w:hAnsi="宋体" w:cs="宋体"/>
                <w:kern w:val="0"/>
                <w:sz w:val="24"/>
              </w:rPr>
            </w:pPr>
          </w:p>
        </w:tc>
      </w:tr>
      <w:tr w:rsidR="00A24F22" w14:paraId="652283D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3CB"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9"/>
                <w:szCs w:val="19"/>
                <w:lang w:bidi="ar"/>
              </w:rPr>
              <w:t>Recoveries (write-offs),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3C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3C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3C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3C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3D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3D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3D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3D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3D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3D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3D6" w14:textId="77777777" w:rsidR="00A24F22" w:rsidRDefault="00A24F22">
            <w:pPr>
              <w:widowControl/>
              <w:jc w:val="right"/>
              <w:rPr>
                <w:rFonts w:ascii="Times New Roman" w:eastAsia="宋体" w:hAnsi="宋体" w:cs="宋体"/>
                <w:kern w:val="0"/>
                <w:sz w:val="24"/>
              </w:rPr>
            </w:pPr>
          </w:p>
        </w:tc>
      </w:tr>
      <w:tr w:rsidR="00A24F22" w14:paraId="652283E4"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83D8"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9"/>
                <w:szCs w:val="19"/>
                <w:lang w:bidi="ar"/>
              </w:rPr>
              <w:t>Foreign exchange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3D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3D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3D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3D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3D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3D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3D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3E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3E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3E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3E3" w14:textId="77777777" w:rsidR="00A24F22" w:rsidRDefault="00A24F22">
            <w:pPr>
              <w:widowControl/>
              <w:jc w:val="right"/>
              <w:rPr>
                <w:rFonts w:ascii="Times New Roman" w:eastAsia="宋体" w:hAnsi="宋体" w:cs="宋体"/>
                <w:kern w:val="0"/>
                <w:sz w:val="24"/>
              </w:rPr>
            </w:pPr>
          </w:p>
        </w:tc>
      </w:tr>
      <w:tr w:rsidR="00A24F22" w14:paraId="652283F5"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3E5"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9"/>
                <w:szCs w:val="19"/>
                <w:lang w:bidi="ar"/>
              </w:rPr>
              <w:t>Allowance for credit loss as of January 25, 2020</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3E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3E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3E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3E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3E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3E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3E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3E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3E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3E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3F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3F1"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3F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3F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145 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3F4" w14:textId="77777777" w:rsidR="00A24F22" w:rsidRDefault="00A24F22">
            <w:pPr>
              <w:widowControl/>
              <w:jc w:val="right"/>
              <w:rPr>
                <w:rFonts w:ascii="Times New Roman" w:eastAsia="宋体" w:hAnsi="宋体" w:cs="宋体"/>
                <w:kern w:val="0"/>
                <w:sz w:val="24"/>
              </w:rPr>
            </w:pPr>
          </w:p>
        </w:tc>
      </w:tr>
    </w:tbl>
    <w:p w14:paraId="652283F6" w14:textId="77777777" w:rsidR="00A24F22" w:rsidRDefault="0026657D">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63" w:type="pct"/>
        <w:tblInd w:w="93" w:type="dxa"/>
        <w:tblCellMar>
          <w:top w:w="15" w:type="dxa"/>
          <w:left w:w="15" w:type="dxa"/>
          <w:bottom w:w="15" w:type="dxa"/>
          <w:right w:w="15" w:type="dxa"/>
        </w:tblCellMar>
        <w:tblLook w:val="04A0" w:firstRow="1" w:lastRow="0" w:firstColumn="1" w:lastColumn="0" w:noHBand="0" w:noVBand="1"/>
      </w:tblPr>
      <w:tblGrid>
        <w:gridCol w:w="39"/>
        <w:gridCol w:w="3088"/>
        <w:gridCol w:w="38"/>
        <w:gridCol w:w="116"/>
        <w:gridCol w:w="1068"/>
        <w:gridCol w:w="36"/>
        <w:gridCol w:w="36"/>
        <w:gridCol w:w="36"/>
        <w:gridCol w:w="36"/>
        <w:gridCol w:w="116"/>
        <w:gridCol w:w="1036"/>
        <w:gridCol w:w="36"/>
        <w:gridCol w:w="36"/>
        <w:gridCol w:w="36"/>
        <w:gridCol w:w="36"/>
        <w:gridCol w:w="116"/>
        <w:gridCol w:w="1061"/>
        <w:gridCol w:w="36"/>
        <w:gridCol w:w="36"/>
        <w:gridCol w:w="36"/>
        <w:gridCol w:w="36"/>
        <w:gridCol w:w="115"/>
        <w:gridCol w:w="1013"/>
        <w:gridCol w:w="36"/>
      </w:tblGrid>
      <w:tr w:rsidR="00A24F22" w14:paraId="6522840F" w14:textId="77777777">
        <w:tc>
          <w:tcPr>
            <w:tcW w:w="50" w:type="pct"/>
            <w:tcBorders>
              <w:top w:val="nil"/>
              <w:left w:val="nil"/>
              <w:bottom w:val="nil"/>
              <w:right w:val="nil"/>
            </w:tcBorders>
            <w:shd w:val="clear" w:color="auto" w:fill="auto"/>
          </w:tcPr>
          <w:p w14:paraId="652283F7" w14:textId="77777777" w:rsidR="00A24F22" w:rsidRDefault="00A24F22">
            <w:pPr>
              <w:widowControl/>
              <w:jc w:val="left"/>
              <w:rPr>
                <w:rFonts w:ascii="Times New Roman" w:eastAsia="宋体" w:hAnsi="宋体" w:cs="宋体"/>
                <w:kern w:val="0"/>
                <w:sz w:val="24"/>
              </w:rPr>
            </w:pPr>
          </w:p>
        </w:tc>
        <w:tc>
          <w:tcPr>
            <w:tcW w:w="1896" w:type="pct"/>
            <w:tcBorders>
              <w:top w:val="nil"/>
              <w:left w:val="nil"/>
              <w:bottom w:val="nil"/>
              <w:right w:val="nil"/>
            </w:tcBorders>
            <w:shd w:val="clear" w:color="auto" w:fill="auto"/>
          </w:tcPr>
          <w:p w14:paraId="652283F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3F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3FA" w14:textId="77777777" w:rsidR="00A24F22" w:rsidRDefault="00A24F22">
            <w:pPr>
              <w:widowControl/>
              <w:jc w:val="left"/>
              <w:rPr>
                <w:rFonts w:ascii="Times New Roman" w:eastAsia="宋体" w:hAnsi="宋体" w:cs="宋体"/>
                <w:kern w:val="0"/>
                <w:sz w:val="24"/>
              </w:rPr>
            </w:pPr>
          </w:p>
        </w:tc>
        <w:tc>
          <w:tcPr>
            <w:tcW w:w="674" w:type="pct"/>
            <w:tcBorders>
              <w:top w:val="nil"/>
              <w:left w:val="nil"/>
              <w:bottom w:val="nil"/>
              <w:right w:val="nil"/>
            </w:tcBorders>
            <w:shd w:val="clear" w:color="auto" w:fill="auto"/>
          </w:tcPr>
          <w:p w14:paraId="652283F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3F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3FD"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3F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3FF"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400" w14:textId="77777777" w:rsidR="00A24F22" w:rsidRDefault="00A24F22">
            <w:pPr>
              <w:widowControl/>
              <w:jc w:val="left"/>
              <w:rPr>
                <w:rFonts w:ascii="Times New Roman" w:eastAsia="宋体" w:hAnsi="宋体" w:cs="宋体"/>
                <w:kern w:val="0"/>
                <w:sz w:val="24"/>
              </w:rPr>
            </w:pPr>
          </w:p>
        </w:tc>
        <w:tc>
          <w:tcPr>
            <w:tcW w:w="680" w:type="pct"/>
            <w:tcBorders>
              <w:top w:val="nil"/>
              <w:left w:val="nil"/>
              <w:bottom w:val="nil"/>
              <w:right w:val="nil"/>
            </w:tcBorders>
            <w:shd w:val="clear" w:color="auto" w:fill="auto"/>
          </w:tcPr>
          <w:p w14:paraId="6522840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40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403"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40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40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406" w14:textId="77777777" w:rsidR="00A24F22" w:rsidRDefault="00A24F22">
            <w:pPr>
              <w:widowControl/>
              <w:jc w:val="left"/>
              <w:rPr>
                <w:rFonts w:ascii="Times New Roman" w:eastAsia="宋体" w:hAnsi="宋体" w:cs="宋体"/>
                <w:kern w:val="0"/>
                <w:sz w:val="24"/>
              </w:rPr>
            </w:pPr>
          </w:p>
        </w:tc>
        <w:tc>
          <w:tcPr>
            <w:tcW w:w="680" w:type="pct"/>
            <w:tcBorders>
              <w:top w:val="nil"/>
              <w:left w:val="nil"/>
              <w:bottom w:val="nil"/>
              <w:right w:val="nil"/>
            </w:tcBorders>
            <w:shd w:val="clear" w:color="auto" w:fill="auto"/>
          </w:tcPr>
          <w:p w14:paraId="6522840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40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409"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40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40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40C" w14:textId="77777777" w:rsidR="00A24F22" w:rsidRDefault="00A24F22">
            <w:pPr>
              <w:widowControl/>
              <w:jc w:val="left"/>
              <w:rPr>
                <w:rFonts w:ascii="Times New Roman" w:eastAsia="宋体" w:hAnsi="宋体" w:cs="宋体"/>
                <w:kern w:val="0"/>
                <w:sz w:val="24"/>
              </w:rPr>
            </w:pPr>
          </w:p>
        </w:tc>
        <w:tc>
          <w:tcPr>
            <w:tcW w:w="680" w:type="pct"/>
            <w:tcBorders>
              <w:top w:val="nil"/>
              <w:left w:val="nil"/>
              <w:bottom w:val="nil"/>
              <w:right w:val="nil"/>
            </w:tcBorders>
            <w:shd w:val="clear" w:color="auto" w:fill="auto"/>
          </w:tcPr>
          <w:p w14:paraId="6522840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40E" w14:textId="77777777" w:rsidR="00A24F22" w:rsidRDefault="00A24F22">
            <w:pPr>
              <w:widowControl/>
              <w:jc w:val="left"/>
              <w:rPr>
                <w:rFonts w:ascii="Times New Roman" w:eastAsia="宋体" w:hAnsi="宋体" w:cs="宋体"/>
                <w:kern w:val="0"/>
                <w:sz w:val="24"/>
              </w:rPr>
            </w:pPr>
          </w:p>
        </w:tc>
      </w:tr>
      <w:tr w:rsidR="00A24F22" w14:paraId="6522841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41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Six months ended January 25, 2020</w:t>
            </w: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522841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CREDIT LOSS ALLOWANCES</w:t>
            </w:r>
          </w:p>
        </w:tc>
      </w:tr>
      <w:tr w:rsidR="00A24F22" w14:paraId="6522841B"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841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41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Lease</w:t>
            </w:r>
            <w:r>
              <w:rPr>
                <w:rFonts w:ascii="Times New Roman" w:eastAsia="宋体" w:hAnsi="Times New Roman" w:cs="Times New Roman"/>
                <w:color w:val="000000"/>
                <w:kern w:val="0"/>
                <w:sz w:val="16"/>
                <w:szCs w:val="16"/>
                <w:lang w:bidi="ar"/>
              </w:rPr>
              <w:br/>
              <w:t>Receivables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41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41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Loan</w:t>
            </w:r>
            <w:r>
              <w:rPr>
                <w:rFonts w:ascii="Times New Roman" w:eastAsia="宋体" w:hAnsi="Times New Roman" w:cs="Times New Roman"/>
                <w:color w:val="000000"/>
                <w:kern w:val="0"/>
                <w:sz w:val="16"/>
                <w:szCs w:val="16"/>
                <w:lang w:bidi="ar"/>
              </w:rPr>
              <w:br/>
              <w:t>Receivables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41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41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Financed Service</w:t>
            </w:r>
            <w:r>
              <w:rPr>
                <w:rFonts w:ascii="Times New Roman" w:eastAsia="宋体" w:hAnsi="Times New Roman" w:cs="Times New Roman"/>
                <w:color w:val="000000"/>
                <w:kern w:val="0"/>
                <w:sz w:val="16"/>
                <w:szCs w:val="16"/>
                <w:lang w:bidi="ar"/>
              </w:rPr>
              <w:br/>
              <w:t>Contracts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41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41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Total</w:t>
            </w:r>
          </w:p>
        </w:tc>
      </w:tr>
      <w:tr w:rsidR="00A24F22" w14:paraId="6522842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41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9"/>
                <w:szCs w:val="19"/>
                <w:lang w:bidi="ar"/>
              </w:rPr>
              <w:t>Allowance for credit loss as of July 27, 2019</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41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41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41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420"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42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42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42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424"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42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42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42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428"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42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42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126 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42B" w14:textId="77777777" w:rsidR="00A24F22" w:rsidRDefault="00A24F22">
            <w:pPr>
              <w:widowControl/>
              <w:jc w:val="right"/>
              <w:rPr>
                <w:rFonts w:ascii="Times New Roman" w:eastAsia="宋体" w:hAnsi="宋体" w:cs="宋体"/>
                <w:kern w:val="0"/>
                <w:sz w:val="24"/>
              </w:rPr>
            </w:pPr>
          </w:p>
        </w:tc>
      </w:tr>
      <w:tr w:rsidR="00A24F22" w14:paraId="6522843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842D"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9"/>
                <w:szCs w:val="19"/>
                <w:lang w:bidi="ar"/>
              </w:rPr>
              <w:t>Provisions (benefits)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42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42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43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43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43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43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43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43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43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43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438" w14:textId="77777777" w:rsidR="00A24F22" w:rsidRDefault="00A24F22">
            <w:pPr>
              <w:widowControl/>
              <w:jc w:val="right"/>
              <w:rPr>
                <w:rFonts w:ascii="Times New Roman" w:eastAsia="宋体" w:hAnsi="宋体" w:cs="宋体"/>
                <w:kern w:val="0"/>
                <w:sz w:val="24"/>
              </w:rPr>
            </w:pPr>
          </w:p>
        </w:tc>
      </w:tr>
      <w:tr w:rsidR="00A24F22" w14:paraId="6522844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43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9"/>
                <w:szCs w:val="19"/>
                <w:lang w:bidi="ar"/>
              </w:rPr>
              <w:t>Recoveries (write-offs),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43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43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43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43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43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44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44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44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44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44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445" w14:textId="77777777" w:rsidR="00A24F22" w:rsidRDefault="00A24F22">
            <w:pPr>
              <w:widowControl/>
              <w:jc w:val="right"/>
              <w:rPr>
                <w:rFonts w:ascii="Times New Roman" w:eastAsia="宋体" w:hAnsi="宋体" w:cs="宋体"/>
                <w:kern w:val="0"/>
                <w:sz w:val="24"/>
              </w:rPr>
            </w:pPr>
          </w:p>
        </w:tc>
      </w:tr>
      <w:tr w:rsidR="00A24F22" w14:paraId="6522845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8447"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9"/>
                <w:szCs w:val="19"/>
                <w:lang w:bidi="ar"/>
              </w:rPr>
              <w:t>Foreign exchange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44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44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44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44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44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44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44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44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45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45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452" w14:textId="77777777" w:rsidR="00A24F22" w:rsidRDefault="00A24F22">
            <w:pPr>
              <w:widowControl/>
              <w:jc w:val="right"/>
              <w:rPr>
                <w:rFonts w:ascii="Times New Roman" w:eastAsia="宋体" w:hAnsi="宋体" w:cs="宋体"/>
                <w:kern w:val="0"/>
                <w:sz w:val="24"/>
              </w:rPr>
            </w:pPr>
          </w:p>
        </w:tc>
      </w:tr>
      <w:tr w:rsidR="00A24F22" w14:paraId="6522846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454"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9"/>
                <w:szCs w:val="19"/>
                <w:lang w:bidi="ar"/>
              </w:rPr>
              <w:t>Allowance for credit loss as of January 25, 2020</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45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45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45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458"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45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45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45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45C"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45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45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45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460"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46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46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145 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463" w14:textId="77777777" w:rsidR="00A24F22" w:rsidRDefault="00A24F22">
            <w:pPr>
              <w:widowControl/>
              <w:jc w:val="right"/>
              <w:rPr>
                <w:rFonts w:ascii="Times New Roman" w:eastAsia="宋体" w:hAnsi="宋体" w:cs="宋体"/>
                <w:kern w:val="0"/>
                <w:sz w:val="24"/>
              </w:rPr>
            </w:pPr>
          </w:p>
        </w:tc>
      </w:tr>
    </w:tbl>
    <w:p w14:paraId="65228465"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5228466"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22</w:t>
      </w:r>
    </w:p>
    <w:p w14:paraId="65228467" w14:textId="77777777" w:rsidR="00A24F22" w:rsidRDefault="0026657D">
      <w:pPr>
        <w:widowControl/>
        <w:jc w:val="center"/>
      </w:pPr>
      <w:r>
        <w:rPr>
          <w:rFonts w:ascii="宋体" w:eastAsia="宋体" w:hAnsi="宋体" w:cs="宋体"/>
          <w:kern w:val="0"/>
          <w:sz w:val="24"/>
        </w:rPr>
        <w:pict w14:anchorId="6522A9C1">
          <v:rect id="_x0000_i1046" style="width:6in;height:1.5pt" o:hralign="center" o:hrstd="t" o:hr="t" fillcolor="#a0a0a0" stroked="f"/>
        </w:pict>
      </w:r>
    </w:p>
    <w:p w14:paraId="65228468"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8469"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846A"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NOTES TO CONSOLIDATED FINANCIAL STATEMENTS (Continued)</w:t>
      </w:r>
    </w:p>
    <w:p w14:paraId="6522846B"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846C"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846D"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522846E" w14:textId="77777777" w:rsidR="00A24F22" w:rsidRDefault="0026657D">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10.Available-for-Sale Debt and Equity Investments</w:t>
      </w:r>
    </w:p>
    <w:p w14:paraId="6522846F" w14:textId="77777777" w:rsidR="00A24F22" w:rsidRDefault="0026657D">
      <w:pPr>
        <w:widowControl/>
        <w:spacing w:before="100" w:after="10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(a)Summary of Available-for-Sale Debt </w:t>
      </w:r>
      <w:r>
        <w:rPr>
          <w:rFonts w:ascii="Times New Roman" w:eastAsia="宋体" w:hAnsi="Times New Roman" w:cs="Times New Roman"/>
          <w:b/>
          <w:bCs/>
          <w:color w:val="000000"/>
          <w:kern w:val="0"/>
          <w:sz w:val="20"/>
          <w:szCs w:val="20"/>
          <w:lang w:bidi="ar"/>
        </w:rPr>
        <w:t>Investments</w:t>
      </w:r>
    </w:p>
    <w:p w14:paraId="65228470"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tables summarize our available-for-sale debt investments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9"/>
        <w:gridCol w:w="3644"/>
        <w:gridCol w:w="38"/>
        <w:gridCol w:w="121"/>
        <w:gridCol w:w="942"/>
        <w:gridCol w:w="36"/>
        <w:gridCol w:w="36"/>
        <w:gridCol w:w="36"/>
        <w:gridCol w:w="36"/>
        <w:gridCol w:w="121"/>
        <w:gridCol w:w="899"/>
        <w:gridCol w:w="36"/>
        <w:gridCol w:w="36"/>
        <w:gridCol w:w="36"/>
        <w:gridCol w:w="36"/>
        <w:gridCol w:w="121"/>
        <w:gridCol w:w="899"/>
        <w:gridCol w:w="36"/>
        <w:gridCol w:w="36"/>
        <w:gridCol w:w="36"/>
        <w:gridCol w:w="36"/>
        <w:gridCol w:w="120"/>
        <w:gridCol w:w="899"/>
        <w:gridCol w:w="36"/>
      </w:tblGrid>
      <w:tr w:rsidR="00A24F22" w14:paraId="65228489" w14:textId="77777777">
        <w:tc>
          <w:tcPr>
            <w:tcW w:w="50" w:type="pct"/>
            <w:tcBorders>
              <w:top w:val="nil"/>
              <w:left w:val="nil"/>
              <w:bottom w:val="nil"/>
              <w:right w:val="nil"/>
            </w:tcBorders>
            <w:shd w:val="clear" w:color="auto" w:fill="auto"/>
          </w:tcPr>
          <w:p w14:paraId="65228471" w14:textId="77777777" w:rsidR="00A24F22" w:rsidRDefault="00A24F22">
            <w:pPr>
              <w:widowControl/>
              <w:jc w:val="left"/>
              <w:rPr>
                <w:rFonts w:ascii="Times New Roman" w:eastAsia="宋体" w:hAnsi="宋体" w:cs="宋体"/>
                <w:kern w:val="0"/>
                <w:sz w:val="24"/>
              </w:rPr>
            </w:pPr>
          </w:p>
        </w:tc>
        <w:tc>
          <w:tcPr>
            <w:tcW w:w="2225" w:type="pct"/>
            <w:tcBorders>
              <w:top w:val="nil"/>
              <w:left w:val="nil"/>
              <w:bottom w:val="nil"/>
              <w:right w:val="nil"/>
            </w:tcBorders>
            <w:shd w:val="clear" w:color="auto" w:fill="auto"/>
          </w:tcPr>
          <w:p w14:paraId="6522847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47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474" w14:textId="77777777" w:rsidR="00A24F22" w:rsidRDefault="00A24F22">
            <w:pPr>
              <w:widowControl/>
              <w:jc w:val="left"/>
              <w:rPr>
                <w:rFonts w:ascii="Times New Roman" w:eastAsia="宋体" w:hAnsi="宋体" w:cs="宋体"/>
                <w:kern w:val="0"/>
                <w:sz w:val="24"/>
              </w:rPr>
            </w:pPr>
          </w:p>
        </w:tc>
        <w:tc>
          <w:tcPr>
            <w:tcW w:w="597" w:type="pct"/>
            <w:tcBorders>
              <w:top w:val="nil"/>
              <w:left w:val="nil"/>
              <w:bottom w:val="nil"/>
              <w:right w:val="nil"/>
            </w:tcBorders>
            <w:shd w:val="clear" w:color="auto" w:fill="auto"/>
          </w:tcPr>
          <w:p w14:paraId="6522847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47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477"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47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47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47A" w14:textId="77777777" w:rsidR="00A24F22" w:rsidRDefault="00A24F22">
            <w:pPr>
              <w:widowControl/>
              <w:jc w:val="left"/>
              <w:rPr>
                <w:rFonts w:ascii="Times New Roman" w:eastAsia="宋体" w:hAnsi="宋体" w:cs="宋体"/>
                <w:kern w:val="0"/>
                <w:sz w:val="24"/>
              </w:rPr>
            </w:pPr>
          </w:p>
        </w:tc>
        <w:tc>
          <w:tcPr>
            <w:tcW w:w="597" w:type="pct"/>
            <w:tcBorders>
              <w:top w:val="nil"/>
              <w:left w:val="nil"/>
              <w:bottom w:val="nil"/>
              <w:right w:val="nil"/>
            </w:tcBorders>
            <w:shd w:val="clear" w:color="auto" w:fill="auto"/>
          </w:tcPr>
          <w:p w14:paraId="6522847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47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47D"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47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47F"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480" w14:textId="77777777" w:rsidR="00A24F22" w:rsidRDefault="00A24F22">
            <w:pPr>
              <w:widowControl/>
              <w:jc w:val="left"/>
              <w:rPr>
                <w:rFonts w:ascii="Times New Roman" w:eastAsia="宋体" w:hAnsi="宋体" w:cs="宋体"/>
                <w:kern w:val="0"/>
                <w:sz w:val="24"/>
              </w:rPr>
            </w:pPr>
          </w:p>
        </w:tc>
        <w:tc>
          <w:tcPr>
            <w:tcW w:w="597" w:type="pct"/>
            <w:tcBorders>
              <w:top w:val="nil"/>
              <w:left w:val="nil"/>
              <w:bottom w:val="nil"/>
              <w:right w:val="nil"/>
            </w:tcBorders>
            <w:shd w:val="clear" w:color="auto" w:fill="auto"/>
          </w:tcPr>
          <w:p w14:paraId="6522848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48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483"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48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48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486" w14:textId="77777777" w:rsidR="00A24F22" w:rsidRDefault="00A24F22">
            <w:pPr>
              <w:widowControl/>
              <w:jc w:val="left"/>
              <w:rPr>
                <w:rFonts w:ascii="Times New Roman" w:eastAsia="宋体" w:hAnsi="宋体" w:cs="宋体"/>
                <w:kern w:val="0"/>
                <w:sz w:val="24"/>
              </w:rPr>
            </w:pPr>
          </w:p>
        </w:tc>
        <w:tc>
          <w:tcPr>
            <w:tcW w:w="597" w:type="pct"/>
            <w:tcBorders>
              <w:top w:val="nil"/>
              <w:left w:val="nil"/>
              <w:bottom w:val="nil"/>
              <w:right w:val="nil"/>
            </w:tcBorders>
            <w:shd w:val="clear" w:color="auto" w:fill="auto"/>
          </w:tcPr>
          <w:p w14:paraId="6522848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488" w14:textId="77777777" w:rsidR="00A24F22" w:rsidRDefault="00A24F22">
            <w:pPr>
              <w:widowControl/>
              <w:jc w:val="left"/>
              <w:rPr>
                <w:rFonts w:ascii="Times New Roman" w:eastAsia="宋体" w:hAnsi="宋体" w:cs="宋体"/>
                <w:kern w:val="0"/>
                <w:sz w:val="24"/>
              </w:rPr>
            </w:pPr>
          </w:p>
        </w:tc>
      </w:tr>
      <w:tr w:rsidR="00A24F22" w14:paraId="6522849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48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January 23, 2021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48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Amortized</w:t>
            </w:r>
            <w:r>
              <w:rPr>
                <w:rFonts w:ascii="Times New Roman" w:eastAsia="宋体" w:hAnsi="Times New Roman" w:cs="Times New Roman"/>
                <w:color w:val="000000"/>
                <w:kern w:val="0"/>
                <w:sz w:val="18"/>
                <w:szCs w:val="18"/>
                <w:lang w:bidi="ar"/>
              </w:rPr>
              <w:br/>
              <w:t>Cost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48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48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Gross</w:t>
            </w:r>
            <w:r>
              <w:rPr>
                <w:rFonts w:ascii="Times New Roman" w:eastAsia="宋体" w:hAnsi="Times New Roman" w:cs="Times New Roman"/>
                <w:color w:val="000000"/>
                <w:kern w:val="0"/>
                <w:sz w:val="18"/>
                <w:szCs w:val="18"/>
                <w:lang w:bidi="ar"/>
              </w:rPr>
              <w:br/>
              <w:t>Unrealized</w:t>
            </w:r>
            <w:r>
              <w:rPr>
                <w:rFonts w:ascii="Times New Roman" w:eastAsia="宋体" w:hAnsi="Times New Roman" w:cs="Times New Roman"/>
                <w:color w:val="000000"/>
                <w:kern w:val="0"/>
                <w:sz w:val="18"/>
                <w:szCs w:val="18"/>
                <w:lang w:bidi="ar"/>
              </w:rPr>
              <w:br/>
              <w:t>Gains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48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48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Gross</w:t>
            </w:r>
            <w:r>
              <w:rPr>
                <w:rFonts w:ascii="Times New Roman" w:eastAsia="宋体" w:hAnsi="Times New Roman" w:cs="Times New Roman"/>
                <w:color w:val="000000"/>
                <w:kern w:val="0"/>
                <w:sz w:val="18"/>
                <w:szCs w:val="18"/>
                <w:lang w:bidi="ar"/>
              </w:rPr>
              <w:br/>
              <w:t xml:space="preserve">Unrealized and Credit </w:t>
            </w:r>
            <w:r>
              <w:rPr>
                <w:rFonts w:ascii="Times New Roman" w:eastAsia="宋体" w:hAnsi="Times New Roman" w:cs="Times New Roman"/>
                <w:color w:val="000000"/>
                <w:kern w:val="0"/>
                <w:sz w:val="18"/>
                <w:szCs w:val="18"/>
                <w:lang w:bidi="ar"/>
              </w:rPr>
              <w:br/>
              <w:t>Losses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49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49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Fair</w:t>
            </w:r>
            <w:r>
              <w:rPr>
                <w:rFonts w:ascii="Times New Roman" w:eastAsia="宋体" w:hAnsi="Times New Roman" w:cs="Times New Roman"/>
                <w:color w:val="000000"/>
                <w:kern w:val="0"/>
                <w:sz w:val="18"/>
                <w:szCs w:val="18"/>
                <w:lang w:bidi="ar"/>
              </w:rPr>
              <w:br/>
              <w:t>Value</w:t>
            </w:r>
          </w:p>
        </w:tc>
      </w:tr>
      <w:tr w:rsidR="00A24F22" w14:paraId="652284A3"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522849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U.S. government securities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49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49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2,613 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49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49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49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49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49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49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49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49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49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49F"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4A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4A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2,663 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4A2" w14:textId="77777777" w:rsidR="00A24F22" w:rsidRDefault="00A24F22">
            <w:pPr>
              <w:widowControl/>
              <w:jc w:val="right"/>
              <w:rPr>
                <w:rFonts w:ascii="Times New Roman" w:eastAsia="宋体" w:hAnsi="宋体" w:cs="宋体"/>
                <w:kern w:val="0"/>
                <w:sz w:val="24"/>
              </w:rPr>
            </w:pPr>
          </w:p>
        </w:tc>
      </w:tr>
      <w:tr w:rsidR="00A24F22" w14:paraId="652284B0"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52284A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U.S. government agency se</w:t>
            </w:r>
            <w:r>
              <w:rPr>
                <w:rFonts w:ascii="Times New Roman" w:eastAsia="宋体" w:hAnsi="Times New Roman" w:cs="Times New Roman"/>
                <w:color w:val="000000"/>
                <w:kern w:val="0"/>
                <w:sz w:val="20"/>
                <w:szCs w:val="20"/>
                <w:lang w:bidi="ar"/>
              </w:rPr>
              <w:t xml:space="preserve">curities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4A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4A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4A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4A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4A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4A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4A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4A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4A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4A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4AF" w14:textId="77777777" w:rsidR="00A24F22" w:rsidRDefault="00A24F22">
            <w:pPr>
              <w:widowControl/>
              <w:jc w:val="right"/>
              <w:rPr>
                <w:rFonts w:ascii="Times New Roman" w:eastAsia="宋体" w:hAnsi="宋体" w:cs="宋体"/>
                <w:kern w:val="0"/>
                <w:sz w:val="24"/>
              </w:rPr>
            </w:pPr>
          </w:p>
        </w:tc>
      </w:tr>
      <w:tr w:rsidR="00A24F22" w14:paraId="652284BD"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tcPr>
          <w:p w14:paraId="652284B1"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Corporate debt securities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4B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10,516 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4B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4B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4B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4B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4B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4B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4B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4B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4B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10,786 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4BC" w14:textId="77777777" w:rsidR="00A24F22" w:rsidRDefault="00A24F22">
            <w:pPr>
              <w:widowControl/>
              <w:jc w:val="right"/>
              <w:rPr>
                <w:rFonts w:ascii="Times New Roman" w:eastAsia="宋体" w:hAnsi="宋体" w:cs="宋体"/>
                <w:kern w:val="0"/>
                <w:sz w:val="24"/>
              </w:rPr>
            </w:pPr>
          </w:p>
        </w:tc>
      </w:tr>
      <w:tr w:rsidR="00A24F22" w14:paraId="652284CA"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tcPr>
          <w:p w14:paraId="652284BE"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U.S. agency mortgage-backed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4B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4C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4C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4C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4C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4C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4C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4C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4C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4C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4C9" w14:textId="77777777" w:rsidR="00A24F22" w:rsidRDefault="00A24F22">
            <w:pPr>
              <w:widowControl/>
              <w:jc w:val="right"/>
              <w:rPr>
                <w:rFonts w:ascii="Times New Roman" w:eastAsia="宋体" w:hAnsi="宋体" w:cs="宋体"/>
                <w:kern w:val="0"/>
                <w:sz w:val="24"/>
              </w:rPr>
            </w:pPr>
          </w:p>
        </w:tc>
      </w:tr>
      <w:tr w:rsidR="00A24F22" w14:paraId="652284D7"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tcPr>
          <w:p w14:paraId="652284CB"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Commercial paper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4C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4C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4C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4C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4D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4D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4D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4D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4D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4D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4D6" w14:textId="77777777" w:rsidR="00A24F22" w:rsidRDefault="00A24F22">
            <w:pPr>
              <w:widowControl/>
              <w:jc w:val="right"/>
              <w:rPr>
                <w:rFonts w:ascii="Times New Roman" w:eastAsia="宋体" w:hAnsi="宋体" w:cs="宋体"/>
                <w:kern w:val="0"/>
                <w:sz w:val="24"/>
              </w:rPr>
            </w:pPr>
          </w:p>
        </w:tc>
      </w:tr>
      <w:tr w:rsidR="00A24F22" w14:paraId="652284E4"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tcPr>
          <w:p w14:paraId="652284D8"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Certificates of deposit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4D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4D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4D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4D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4D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4D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4D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4E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4E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4E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4E3" w14:textId="77777777" w:rsidR="00A24F22" w:rsidRDefault="00A24F22">
            <w:pPr>
              <w:widowControl/>
              <w:jc w:val="right"/>
              <w:rPr>
                <w:rFonts w:ascii="Times New Roman" w:eastAsia="宋体" w:hAnsi="宋体" w:cs="宋体"/>
                <w:kern w:val="0"/>
                <w:sz w:val="24"/>
              </w:rPr>
            </w:pPr>
          </w:p>
        </w:tc>
      </w:tr>
      <w:tr w:rsidR="00A24F22" w14:paraId="652284F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4E5"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Total </w:t>
            </w:r>
            <w:r>
              <w:rPr>
                <w:rFonts w:ascii="Times New Roman" w:eastAsia="宋体" w:hAnsi="Times New Roman" w:cs="Times New Roman"/>
                <w:color w:val="000000"/>
                <w:kern w:val="0"/>
                <w:sz w:val="13"/>
                <w:szCs w:val="13"/>
                <w:lang w:bidi="ar"/>
              </w:rPr>
              <w:t>(1)</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4E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4E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18,426 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4E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4E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4E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4E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4E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4E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4E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4E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4F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4F1"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4F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4F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18,790 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4F4" w14:textId="77777777" w:rsidR="00A24F22" w:rsidRDefault="00A24F22">
            <w:pPr>
              <w:widowControl/>
              <w:jc w:val="right"/>
              <w:rPr>
                <w:rFonts w:ascii="Times New Roman" w:eastAsia="宋体" w:hAnsi="宋体" w:cs="宋体"/>
                <w:kern w:val="0"/>
                <w:sz w:val="24"/>
              </w:rPr>
            </w:pPr>
          </w:p>
        </w:tc>
      </w:tr>
    </w:tbl>
    <w:p w14:paraId="652284F6" w14:textId="77777777" w:rsidR="00A24F22" w:rsidRDefault="0026657D">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3656"/>
        <w:gridCol w:w="37"/>
        <w:gridCol w:w="121"/>
        <w:gridCol w:w="931"/>
        <w:gridCol w:w="36"/>
        <w:gridCol w:w="36"/>
        <w:gridCol w:w="36"/>
        <w:gridCol w:w="36"/>
        <w:gridCol w:w="121"/>
        <w:gridCol w:w="899"/>
        <w:gridCol w:w="36"/>
        <w:gridCol w:w="36"/>
        <w:gridCol w:w="36"/>
        <w:gridCol w:w="36"/>
        <w:gridCol w:w="121"/>
        <w:gridCol w:w="899"/>
        <w:gridCol w:w="36"/>
        <w:gridCol w:w="36"/>
        <w:gridCol w:w="36"/>
        <w:gridCol w:w="36"/>
        <w:gridCol w:w="120"/>
        <w:gridCol w:w="899"/>
        <w:gridCol w:w="36"/>
      </w:tblGrid>
      <w:tr w:rsidR="00A24F22" w14:paraId="6522850F" w14:textId="77777777">
        <w:trPr>
          <w:jc w:val="center"/>
        </w:trPr>
        <w:tc>
          <w:tcPr>
            <w:tcW w:w="50" w:type="pct"/>
            <w:tcBorders>
              <w:top w:val="nil"/>
              <w:left w:val="nil"/>
              <w:bottom w:val="nil"/>
              <w:right w:val="nil"/>
            </w:tcBorders>
            <w:shd w:val="clear" w:color="auto" w:fill="auto"/>
          </w:tcPr>
          <w:p w14:paraId="652284F7" w14:textId="77777777" w:rsidR="00A24F22" w:rsidRDefault="00A24F22">
            <w:pPr>
              <w:widowControl/>
              <w:jc w:val="left"/>
              <w:rPr>
                <w:rFonts w:ascii="Times New Roman" w:eastAsia="宋体" w:hAnsi="宋体" w:cs="宋体"/>
                <w:kern w:val="0"/>
                <w:sz w:val="24"/>
              </w:rPr>
            </w:pPr>
          </w:p>
        </w:tc>
        <w:tc>
          <w:tcPr>
            <w:tcW w:w="2232" w:type="pct"/>
            <w:tcBorders>
              <w:top w:val="nil"/>
              <w:left w:val="nil"/>
              <w:bottom w:val="nil"/>
              <w:right w:val="nil"/>
            </w:tcBorders>
            <w:shd w:val="clear" w:color="auto" w:fill="auto"/>
          </w:tcPr>
          <w:p w14:paraId="652284F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4F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4FA" w14:textId="77777777" w:rsidR="00A24F22" w:rsidRDefault="00A24F22">
            <w:pPr>
              <w:widowControl/>
              <w:jc w:val="left"/>
              <w:rPr>
                <w:rFonts w:ascii="Times New Roman" w:eastAsia="宋体" w:hAnsi="宋体" w:cs="宋体"/>
                <w:kern w:val="0"/>
                <w:sz w:val="24"/>
              </w:rPr>
            </w:pPr>
          </w:p>
        </w:tc>
        <w:tc>
          <w:tcPr>
            <w:tcW w:w="590" w:type="pct"/>
            <w:tcBorders>
              <w:top w:val="nil"/>
              <w:left w:val="nil"/>
              <w:bottom w:val="nil"/>
              <w:right w:val="nil"/>
            </w:tcBorders>
            <w:shd w:val="clear" w:color="auto" w:fill="auto"/>
          </w:tcPr>
          <w:p w14:paraId="652284F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4F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4FD"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4F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4FF"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500" w14:textId="77777777" w:rsidR="00A24F22" w:rsidRDefault="00A24F22">
            <w:pPr>
              <w:widowControl/>
              <w:jc w:val="left"/>
              <w:rPr>
                <w:rFonts w:ascii="Times New Roman" w:eastAsia="宋体" w:hAnsi="宋体" w:cs="宋体"/>
                <w:kern w:val="0"/>
                <w:sz w:val="24"/>
              </w:rPr>
            </w:pPr>
          </w:p>
        </w:tc>
        <w:tc>
          <w:tcPr>
            <w:tcW w:w="597" w:type="pct"/>
            <w:tcBorders>
              <w:top w:val="nil"/>
              <w:left w:val="nil"/>
              <w:bottom w:val="nil"/>
              <w:right w:val="nil"/>
            </w:tcBorders>
            <w:shd w:val="clear" w:color="auto" w:fill="auto"/>
          </w:tcPr>
          <w:p w14:paraId="6522850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0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03"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50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0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506" w14:textId="77777777" w:rsidR="00A24F22" w:rsidRDefault="00A24F22">
            <w:pPr>
              <w:widowControl/>
              <w:jc w:val="left"/>
              <w:rPr>
                <w:rFonts w:ascii="Times New Roman" w:eastAsia="宋体" w:hAnsi="宋体" w:cs="宋体"/>
                <w:kern w:val="0"/>
                <w:sz w:val="24"/>
              </w:rPr>
            </w:pPr>
          </w:p>
        </w:tc>
        <w:tc>
          <w:tcPr>
            <w:tcW w:w="597" w:type="pct"/>
            <w:tcBorders>
              <w:top w:val="nil"/>
              <w:left w:val="nil"/>
              <w:bottom w:val="nil"/>
              <w:right w:val="nil"/>
            </w:tcBorders>
            <w:shd w:val="clear" w:color="auto" w:fill="auto"/>
          </w:tcPr>
          <w:p w14:paraId="6522850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0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09"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50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0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50C" w14:textId="77777777" w:rsidR="00A24F22" w:rsidRDefault="00A24F22">
            <w:pPr>
              <w:widowControl/>
              <w:jc w:val="left"/>
              <w:rPr>
                <w:rFonts w:ascii="Times New Roman" w:eastAsia="宋体" w:hAnsi="宋体" w:cs="宋体"/>
                <w:kern w:val="0"/>
                <w:sz w:val="24"/>
              </w:rPr>
            </w:pPr>
          </w:p>
        </w:tc>
        <w:tc>
          <w:tcPr>
            <w:tcW w:w="597" w:type="pct"/>
            <w:tcBorders>
              <w:top w:val="nil"/>
              <w:left w:val="nil"/>
              <w:bottom w:val="nil"/>
              <w:right w:val="nil"/>
            </w:tcBorders>
            <w:shd w:val="clear" w:color="auto" w:fill="auto"/>
          </w:tcPr>
          <w:p w14:paraId="6522850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0E" w14:textId="77777777" w:rsidR="00A24F22" w:rsidRDefault="00A24F22">
            <w:pPr>
              <w:widowControl/>
              <w:jc w:val="left"/>
              <w:rPr>
                <w:rFonts w:ascii="Times New Roman" w:eastAsia="宋体" w:hAnsi="宋体" w:cs="宋体"/>
                <w:kern w:val="0"/>
                <w:sz w:val="24"/>
              </w:rPr>
            </w:pPr>
          </w:p>
        </w:tc>
      </w:tr>
      <w:tr w:rsidR="00A24F22" w14:paraId="6522851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51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July 25, 2020</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51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Amortized</w:t>
            </w:r>
            <w:r>
              <w:rPr>
                <w:rFonts w:ascii="Times New Roman" w:eastAsia="宋体" w:hAnsi="Times New Roman" w:cs="Times New Roman"/>
                <w:color w:val="000000"/>
                <w:kern w:val="0"/>
                <w:sz w:val="18"/>
                <w:szCs w:val="18"/>
                <w:lang w:bidi="ar"/>
              </w:rPr>
              <w:br/>
              <w:t>Cost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51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51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Gross</w:t>
            </w:r>
            <w:r>
              <w:rPr>
                <w:rFonts w:ascii="Times New Roman" w:eastAsia="宋体" w:hAnsi="Times New Roman" w:cs="Times New Roman"/>
                <w:color w:val="000000"/>
                <w:kern w:val="0"/>
                <w:sz w:val="18"/>
                <w:szCs w:val="18"/>
                <w:lang w:bidi="ar"/>
              </w:rPr>
              <w:br/>
              <w:t>Unrealized</w:t>
            </w:r>
            <w:r>
              <w:rPr>
                <w:rFonts w:ascii="Times New Roman" w:eastAsia="宋体" w:hAnsi="Times New Roman" w:cs="Times New Roman"/>
                <w:color w:val="000000"/>
                <w:kern w:val="0"/>
                <w:sz w:val="18"/>
                <w:szCs w:val="18"/>
                <w:lang w:bidi="ar"/>
              </w:rPr>
              <w:br/>
              <w:t>Gains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51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51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Gross</w:t>
            </w:r>
            <w:r>
              <w:rPr>
                <w:rFonts w:ascii="Times New Roman" w:eastAsia="宋体" w:hAnsi="Times New Roman" w:cs="Times New Roman"/>
                <w:color w:val="000000"/>
                <w:kern w:val="0"/>
                <w:sz w:val="18"/>
                <w:szCs w:val="18"/>
                <w:lang w:bidi="ar"/>
              </w:rPr>
              <w:br/>
              <w:t>Unrealized</w:t>
            </w:r>
            <w:r>
              <w:rPr>
                <w:rFonts w:ascii="Times New Roman" w:eastAsia="宋体" w:hAnsi="Times New Roman" w:cs="Times New Roman"/>
                <w:color w:val="000000"/>
                <w:kern w:val="0"/>
                <w:sz w:val="18"/>
                <w:szCs w:val="18"/>
                <w:lang w:bidi="ar"/>
              </w:rPr>
              <w:br/>
              <w:t>Losses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51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51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Fair</w:t>
            </w:r>
            <w:r>
              <w:rPr>
                <w:rFonts w:ascii="Times New Roman" w:eastAsia="宋体" w:hAnsi="Times New Roman" w:cs="Times New Roman"/>
                <w:color w:val="000000"/>
                <w:kern w:val="0"/>
                <w:sz w:val="18"/>
                <w:szCs w:val="18"/>
                <w:lang w:bidi="ar"/>
              </w:rPr>
              <w:br/>
              <w:t>Value</w:t>
            </w:r>
          </w:p>
        </w:tc>
      </w:tr>
      <w:tr w:rsidR="00A24F22" w14:paraId="65228529"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522851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U.S. government securities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51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51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2,614 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51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51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51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51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52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521"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52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52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52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525"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52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52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2,685 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528" w14:textId="77777777" w:rsidR="00A24F22" w:rsidRDefault="00A24F22">
            <w:pPr>
              <w:widowControl/>
              <w:jc w:val="right"/>
              <w:rPr>
                <w:rFonts w:ascii="Times New Roman" w:eastAsia="宋体" w:hAnsi="宋体" w:cs="宋体"/>
                <w:kern w:val="0"/>
                <w:sz w:val="24"/>
              </w:rPr>
            </w:pPr>
          </w:p>
        </w:tc>
      </w:tr>
      <w:tr w:rsidR="00A24F22" w14:paraId="65228536"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522852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U.S. government agency se</w:t>
            </w:r>
            <w:r>
              <w:rPr>
                <w:rFonts w:ascii="Times New Roman" w:eastAsia="宋体" w:hAnsi="Times New Roman" w:cs="Times New Roman"/>
                <w:color w:val="000000"/>
                <w:kern w:val="0"/>
                <w:sz w:val="20"/>
                <w:szCs w:val="20"/>
                <w:lang w:bidi="ar"/>
              </w:rPr>
              <w:t xml:space="preserve">curities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52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52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52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52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52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53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53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53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53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53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535" w14:textId="77777777" w:rsidR="00A24F22" w:rsidRDefault="00A24F22">
            <w:pPr>
              <w:widowControl/>
              <w:jc w:val="right"/>
              <w:rPr>
                <w:rFonts w:ascii="Times New Roman" w:eastAsia="宋体" w:hAnsi="宋体" w:cs="宋体"/>
                <w:kern w:val="0"/>
                <w:sz w:val="24"/>
              </w:rPr>
            </w:pPr>
          </w:p>
        </w:tc>
      </w:tr>
      <w:tr w:rsidR="00A24F22" w14:paraId="65228543"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522853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Corporate debt securities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53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11,549 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53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53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53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53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53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53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53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54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54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11,877 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542" w14:textId="77777777" w:rsidR="00A24F22" w:rsidRDefault="00A24F22">
            <w:pPr>
              <w:widowControl/>
              <w:jc w:val="right"/>
              <w:rPr>
                <w:rFonts w:ascii="Times New Roman" w:eastAsia="宋体" w:hAnsi="宋体" w:cs="宋体"/>
                <w:kern w:val="0"/>
                <w:sz w:val="24"/>
              </w:rPr>
            </w:pPr>
          </w:p>
        </w:tc>
      </w:tr>
      <w:tr w:rsidR="00A24F22" w14:paraId="65228550"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tcPr>
          <w:p w14:paraId="65228544"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U.S. agency mortgage-backed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54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54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54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54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54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54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54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54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54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54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54F" w14:textId="77777777" w:rsidR="00A24F22" w:rsidRDefault="00A24F22">
            <w:pPr>
              <w:widowControl/>
              <w:jc w:val="right"/>
              <w:rPr>
                <w:rFonts w:ascii="Times New Roman" w:eastAsia="宋体" w:hAnsi="宋体" w:cs="宋体"/>
                <w:kern w:val="0"/>
                <w:sz w:val="24"/>
              </w:rPr>
            </w:pPr>
          </w:p>
        </w:tc>
      </w:tr>
      <w:tr w:rsidR="00A24F22" w14:paraId="6522855D" w14:textId="77777777">
        <w:trPr>
          <w:jc w:val="center"/>
        </w:trPr>
        <w:tc>
          <w:tcPr>
            <w:tcW w:w="0" w:type="auto"/>
            <w:gridSpan w:val="3"/>
            <w:tcBorders>
              <w:top w:val="nil"/>
              <w:left w:val="nil"/>
              <w:bottom w:val="nil"/>
              <w:right w:val="nil"/>
            </w:tcBorders>
            <w:shd w:val="clear" w:color="auto" w:fill="CCEEFF"/>
            <w:tcMar>
              <w:top w:w="40" w:type="dxa"/>
              <w:left w:w="260" w:type="dxa"/>
              <w:bottom w:w="40" w:type="dxa"/>
              <w:right w:w="20" w:type="dxa"/>
            </w:tcMar>
          </w:tcPr>
          <w:p w14:paraId="65228551"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Commercial paper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55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55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55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55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55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55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55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55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55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55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55C" w14:textId="77777777" w:rsidR="00A24F22" w:rsidRDefault="00A24F22">
            <w:pPr>
              <w:widowControl/>
              <w:jc w:val="right"/>
              <w:rPr>
                <w:rFonts w:ascii="Times New Roman" w:eastAsia="宋体" w:hAnsi="宋体" w:cs="宋体"/>
                <w:kern w:val="0"/>
                <w:sz w:val="24"/>
              </w:rPr>
            </w:pPr>
          </w:p>
        </w:tc>
      </w:tr>
      <w:tr w:rsidR="00A24F22" w14:paraId="6522856A" w14:textId="77777777">
        <w:trPr>
          <w:jc w:val="center"/>
        </w:trPr>
        <w:tc>
          <w:tcPr>
            <w:tcW w:w="0" w:type="auto"/>
            <w:gridSpan w:val="3"/>
            <w:tcBorders>
              <w:top w:val="nil"/>
              <w:left w:val="nil"/>
              <w:bottom w:val="nil"/>
              <w:right w:val="nil"/>
            </w:tcBorders>
            <w:shd w:val="clear" w:color="auto" w:fill="FFFFFF"/>
            <w:tcMar>
              <w:top w:w="40" w:type="dxa"/>
              <w:left w:w="260" w:type="dxa"/>
              <w:bottom w:w="40" w:type="dxa"/>
              <w:right w:w="20" w:type="dxa"/>
            </w:tcMar>
          </w:tcPr>
          <w:p w14:paraId="6522855E"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Certificates of deposit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55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56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56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56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56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56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56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56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56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56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569" w14:textId="77777777" w:rsidR="00A24F22" w:rsidRDefault="00A24F22">
            <w:pPr>
              <w:widowControl/>
              <w:jc w:val="right"/>
              <w:rPr>
                <w:rFonts w:ascii="Times New Roman" w:eastAsia="宋体" w:hAnsi="宋体" w:cs="宋体"/>
                <w:kern w:val="0"/>
                <w:sz w:val="24"/>
              </w:rPr>
            </w:pPr>
          </w:p>
        </w:tc>
      </w:tr>
      <w:tr w:rsidR="00A24F22" w14:paraId="6522857B"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tcPr>
          <w:p w14:paraId="6522856B"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56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56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17,163 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56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56F"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57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57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57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573"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57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57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57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57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57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57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17,610 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57A" w14:textId="77777777" w:rsidR="00A24F22" w:rsidRDefault="00A24F22">
            <w:pPr>
              <w:widowControl/>
              <w:jc w:val="right"/>
              <w:rPr>
                <w:rFonts w:ascii="Times New Roman" w:eastAsia="宋体" w:hAnsi="宋体" w:cs="宋体"/>
                <w:kern w:val="0"/>
                <w:sz w:val="24"/>
              </w:rPr>
            </w:pPr>
          </w:p>
        </w:tc>
      </w:tr>
    </w:tbl>
    <w:p w14:paraId="6522857C"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13"/>
          <w:szCs w:val="13"/>
          <w:lang w:bidi="ar"/>
        </w:rPr>
        <w:t>(1)</w:t>
      </w:r>
      <w:r>
        <w:rPr>
          <w:rFonts w:ascii="Times New Roman" w:eastAsia="宋体" w:hAnsi="Times New Roman" w:cs="Times New Roman"/>
          <w:color w:val="000000"/>
          <w:kern w:val="0"/>
          <w:sz w:val="20"/>
          <w:szCs w:val="20"/>
          <w:lang w:bidi="ar"/>
        </w:rPr>
        <w:t xml:space="preserve"> Net unsettled investment sales were $39 million as of January 23, 2021 and were included in other current assets.</w:t>
      </w:r>
    </w:p>
    <w:p w14:paraId="6522857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gross realized gains and gross realized losses related to available-for-sale debt investments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108"/>
        <w:gridCol w:w="37"/>
        <w:gridCol w:w="121"/>
        <w:gridCol w:w="831"/>
        <w:gridCol w:w="36"/>
        <w:gridCol w:w="36"/>
        <w:gridCol w:w="36"/>
        <w:gridCol w:w="36"/>
        <w:gridCol w:w="121"/>
        <w:gridCol w:w="787"/>
        <w:gridCol w:w="37"/>
        <w:gridCol w:w="36"/>
        <w:gridCol w:w="36"/>
        <w:gridCol w:w="36"/>
        <w:gridCol w:w="121"/>
        <w:gridCol w:w="789"/>
        <w:gridCol w:w="37"/>
        <w:gridCol w:w="36"/>
        <w:gridCol w:w="36"/>
        <w:gridCol w:w="36"/>
        <w:gridCol w:w="121"/>
        <w:gridCol w:w="791"/>
        <w:gridCol w:w="37"/>
      </w:tblGrid>
      <w:tr w:rsidR="00A24F22" w14:paraId="65228596" w14:textId="77777777">
        <w:tc>
          <w:tcPr>
            <w:tcW w:w="50" w:type="pct"/>
            <w:tcBorders>
              <w:top w:val="nil"/>
              <w:left w:val="nil"/>
              <w:bottom w:val="nil"/>
              <w:right w:val="nil"/>
            </w:tcBorders>
            <w:shd w:val="clear" w:color="auto" w:fill="auto"/>
          </w:tcPr>
          <w:p w14:paraId="6522857E" w14:textId="77777777" w:rsidR="00A24F22" w:rsidRDefault="00A24F22">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tcPr>
          <w:p w14:paraId="6522857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80"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581" w14:textId="77777777" w:rsidR="00A24F22" w:rsidRDefault="00A24F2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6522858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8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84"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58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8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587" w14:textId="77777777" w:rsidR="00A24F22" w:rsidRDefault="00A24F2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6522858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8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8A"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58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8C"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58D" w14:textId="77777777" w:rsidR="00A24F22" w:rsidRDefault="00A24F2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6522858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8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90"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59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92"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593" w14:textId="77777777" w:rsidR="00A24F22" w:rsidRDefault="00A24F22">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6522859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95" w14:textId="77777777" w:rsidR="00A24F22" w:rsidRDefault="00A24F22">
            <w:pPr>
              <w:widowControl/>
              <w:jc w:val="left"/>
              <w:rPr>
                <w:rFonts w:ascii="Times New Roman" w:eastAsia="宋体" w:hAnsi="宋体" w:cs="宋体"/>
                <w:kern w:val="0"/>
                <w:sz w:val="24"/>
              </w:rPr>
            </w:pPr>
          </w:p>
        </w:tc>
      </w:tr>
      <w:tr w:rsidR="00A24F22" w14:paraId="6522859B"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8597"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FFFFFF"/>
            <w:tcMar>
              <w:top w:w="40" w:type="dxa"/>
              <w:left w:w="20" w:type="dxa"/>
              <w:bottom w:w="40" w:type="dxa"/>
              <w:right w:w="20" w:type="dxa"/>
            </w:tcMar>
            <w:vAlign w:val="bottom"/>
          </w:tcPr>
          <w:p w14:paraId="6522859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599"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FFFFFF"/>
            <w:tcMar>
              <w:top w:w="40" w:type="dxa"/>
              <w:left w:w="20" w:type="dxa"/>
              <w:bottom w:w="40" w:type="dxa"/>
              <w:right w:w="20" w:type="dxa"/>
            </w:tcMar>
            <w:vAlign w:val="bottom"/>
          </w:tcPr>
          <w:p w14:paraId="6522859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85A4"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859C"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59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59E"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59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 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5A0"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5A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5A2"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5A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 2020</w:t>
            </w:r>
          </w:p>
        </w:tc>
      </w:tr>
      <w:tr w:rsidR="00A24F22" w14:paraId="652285B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5A5"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Gross realized gains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5A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5A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5A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5A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5A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5A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5A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5A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5A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5A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5B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5B1"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5B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5B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5B4" w14:textId="77777777" w:rsidR="00A24F22" w:rsidRDefault="00A24F22">
            <w:pPr>
              <w:widowControl/>
              <w:jc w:val="right"/>
              <w:rPr>
                <w:rFonts w:ascii="Times New Roman" w:eastAsia="宋体" w:hAnsi="宋体" w:cs="宋体"/>
                <w:kern w:val="0"/>
                <w:sz w:val="24"/>
              </w:rPr>
            </w:pPr>
          </w:p>
        </w:tc>
      </w:tr>
      <w:tr w:rsidR="00A24F22" w14:paraId="652285C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85B6"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Gross realized losses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5B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5B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5B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5B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5B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5B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5B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5B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5B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5C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5C1" w14:textId="77777777" w:rsidR="00A24F22" w:rsidRDefault="00A24F22">
            <w:pPr>
              <w:widowControl/>
              <w:jc w:val="right"/>
              <w:rPr>
                <w:rFonts w:ascii="Times New Roman" w:eastAsia="宋体" w:hAnsi="宋体" w:cs="宋体"/>
                <w:kern w:val="0"/>
                <w:sz w:val="24"/>
              </w:rPr>
            </w:pPr>
          </w:p>
        </w:tc>
      </w:tr>
      <w:tr w:rsidR="00A24F22" w14:paraId="652285D3"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85C3"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5C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5C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5C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5C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5C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5C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5C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5C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5C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5C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5C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5CF"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5D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5D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5D2" w14:textId="77777777" w:rsidR="00A24F22" w:rsidRDefault="00A24F22">
            <w:pPr>
              <w:widowControl/>
              <w:jc w:val="right"/>
              <w:rPr>
                <w:rFonts w:ascii="Times New Roman" w:eastAsia="宋体" w:hAnsi="宋体" w:cs="宋体"/>
                <w:kern w:val="0"/>
                <w:sz w:val="24"/>
              </w:rPr>
            </w:pPr>
          </w:p>
        </w:tc>
      </w:tr>
    </w:tbl>
    <w:p w14:paraId="652285D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w:t>
      </w:r>
      <w:r>
        <w:rPr>
          <w:rFonts w:ascii="Times New Roman" w:eastAsia="宋体" w:hAnsi="Times New Roman" w:cs="Times New Roman"/>
          <w:color w:val="000000"/>
          <w:kern w:val="0"/>
          <w:sz w:val="20"/>
          <w:szCs w:val="20"/>
          <w:lang w:bidi="ar"/>
        </w:rPr>
        <w:t xml:space="preserve">es present the breakdown of the available-for-sale debt investments with gross unrealized losses and the duration that those losses had been unrealized at January 23, 2021 and July 25, 2020 (in millions): </w:t>
      </w:r>
    </w:p>
    <w:tbl>
      <w:tblPr>
        <w:tblW w:w="4971" w:type="pct"/>
        <w:tblInd w:w="93" w:type="dxa"/>
        <w:tblCellMar>
          <w:top w:w="15" w:type="dxa"/>
          <w:left w:w="15" w:type="dxa"/>
          <w:bottom w:w="15" w:type="dxa"/>
          <w:right w:w="15" w:type="dxa"/>
        </w:tblCellMar>
        <w:tblLook w:val="04A0" w:firstRow="1" w:lastRow="0" w:firstColumn="1" w:lastColumn="0" w:noHBand="0" w:noVBand="1"/>
      </w:tblPr>
      <w:tblGrid>
        <w:gridCol w:w="71"/>
        <w:gridCol w:w="2161"/>
        <w:gridCol w:w="36"/>
        <w:gridCol w:w="121"/>
        <w:gridCol w:w="884"/>
        <w:gridCol w:w="37"/>
        <w:gridCol w:w="36"/>
        <w:gridCol w:w="47"/>
        <w:gridCol w:w="36"/>
        <w:gridCol w:w="120"/>
        <w:gridCol w:w="883"/>
        <w:gridCol w:w="36"/>
        <w:gridCol w:w="36"/>
        <w:gridCol w:w="36"/>
        <w:gridCol w:w="36"/>
        <w:gridCol w:w="121"/>
        <w:gridCol w:w="954"/>
        <w:gridCol w:w="37"/>
        <w:gridCol w:w="37"/>
        <w:gridCol w:w="52"/>
        <w:gridCol w:w="36"/>
        <w:gridCol w:w="120"/>
        <w:gridCol w:w="953"/>
        <w:gridCol w:w="36"/>
        <w:gridCol w:w="36"/>
        <w:gridCol w:w="36"/>
        <w:gridCol w:w="36"/>
        <w:gridCol w:w="120"/>
        <w:gridCol w:w="500"/>
        <w:gridCol w:w="36"/>
        <w:gridCol w:w="36"/>
        <w:gridCol w:w="36"/>
        <w:gridCol w:w="36"/>
        <w:gridCol w:w="121"/>
        <w:gridCol w:w="785"/>
        <w:gridCol w:w="36"/>
      </w:tblGrid>
      <w:tr w:rsidR="00A24F22" w14:paraId="652285F9" w14:textId="77777777">
        <w:tc>
          <w:tcPr>
            <w:tcW w:w="50" w:type="pct"/>
            <w:tcBorders>
              <w:top w:val="nil"/>
              <w:left w:val="nil"/>
              <w:bottom w:val="nil"/>
              <w:right w:val="nil"/>
            </w:tcBorders>
            <w:shd w:val="clear" w:color="auto" w:fill="auto"/>
          </w:tcPr>
          <w:p w14:paraId="652285D5" w14:textId="77777777" w:rsidR="00A24F22" w:rsidRDefault="00A24F22">
            <w:pPr>
              <w:widowControl/>
              <w:jc w:val="left"/>
              <w:rPr>
                <w:rFonts w:ascii="Times New Roman" w:eastAsia="宋体" w:hAnsi="宋体" w:cs="宋体"/>
                <w:kern w:val="0"/>
                <w:sz w:val="24"/>
              </w:rPr>
            </w:pPr>
          </w:p>
        </w:tc>
        <w:tc>
          <w:tcPr>
            <w:tcW w:w="1540" w:type="pct"/>
            <w:tcBorders>
              <w:top w:val="nil"/>
              <w:left w:val="nil"/>
              <w:bottom w:val="nil"/>
              <w:right w:val="nil"/>
            </w:tcBorders>
            <w:shd w:val="clear" w:color="auto" w:fill="auto"/>
          </w:tcPr>
          <w:p w14:paraId="652285D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D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5D8" w14:textId="77777777" w:rsidR="00A24F22" w:rsidRDefault="00A24F22">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652285D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D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DB"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5D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D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5DE" w14:textId="77777777" w:rsidR="00A24F22" w:rsidRDefault="00A24F22">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652285D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E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E1"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5E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E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5E4" w14:textId="77777777" w:rsidR="00A24F22" w:rsidRDefault="00A24F22">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652285E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E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E7"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5E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E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5EA" w14:textId="77777777" w:rsidR="00A24F22" w:rsidRDefault="00A24F22">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652285E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E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ED"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5E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EF"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5F0" w14:textId="77777777" w:rsidR="00A24F22" w:rsidRDefault="00A24F22">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652285F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F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F3"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5F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F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5F6" w14:textId="77777777" w:rsidR="00A24F22" w:rsidRDefault="00A24F22">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652285F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5F8" w14:textId="77777777" w:rsidR="00A24F22" w:rsidRDefault="00A24F22">
            <w:pPr>
              <w:widowControl/>
              <w:jc w:val="left"/>
              <w:rPr>
                <w:rFonts w:ascii="Times New Roman" w:eastAsia="宋体" w:hAnsi="宋体" w:cs="宋体"/>
                <w:kern w:val="0"/>
                <w:sz w:val="24"/>
              </w:rPr>
            </w:pPr>
          </w:p>
        </w:tc>
      </w:tr>
      <w:tr w:rsidR="00A24F22" w14:paraId="6522860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5F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85F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UNREALIZED LOSSES</w:t>
            </w:r>
            <w:r>
              <w:rPr>
                <w:rFonts w:ascii="Times New Roman" w:eastAsia="宋体" w:hAnsi="Times New Roman" w:cs="Times New Roman"/>
                <w:color w:val="000000"/>
                <w:kern w:val="0"/>
                <w:sz w:val="18"/>
                <w:szCs w:val="18"/>
                <w:lang w:bidi="ar"/>
              </w:rPr>
              <w:br/>
              <w:t>LESS THAN 12 MONTHS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5FC"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85F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UNREALIZED LOSSES</w:t>
            </w:r>
            <w:r>
              <w:rPr>
                <w:rFonts w:ascii="Times New Roman" w:eastAsia="宋体" w:hAnsi="Times New Roman" w:cs="Times New Roman"/>
                <w:color w:val="000000"/>
                <w:kern w:val="0"/>
                <w:sz w:val="18"/>
                <w:szCs w:val="18"/>
                <w:lang w:bidi="ar"/>
              </w:rPr>
              <w:br/>
            </w:r>
            <w:r>
              <w:rPr>
                <w:rFonts w:ascii="Times New Roman" w:eastAsia="宋体" w:hAnsi="Times New Roman" w:cs="Times New Roman"/>
                <w:color w:val="000000"/>
                <w:kern w:val="0"/>
                <w:sz w:val="18"/>
                <w:szCs w:val="18"/>
                <w:lang w:bidi="ar"/>
              </w:rPr>
              <w:t>12 MONTHS OR GREATER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5FE"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85F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TOTAL</w:t>
            </w:r>
          </w:p>
        </w:tc>
      </w:tr>
      <w:tr w:rsidR="00A24F22" w14:paraId="6522860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60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January 23, 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60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Fair 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60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60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Gross</w:t>
            </w:r>
            <w:r>
              <w:rPr>
                <w:rFonts w:ascii="Times New Roman" w:eastAsia="宋体" w:hAnsi="Times New Roman" w:cs="Times New Roman"/>
                <w:color w:val="000000"/>
                <w:kern w:val="0"/>
                <w:sz w:val="18"/>
                <w:szCs w:val="18"/>
                <w:lang w:bidi="ar"/>
              </w:rPr>
              <w:br/>
              <w:t>Unrealized</w:t>
            </w:r>
            <w:r>
              <w:rPr>
                <w:rFonts w:ascii="Times New Roman" w:eastAsia="宋体" w:hAnsi="Times New Roman" w:cs="Times New Roman"/>
                <w:color w:val="000000"/>
                <w:kern w:val="0"/>
                <w:sz w:val="18"/>
                <w:szCs w:val="18"/>
                <w:lang w:bidi="ar"/>
              </w:rPr>
              <w:br/>
              <w:t>Losses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60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60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Fair 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60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60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Gross</w:t>
            </w:r>
            <w:r>
              <w:rPr>
                <w:rFonts w:ascii="Times New Roman" w:eastAsia="宋体" w:hAnsi="Times New Roman" w:cs="Times New Roman"/>
                <w:color w:val="000000"/>
                <w:kern w:val="0"/>
                <w:sz w:val="18"/>
                <w:szCs w:val="18"/>
                <w:lang w:bidi="ar"/>
              </w:rPr>
              <w:br/>
              <w:t>Unrealized</w:t>
            </w:r>
            <w:r>
              <w:rPr>
                <w:rFonts w:ascii="Times New Roman" w:eastAsia="宋体" w:hAnsi="Times New Roman" w:cs="Times New Roman"/>
                <w:color w:val="000000"/>
                <w:kern w:val="0"/>
                <w:sz w:val="18"/>
                <w:szCs w:val="18"/>
                <w:lang w:bidi="ar"/>
              </w:rPr>
              <w:br/>
              <w:t>Losses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60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60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Fair 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60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60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Gross </w:t>
            </w:r>
            <w:r>
              <w:rPr>
                <w:rFonts w:ascii="Times New Roman" w:eastAsia="宋体" w:hAnsi="Times New Roman" w:cs="Times New Roman"/>
                <w:color w:val="000000"/>
                <w:kern w:val="0"/>
                <w:sz w:val="18"/>
                <w:szCs w:val="18"/>
                <w:lang w:bidi="ar"/>
              </w:rPr>
              <w:br/>
              <w:t>Unrealized </w:t>
            </w:r>
            <w:r>
              <w:rPr>
                <w:rFonts w:ascii="Times New Roman" w:eastAsia="宋体" w:hAnsi="Times New Roman" w:cs="Times New Roman"/>
                <w:color w:val="000000"/>
                <w:kern w:val="0"/>
                <w:sz w:val="18"/>
                <w:szCs w:val="18"/>
                <w:lang w:bidi="ar"/>
              </w:rPr>
              <w:br/>
              <w:t>Losses</w:t>
            </w:r>
          </w:p>
        </w:tc>
      </w:tr>
      <w:tr w:rsidR="00A24F22" w14:paraId="6522862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860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U.S. government securities</w:t>
            </w:r>
            <w:r>
              <w:rPr>
                <w:rFonts w:ascii="Times New Roman" w:eastAsia="宋体" w:hAnsi="Times New Roman" w:cs="Times New Roman"/>
                <w:color w:val="000000"/>
                <w:kern w:val="0"/>
                <w:sz w:val="13"/>
                <w:szCs w:val="13"/>
                <w:lang w:bidi="ar"/>
              </w:rPr>
              <w:t> </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60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61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61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61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61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61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61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61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61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61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61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61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61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61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61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61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61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62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62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62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62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62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625" w14:textId="77777777" w:rsidR="00A24F22" w:rsidRDefault="00A24F22">
            <w:pPr>
              <w:widowControl/>
              <w:jc w:val="right"/>
              <w:rPr>
                <w:rFonts w:ascii="Times New Roman" w:eastAsia="宋体" w:hAnsi="宋体" w:cs="宋体"/>
                <w:kern w:val="0"/>
                <w:sz w:val="24"/>
              </w:rPr>
            </w:pPr>
          </w:p>
        </w:tc>
      </w:tr>
      <w:tr w:rsidR="00A24F22" w14:paraId="65228639"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tcPr>
          <w:p w14:paraId="65228627"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U.S. government agency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62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62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62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62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62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62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62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62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63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63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63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63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63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63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63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63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638" w14:textId="77777777" w:rsidR="00A24F22" w:rsidRDefault="00A24F22">
            <w:pPr>
              <w:widowControl/>
              <w:jc w:val="right"/>
              <w:rPr>
                <w:rFonts w:ascii="Times New Roman" w:eastAsia="宋体" w:hAnsi="宋体" w:cs="宋体"/>
                <w:kern w:val="0"/>
                <w:sz w:val="24"/>
              </w:rPr>
            </w:pPr>
          </w:p>
        </w:tc>
      </w:tr>
      <w:tr w:rsidR="00A24F22" w14:paraId="6522864C"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tcPr>
          <w:p w14:paraId="6522863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Corporate debt securities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63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63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63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63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63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64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64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64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64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64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64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64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64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64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64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64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64B" w14:textId="77777777" w:rsidR="00A24F22" w:rsidRDefault="00A24F22">
            <w:pPr>
              <w:widowControl/>
              <w:jc w:val="right"/>
              <w:rPr>
                <w:rFonts w:ascii="Times New Roman" w:eastAsia="宋体" w:hAnsi="宋体" w:cs="宋体"/>
                <w:kern w:val="0"/>
                <w:sz w:val="24"/>
              </w:rPr>
            </w:pPr>
          </w:p>
        </w:tc>
      </w:tr>
      <w:tr w:rsidR="00A24F22" w14:paraId="6522865F"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tcPr>
          <w:p w14:paraId="6522864D"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U.S. agency mortgage-backed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64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64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65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65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65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65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65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65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65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65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65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65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65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65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65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65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65E" w14:textId="77777777" w:rsidR="00A24F22" w:rsidRDefault="00A24F22">
            <w:pPr>
              <w:widowControl/>
              <w:jc w:val="right"/>
              <w:rPr>
                <w:rFonts w:ascii="Times New Roman" w:eastAsia="宋体" w:hAnsi="宋体" w:cs="宋体"/>
                <w:kern w:val="0"/>
                <w:sz w:val="24"/>
              </w:rPr>
            </w:pPr>
          </w:p>
        </w:tc>
      </w:tr>
      <w:tr w:rsidR="00A24F22" w14:paraId="65228672"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tcPr>
          <w:p w14:paraId="65228660"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Certificates of deposit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66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66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66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66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66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66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66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66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66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66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66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66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66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66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66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67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671" w14:textId="77777777" w:rsidR="00A24F22" w:rsidRDefault="00A24F22">
            <w:pPr>
              <w:widowControl/>
              <w:jc w:val="right"/>
              <w:rPr>
                <w:rFonts w:ascii="Times New Roman" w:eastAsia="宋体" w:hAnsi="宋体" w:cs="宋体"/>
                <w:kern w:val="0"/>
                <w:sz w:val="24"/>
              </w:rPr>
            </w:pPr>
          </w:p>
        </w:tc>
      </w:tr>
      <w:tr w:rsidR="00A24F22" w14:paraId="6522868B"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tcPr>
          <w:p w14:paraId="65228673"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67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67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1,521 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67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67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67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67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67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67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67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67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67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67F"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68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68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68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683"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68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68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1,521 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68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68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68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68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68A" w14:textId="77777777" w:rsidR="00A24F22" w:rsidRDefault="00A24F22">
            <w:pPr>
              <w:widowControl/>
              <w:jc w:val="right"/>
              <w:rPr>
                <w:rFonts w:ascii="Times New Roman" w:eastAsia="宋体" w:hAnsi="宋体" w:cs="宋体"/>
                <w:kern w:val="0"/>
                <w:sz w:val="24"/>
              </w:rPr>
            </w:pPr>
          </w:p>
        </w:tc>
      </w:tr>
    </w:tbl>
    <w:p w14:paraId="6522868C"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23</w:t>
      </w:r>
    </w:p>
    <w:p w14:paraId="6522868D" w14:textId="77777777" w:rsidR="00A24F22" w:rsidRDefault="0026657D">
      <w:pPr>
        <w:widowControl/>
        <w:jc w:val="center"/>
      </w:pPr>
      <w:r>
        <w:rPr>
          <w:rFonts w:ascii="宋体" w:eastAsia="宋体" w:hAnsi="宋体" w:cs="宋体"/>
          <w:kern w:val="0"/>
          <w:sz w:val="24"/>
        </w:rPr>
        <w:pict w14:anchorId="6522A9C2">
          <v:rect id="_x0000_i1047" style="width:6in;height:1.5pt" o:hralign="center" o:hrstd="t" o:hr="t" fillcolor="#a0a0a0" stroked="f"/>
        </w:pict>
      </w:r>
    </w:p>
    <w:p w14:paraId="6522868E"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868F"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8690"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NOTES TO CONSOLIDATED FINANCIAL STATEMENTS (Continued)</w:t>
      </w:r>
    </w:p>
    <w:p w14:paraId="65228691"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8692"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4971" w:type="pct"/>
        <w:tblInd w:w="93" w:type="dxa"/>
        <w:tblCellMar>
          <w:top w:w="15" w:type="dxa"/>
          <w:left w:w="15" w:type="dxa"/>
          <w:bottom w:w="15" w:type="dxa"/>
          <w:right w:w="15" w:type="dxa"/>
        </w:tblCellMar>
        <w:tblLook w:val="04A0" w:firstRow="1" w:lastRow="0" w:firstColumn="1" w:lastColumn="0" w:noHBand="0" w:noVBand="1"/>
      </w:tblPr>
      <w:tblGrid>
        <w:gridCol w:w="52"/>
        <w:gridCol w:w="1597"/>
        <w:gridCol w:w="37"/>
        <w:gridCol w:w="121"/>
        <w:gridCol w:w="884"/>
        <w:gridCol w:w="37"/>
        <w:gridCol w:w="36"/>
        <w:gridCol w:w="47"/>
        <w:gridCol w:w="36"/>
        <w:gridCol w:w="120"/>
        <w:gridCol w:w="883"/>
        <w:gridCol w:w="36"/>
        <w:gridCol w:w="36"/>
        <w:gridCol w:w="36"/>
        <w:gridCol w:w="36"/>
        <w:gridCol w:w="121"/>
        <w:gridCol w:w="954"/>
        <w:gridCol w:w="37"/>
        <w:gridCol w:w="37"/>
        <w:gridCol w:w="52"/>
        <w:gridCol w:w="36"/>
        <w:gridCol w:w="120"/>
        <w:gridCol w:w="953"/>
        <w:gridCol w:w="36"/>
        <w:gridCol w:w="36"/>
        <w:gridCol w:w="36"/>
        <w:gridCol w:w="36"/>
        <w:gridCol w:w="121"/>
        <w:gridCol w:w="722"/>
        <w:gridCol w:w="36"/>
        <w:gridCol w:w="36"/>
        <w:gridCol w:w="36"/>
        <w:gridCol w:w="36"/>
        <w:gridCol w:w="121"/>
        <w:gridCol w:w="785"/>
        <w:gridCol w:w="36"/>
      </w:tblGrid>
      <w:tr w:rsidR="00A24F22" w14:paraId="652286B7" w14:textId="77777777">
        <w:tc>
          <w:tcPr>
            <w:tcW w:w="50" w:type="pct"/>
            <w:tcBorders>
              <w:top w:val="nil"/>
              <w:left w:val="nil"/>
              <w:bottom w:val="nil"/>
              <w:right w:val="nil"/>
            </w:tcBorders>
            <w:shd w:val="clear" w:color="auto" w:fill="auto"/>
          </w:tcPr>
          <w:p w14:paraId="65228693" w14:textId="77777777" w:rsidR="00A24F22" w:rsidRDefault="00A24F22">
            <w:pPr>
              <w:widowControl/>
              <w:jc w:val="left"/>
              <w:rPr>
                <w:rFonts w:ascii="Times New Roman" w:eastAsia="宋体" w:hAnsi="宋体" w:cs="宋体"/>
                <w:kern w:val="0"/>
                <w:sz w:val="24"/>
              </w:rPr>
            </w:pPr>
          </w:p>
        </w:tc>
        <w:tc>
          <w:tcPr>
            <w:tcW w:w="1540" w:type="pct"/>
            <w:tcBorders>
              <w:top w:val="nil"/>
              <w:left w:val="nil"/>
              <w:bottom w:val="nil"/>
              <w:right w:val="nil"/>
            </w:tcBorders>
            <w:shd w:val="clear" w:color="auto" w:fill="auto"/>
          </w:tcPr>
          <w:p w14:paraId="6522869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69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696" w14:textId="77777777" w:rsidR="00A24F22" w:rsidRDefault="00A24F22">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6522869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69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699"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69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69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69C" w14:textId="77777777" w:rsidR="00A24F22" w:rsidRDefault="00A24F22">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6522869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69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69F"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6A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6A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6A2" w14:textId="77777777" w:rsidR="00A24F22" w:rsidRDefault="00A24F22">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652286A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6A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6A5"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6A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6A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6A8" w14:textId="77777777" w:rsidR="00A24F22" w:rsidRDefault="00A24F22">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652286A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6A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6AB"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6A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6A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6AE" w14:textId="77777777" w:rsidR="00A24F22" w:rsidRDefault="00A24F22">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652286A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6B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6B1"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6B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6B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6B4" w14:textId="77777777" w:rsidR="00A24F22" w:rsidRDefault="00A24F22">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652286B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6B6" w14:textId="77777777" w:rsidR="00A24F22" w:rsidRDefault="00A24F22">
            <w:pPr>
              <w:widowControl/>
              <w:jc w:val="left"/>
              <w:rPr>
                <w:rFonts w:ascii="Times New Roman" w:eastAsia="宋体" w:hAnsi="宋体" w:cs="宋体"/>
                <w:kern w:val="0"/>
                <w:sz w:val="24"/>
              </w:rPr>
            </w:pPr>
          </w:p>
        </w:tc>
      </w:tr>
      <w:tr w:rsidR="00A24F22" w14:paraId="652286B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6B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86B9"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UNREALIZED LOSSES</w:t>
            </w:r>
            <w:r>
              <w:rPr>
                <w:rFonts w:ascii="Times New Roman" w:eastAsia="宋体" w:hAnsi="Times New Roman" w:cs="Times New Roman"/>
                <w:color w:val="000000"/>
                <w:kern w:val="0"/>
                <w:sz w:val="18"/>
                <w:szCs w:val="18"/>
                <w:lang w:bidi="ar"/>
              </w:rPr>
              <w:br/>
              <w:t>LESS THAN 12 MONTHS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6BA"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86B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UNREALIZED LOSSES</w:t>
            </w:r>
            <w:r>
              <w:rPr>
                <w:rFonts w:ascii="Times New Roman" w:eastAsia="宋体" w:hAnsi="Times New Roman" w:cs="Times New Roman"/>
                <w:color w:val="000000"/>
                <w:kern w:val="0"/>
                <w:sz w:val="18"/>
                <w:szCs w:val="18"/>
                <w:lang w:bidi="ar"/>
              </w:rPr>
              <w:br/>
              <w:t>12 MONTHS OR GREATER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6BC"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86B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TOTAL</w:t>
            </w:r>
          </w:p>
        </w:tc>
      </w:tr>
      <w:tr w:rsidR="00A24F22" w14:paraId="652286C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6B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July 25, 2020</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6C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Fair 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6C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6C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Gross</w:t>
            </w:r>
            <w:r>
              <w:rPr>
                <w:rFonts w:ascii="Times New Roman" w:eastAsia="宋体" w:hAnsi="Times New Roman" w:cs="Times New Roman"/>
                <w:color w:val="000000"/>
                <w:kern w:val="0"/>
                <w:sz w:val="18"/>
                <w:szCs w:val="18"/>
                <w:lang w:bidi="ar"/>
              </w:rPr>
              <w:br/>
              <w:t>Unrealized</w:t>
            </w:r>
            <w:r>
              <w:rPr>
                <w:rFonts w:ascii="Times New Roman" w:eastAsia="宋体" w:hAnsi="Times New Roman" w:cs="Times New Roman"/>
                <w:color w:val="000000"/>
                <w:kern w:val="0"/>
                <w:sz w:val="18"/>
                <w:szCs w:val="18"/>
                <w:lang w:bidi="ar"/>
              </w:rPr>
              <w:br/>
              <w:t>Losses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6C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6C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Fair 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6C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6C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Gross</w:t>
            </w:r>
            <w:r>
              <w:rPr>
                <w:rFonts w:ascii="Times New Roman" w:eastAsia="宋体" w:hAnsi="Times New Roman" w:cs="Times New Roman"/>
                <w:color w:val="000000"/>
                <w:kern w:val="0"/>
                <w:sz w:val="18"/>
                <w:szCs w:val="18"/>
                <w:lang w:bidi="ar"/>
              </w:rPr>
              <w:br/>
              <w:t>Unrealized</w:t>
            </w:r>
            <w:r>
              <w:rPr>
                <w:rFonts w:ascii="Times New Roman" w:eastAsia="宋体" w:hAnsi="Times New Roman" w:cs="Times New Roman"/>
                <w:color w:val="000000"/>
                <w:kern w:val="0"/>
                <w:sz w:val="18"/>
                <w:szCs w:val="18"/>
                <w:lang w:bidi="ar"/>
              </w:rPr>
              <w:br/>
              <w:t>Losses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6C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6C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Fair 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6C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6C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Gross </w:t>
            </w:r>
            <w:r>
              <w:rPr>
                <w:rFonts w:ascii="Times New Roman" w:eastAsia="宋体" w:hAnsi="Times New Roman" w:cs="Times New Roman"/>
                <w:color w:val="000000"/>
                <w:kern w:val="0"/>
                <w:sz w:val="18"/>
                <w:szCs w:val="18"/>
                <w:lang w:bidi="ar"/>
              </w:rPr>
              <w:br/>
              <w:t>Unrealized </w:t>
            </w:r>
            <w:r>
              <w:rPr>
                <w:rFonts w:ascii="Times New Roman" w:eastAsia="宋体" w:hAnsi="Times New Roman" w:cs="Times New Roman"/>
                <w:color w:val="000000"/>
                <w:kern w:val="0"/>
                <w:sz w:val="18"/>
                <w:szCs w:val="18"/>
                <w:lang w:bidi="ar"/>
              </w:rPr>
              <w:br/>
              <w:t>Losses</w:t>
            </w:r>
          </w:p>
        </w:tc>
      </w:tr>
      <w:tr w:rsidR="00A24F22" w14:paraId="652286E4"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tcPr>
          <w:p w14:paraId="652286C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U.S. government agency securities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6C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6C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6C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6D0"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6D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6D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6D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6D4"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6D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6D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6D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6D8"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6D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6D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6D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6DC"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6D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6D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6D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6E0"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6E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6E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6E3" w14:textId="77777777" w:rsidR="00A24F22" w:rsidRDefault="00A24F22">
            <w:pPr>
              <w:widowControl/>
              <w:jc w:val="right"/>
              <w:rPr>
                <w:rFonts w:ascii="Times New Roman" w:eastAsia="宋体" w:hAnsi="宋体" w:cs="宋体"/>
                <w:kern w:val="0"/>
                <w:sz w:val="24"/>
              </w:rPr>
            </w:pPr>
          </w:p>
        </w:tc>
      </w:tr>
      <w:tr w:rsidR="00A24F22" w14:paraId="652286F7"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tcPr>
          <w:p w14:paraId="652286E5"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Corporate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6E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6E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6E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6E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6E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6E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6E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6E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6E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6E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6F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6F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6F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6F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6F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6F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6F6" w14:textId="77777777" w:rsidR="00A24F22" w:rsidRDefault="00A24F22">
            <w:pPr>
              <w:widowControl/>
              <w:jc w:val="right"/>
              <w:rPr>
                <w:rFonts w:ascii="Times New Roman" w:eastAsia="宋体" w:hAnsi="宋体" w:cs="宋体"/>
                <w:kern w:val="0"/>
                <w:sz w:val="24"/>
              </w:rPr>
            </w:pPr>
          </w:p>
        </w:tc>
      </w:tr>
      <w:tr w:rsidR="00A24F22" w14:paraId="6522870A"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tcPr>
          <w:p w14:paraId="652286F8"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U.S. agency mortgage-backed securities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6F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6F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6F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6F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6F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6F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6F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70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70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70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70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70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70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70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70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70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709" w14:textId="77777777" w:rsidR="00A24F22" w:rsidRDefault="00A24F22">
            <w:pPr>
              <w:widowControl/>
              <w:jc w:val="right"/>
              <w:rPr>
                <w:rFonts w:ascii="Times New Roman" w:eastAsia="宋体" w:hAnsi="宋体" w:cs="宋体"/>
                <w:kern w:val="0"/>
                <w:sz w:val="24"/>
              </w:rPr>
            </w:pPr>
          </w:p>
        </w:tc>
      </w:tr>
      <w:tr w:rsidR="00A24F22" w14:paraId="65228723"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tcPr>
          <w:p w14:paraId="6522870B"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70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70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1,358 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70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70F"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71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71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71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713"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71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71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71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71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71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71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71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71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71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71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1,361 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71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71F"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72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72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722" w14:textId="77777777" w:rsidR="00A24F22" w:rsidRDefault="00A24F22">
            <w:pPr>
              <w:widowControl/>
              <w:jc w:val="right"/>
              <w:rPr>
                <w:rFonts w:ascii="Times New Roman" w:eastAsia="宋体" w:hAnsi="宋体" w:cs="宋体"/>
                <w:kern w:val="0"/>
                <w:sz w:val="24"/>
              </w:rPr>
            </w:pPr>
          </w:p>
        </w:tc>
      </w:tr>
    </w:tbl>
    <w:p w14:paraId="65228724"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summarizes the </w:t>
      </w:r>
      <w:r>
        <w:rPr>
          <w:rFonts w:ascii="Times New Roman" w:eastAsia="宋体" w:hAnsi="Times New Roman" w:cs="Times New Roman"/>
          <w:color w:val="000000"/>
          <w:kern w:val="0"/>
          <w:sz w:val="20"/>
          <w:szCs w:val="20"/>
          <w:lang w:bidi="ar"/>
        </w:rPr>
        <w:t>maturities of our available-for-sale debt investments as of January 23, 2021 (in millions):</w:t>
      </w:r>
      <w:r>
        <w:rPr>
          <w:rFonts w:ascii="Times New Roman" w:eastAsia="宋体" w:hAnsi="Times New Roman" w:cs="Times New Roman"/>
          <w:color w:val="000000"/>
          <w:kern w:val="0"/>
          <w:sz w:val="18"/>
          <w:szCs w:val="18"/>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706"/>
        <w:gridCol w:w="38"/>
        <w:gridCol w:w="121"/>
        <w:gridCol w:w="1082"/>
        <w:gridCol w:w="36"/>
        <w:gridCol w:w="36"/>
        <w:gridCol w:w="36"/>
        <w:gridCol w:w="36"/>
        <w:gridCol w:w="121"/>
        <w:gridCol w:w="1048"/>
        <w:gridCol w:w="36"/>
      </w:tblGrid>
      <w:tr w:rsidR="00A24F22" w14:paraId="65228731" w14:textId="77777777">
        <w:tc>
          <w:tcPr>
            <w:tcW w:w="50" w:type="pct"/>
            <w:tcBorders>
              <w:top w:val="nil"/>
              <w:left w:val="nil"/>
              <w:bottom w:val="nil"/>
              <w:right w:val="nil"/>
            </w:tcBorders>
            <w:shd w:val="clear" w:color="auto" w:fill="auto"/>
          </w:tcPr>
          <w:p w14:paraId="65228725" w14:textId="77777777" w:rsidR="00A24F22" w:rsidRDefault="00A24F22">
            <w:pPr>
              <w:widowControl/>
              <w:jc w:val="left"/>
              <w:rPr>
                <w:rFonts w:ascii="Times New Roman" w:eastAsia="宋体" w:hAnsi="宋体" w:cs="宋体"/>
                <w:kern w:val="0"/>
                <w:sz w:val="24"/>
              </w:rPr>
            </w:pPr>
          </w:p>
        </w:tc>
        <w:tc>
          <w:tcPr>
            <w:tcW w:w="3446" w:type="pct"/>
            <w:tcBorders>
              <w:top w:val="nil"/>
              <w:left w:val="nil"/>
              <w:bottom w:val="nil"/>
              <w:right w:val="nil"/>
            </w:tcBorders>
            <w:shd w:val="clear" w:color="auto" w:fill="auto"/>
          </w:tcPr>
          <w:p w14:paraId="6522872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2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728" w14:textId="77777777" w:rsidR="00A24F22" w:rsidRDefault="00A24F22">
            <w:pPr>
              <w:widowControl/>
              <w:jc w:val="left"/>
              <w:rPr>
                <w:rFonts w:ascii="Times New Roman" w:eastAsia="宋体" w:hAnsi="宋体" w:cs="宋体"/>
                <w:kern w:val="0"/>
                <w:sz w:val="24"/>
              </w:rPr>
            </w:pPr>
          </w:p>
        </w:tc>
        <w:tc>
          <w:tcPr>
            <w:tcW w:w="675" w:type="pct"/>
            <w:tcBorders>
              <w:top w:val="nil"/>
              <w:left w:val="nil"/>
              <w:bottom w:val="nil"/>
              <w:right w:val="nil"/>
            </w:tcBorders>
            <w:shd w:val="clear" w:color="auto" w:fill="auto"/>
          </w:tcPr>
          <w:p w14:paraId="6522872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2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2B"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72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2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72E" w14:textId="77777777" w:rsidR="00A24F22" w:rsidRDefault="00A24F22">
            <w:pPr>
              <w:widowControl/>
              <w:jc w:val="left"/>
              <w:rPr>
                <w:rFonts w:ascii="Times New Roman" w:eastAsia="宋体" w:hAnsi="宋体" w:cs="宋体"/>
                <w:kern w:val="0"/>
                <w:sz w:val="24"/>
              </w:rPr>
            </w:pPr>
          </w:p>
        </w:tc>
        <w:tc>
          <w:tcPr>
            <w:tcW w:w="675" w:type="pct"/>
            <w:tcBorders>
              <w:top w:val="nil"/>
              <w:left w:val="nil"/>
              <w:bottom w:val="nil"/>
              <w:right w:val="nil"/>
            </w:tcBorders>
            <w:shd w:val="clear" w:color="auto" w:fill="auto"/>
          </w:tcPr>
          <w:p w14:paraId="6522872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30" w14:textId="77777777" w:rsidR="00A24F22" w:rsidRDefault="00A24F22">
            <w:pPr>
              <w:widowControl/>
              <w:jc w:val="left"/>
              <w:rPr>
                <w:rFonts w:ascii="Times New Roman" w:eastAsia="宋体" w:hAnsi="宋体" w:cs="宋体"/>
                <w:kern w:val="0"/>
                <w:sz w:val="24"/>
              </w:rPr>
            </w:pPr>
          </w:p>
        </w:tc>
      </w:tr>
      <w:tr w:rsidR="00A24F22" w14:paraId="65228736"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873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73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Amortized Cost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73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73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Fair Value</w:t>
            </w:r>
          </w:p>
        </w:tc>
      </w:tr>
      <w:tr w:rsidR="00A24F22" w14:paraId="6522873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737"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Within 1 year</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73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73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6,674 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73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73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73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73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6,679 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73E" w14:textId="77777777" w:rsidR="00A24F22" w:rsidRDefault="00A24F22">
            <w:pPr>
              <w:widowControl/>
              <w:jc w:val="right"/>
              <w:rPr>
                <w:rFonts w:ascii="Times New Roman" w:eastAsia="宋体" w:hAnsi="宋体" w:cs="宋体"/>
                <w:kern w:val="0"/>
                <w:sz w:val="24"/>
              </w:rPr>
            </w:pPr>
          </w:p>
        </w:tc>
      </w:tr>
      <w:tr w:rsidR="00A24F22" w14:paraId="6522874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8740"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Aft</w:t>
            </w:r>
            <w:r>
              <w:rPr>
                <w:rFonts w:ascii="Times New Roman" w:eastAsia="宋体" w:hAnsi="Times New Roman" w:cs="Times New Roman"/>
                <w:color w:val="000000"/>
                <w:kern w:val="0"/>
                <w:sz w:val="20"/>
                <w:szCs w:val="20"/>
                <w:lang w:bidi="ar"/>
              </w:rPr>
              <w:t>er 1 year through 5 years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74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7,035 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74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74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74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7,201 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745" w14:textId="77777777" w:rsidR="00A24F22" w:rsidRDefault="00A24F22">
            <w:pPr>
              <w:widowControl/>
              <w:jc w:val="right"/>
              <w:rPr>
                <w:rFonts w:ascii="Times New Roman" w:eastAsia="宋体" w:hAnsi="宋体" w:cs="宋体"/>
                <w:kern w:val="0"/>
                <w:sz w:val="24"/>
              </w:rPr>
            </w:pPr>
          </w:p>
        </w:tc>
      </w:tr>
      <w:tr w:rsidR="00A24F22" w14:paraId="6522874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747"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After 5 years through 10 years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74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74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74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74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74C" w14:textId="77777777" w:rsidR="00A24F22" w:rsidRDefault="00A24F22">
            <w:pPr>
              <w:widowControl/>
              <w:jc w:val="right"/>
              <w:rPr>
                <w:rFonts w:ascii="Times New Roman" w:eastAsia="宋体" w:hAnsi="宋体" w:cs="宋体"/>
                <w:kern w:val="0"/>
                <w:sz w:val="24"/>
              </w:rPr>
            </w:pPr>
          </w:p>
        </w:tc>
      </w:tr>
      <w:tr w:rsidR="00A24F22" w14:paraId="6522875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874E"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After 10 years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74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75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75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875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753" w14:textId="77777777" w:rsidR="00A24F22" w:rsidRDefault="00A24F22">
            <w:pPr>
              <w:widowControl/>
              <w:jc w:val="right"/>
              <w:rPr>
                <w:rFonts w:ascii="Times New Roman" w:eastAsia="宋体" w:hAnsi="宋体" w:cs="宋体"/>
                <w:kern w:val="0"/>
                <w:sz w:val="24"/>
              </w:rPr>
            </w:pPr>
          </w:p>
        </w:tc>
      </w:tr>
      <w:tr w:rsidR="00A24F22" w14:paraId="6522875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755"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Mortgage-backed securities with no single maturity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75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75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75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75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75A" w14:textId="77777777" w:rsidR="00A24F22" w:rsidRDefault="00A24F22">
            <w:pPr>
              <w:widowControl/>
              <w:jc w:val="right"/>
              <w:rPr>
                <w:rFonts w:ascii="Times New Roman" w:eastAsia="宋体" w:hAnsi="宋体" w:cs="宋体"/>
                <w:kern w:val="0"/>
                <w:sz w:val="24"/>
              </w:rPr>
            </w:pPr>
          </w:p>
        </w:tc>
      </w:tr>
      <w:tr w:rsidR="00A24F22" w14:paraId="65228764" w14:textId="77777777">
        <w:tc>
          <w:tcPr>
            <w:tcW w:w="0" w:type="auto"/>
            <w:gridSpan w:val="3"/>
            <w:tcBorders>
              <w:top w:val="nil"/>
              <w:left w:val="nil"/>
              <w:bottom w:val="nil"/>
              <w:right w:val="nil"/>
            </w:tcBorders>
            <w:shd w:val="clear" w:color="auto" w:fill="auto"/>
            <w:tcMar>
              <w:top w:w="40" w:type="dxa"/>
              <w:left w:w="380" w:type="dxa"/>
              <w:bottom w:w="40" w:type="dxa"/>
              <w:right w:w="20" w:type="dxa"/>
            </w:tcMar>
          </w:tcPr>
          <w:p w14:paraId="6522875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6522875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6522875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18,426 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6522875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760"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6522876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6522876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18,790 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65228763" w14:textId="77777777" w:rsidR="00A24F22" w:rsidRDefault="00A24F22">
            <w:pPr>
              <w:widowControl/>
              <w:jc w:val="right"/>
              <w:rPr>
                <w:rFonts w:ascii="Times New Roman" w:eastAsia="宋体" w:hAnsi="宋体" w:cs="宋体"/>
                <w:kern w:val="0"/>
                <w:sz w:val="24"/>
              </w:rPr>
            </w:pPr>
          </w:p>
        </w:tc>
      </w:tr>
    </w:tbl>
    <w:p w14:paraId="6522876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Actual maturities may differ from the contractual maturities because borrowers may have the right to call or prepay certain obligations.</w:t>
      </w:r>
    </w:p>
    <w:p w14:paraId="65228766" w14:textId="77777777" w:rsidR="00A24F22" w:rsidRDefault="0026657D">
      <w:pPr>
        <w:widowControl/>
        <w:spacing w:before="100" w:after="10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(b)Summary of Equity Investments</w:t>
      </w:r>
    </w:p>
    <w:p w14:paraId="65228767" w14:textId="77777777" w:rsidR="00A24F22" w:rsidRDefault="0026657D">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Our net unrealized gains recognized during the reporting period on our marketa</w:t>
      </w:r>
      <w:r>
        <w:rPr>
          <w:rFonts w:ascii="Times New Roman" w:eastAsia="宋体" w:hAnsi="Times New Roman" w:cs="Times New Roman"/>
          <w:color w:val="000000"/>
          <w:kern w:val="0"/>
          <w:sz w:val="20"/>
          <w:szCs w:val="20"/>
          <w:lang w:bidi="ar"/>
        </w:rPr>
        <w:t xml:space="preserve">ble and non-marketable equity securities still held as of January 23, 2021 was $4 million for each of the second quarter and first six months of fiscal 2021, and a net gain of $3 million for the corresponding periods of fiscal 2020. Our net adjustments to </w:t>
      </w:r>
      <w:r>
        <w:rPr>
          <w:rFonts w:ascii="Times New Roman" w:eastAsia="宋体" w:hAnsi="Times New Roman" w:cs="Times New Roman"/>
          <w:color w:val="000000"/>
          <w:kern w:val="0"/>
          <w:sz w:val="20"/>
          <w:szCs w:val="20"/>
          <w:lang w:bidi="ar"/>
        </w:rPr>
        <w:t>non-marketable equity securities measured using the measurement alternative was a net gain of $3 million and $4 million for the second quarter and first six months of fiscal 2021, respectively. These adjustments were net gains of $3 million for each of the</w:t>
      </w:r>
      <w:r>
        <w:rPr>
          <w:rFonts w:ascii="Times New Roman" w:eastAsia="宋体" w:hAnsi="Times New Roman" w:cs="Times New Roman"/>
          <w:color w:val="000000"/>
          <w:kern w:val="0"/>
          <w:sz w:val="20"/>
          <w:szCs w:val="20"/>
          <w:lang w:bidi="ar"/>
        </w:rPr>
        <w:t xml:space="preserve"> corresponding periods of fiscal 2020. We held equity interests in certain private equity funds of $0.7 billion as of each of January 23, 2021 and July 25, 2020, which are accounted for under the NAV practical expedient.</w:t>
      </w:r>
    </w:p>
    <w:p w14:paraId="65228768" w14:textId="77777777" w:rsidR="00A24F22" w:rsidRDefault="0026657D">
      <w:pPr>
        <w:widowControl/>
        <w:spacing w:before="120" w:after="120"/>
        <w:rPr>
          <w:rFonts w:ascii="宋体" w:eastAsia="宋体" w:hAnsi="宋体" w:cs="宋体"/>
          <w:kern w:val="0"/>
          <w:sz w:val="24"/>
        </w:rPr>
      </w:pPr>
      <w:r>
        <w:rPr>
          <w:rFonts w:ascii="Times New Roman" w:eastAsia="宋体" w:hAnsi="Times New Roman" w:cs="Times New Roman"/>
          <w:color w:val="000000"/>
          <w:kern w:val="0"/>
          <w:sz w:val="20"/>
          <w:szCs w:val="20"/>
          <w:lang w:bidi="ar"/>
        </w:rPr>
        <w:t>In the ordinary course of business,</w:t>
      </w:r>
      <w:r>
        <w:rPr>
          <w:rFonts w:ascii="Times New Roman" w:eastAsia="宋体" w:hAnsi="Times New Roman" w:cs="Times New Roman"/>
          <w:color w:val="000000"/>
          <w:kern w:val="0"/>
          <w:sz w:val="20"/>
          <w:szCs w:val="20"/>
          <w:lang w:bidi="ar"/>
        </w:rPr>
        <w:t xml:space="preserve"> we have investments in privately held companies and provide financing to certain customers. These privately held companies and customers are evaluated for consolidation under the variable interest or voting interest entity models. We evaluate on an ongoin</w:t>
      </w:r>
      <w:r>
        <w:rPr>
          <w:rFonts w:ascii="Times New Roman" w:eastAsia="宋体" w:hAnsi="Times New Roman" w:cs="Times New Roman"/>
          <w:color w:val="000000"/>
          <w:kern w:val="0"/>
          <w:sz w:val="20"/>
          <w:szCs w:val="20"/>
          <w:lang w:bidi="ar"/>
        </w:rPr>
        <w:t>g basis our investments in these privately held companies and our customer financings, and have determined that as of January 23, 2021, except as disclosed herein, there were no significant variable interest or voting interest entities required to be conso</w:t>
      </w:r>
      <w:r>
        <w:rPr>
          <w:rFonts w:ascii="Times New Roman" w:eastAsia="宋体" w:hAnsi="Times New Roman" w:cs="Times New Roman"/>
          <w:color w:val="000000"/>
          <w:kern w:val="0"/>
          <w:sz w:val="20"/>
          <w:szCs w:val="20"/>
          <w:lang w:bidi="ar"/>
        </w:rPr>
        <w:t>lidated in our Consolidated Financial Statements.</w:t>
      </w:r>
    </w:p>
    <w:p w14:paraId="65228769"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carrying value of our investments in privately held companies was $1.3 billion as of each of January 23, 2021 and July 25, 2020. </w:t>
      </w:r>
    </w:p>
    <w:p w14:paraId="6522876A"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Of the total carrying value of our investments in privately held compani</w:t>
      </w:r>
      <w:r>
        <w:rPr>
          <w:rFonts w:ascii="Times New Roman" w:eastAsia="宋体" w:hAnsi="Times New Roman" w:cs="Times New Roman"/>
          <w:color w:val="000000"/>
          <w:kern w:val="0"/>
          <w:sz w:val="20"/>
          <w:szCs w:val="20"/>
          <w:lang w:bidi="ar"/>
        </w:rPr>
        <w:t xml:space="preserve">es as of January 23, 2021, $0.7 billion of such investments are considered to be in variable interest entities which are unconsolidated. We have total funding commitments of $0.3 billion related to privately held investments, some of which may be based on </w:t>
      </w:r>
      <w:r>
        <w:rPr>
          <w:rFonts w:ascii="Times New Roman" w:eastAsia="宋体" w:hAnsi="Times New Roman" w:cs="Times New Roman"/>
          <w:color w:val="000000"/>
          <w:kern w:val="0"/>
          <w:sz w:val="20"/>
          <w:szCs w:val="20"/>
          <w:lang w:bidi="ar"/>
        </w:rPr>
        <w:t>the achievement of certain agreed-upon milestones, and some of which are required to be funded on demand. The carrying value of these investments and the additional funding commitments collectively represent our maximum exposure related to privately held i</w:t>
      </w:r>
      <w:r>
        <w:rPr>
          <w:rFonts w:ascii="Times New Roman" w:eastAsia="宋体" w:hAnsi="Times New Roman" w:cs="Times New Roman"/>
          <w:color w:val="000000"/>
          <w:kern w:val="0"/>
          <w:sz w:val="20"/>
          <w:szCs w:val="20"/>
          <w:lang w:bidi="ar"/>
        </w:rPr>
        <w:t>nvestments.</w:t>
      </w:r>
    </w:p>
    <w:p w14:paraId="6522876B" w14:textId="77777777" w:rsidR="00A24F22" w:rsidRDefault="0026657D">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6522876C" w14:textId="77777777" w:rsidR="00A24F22" w:rsidRDefault="0026657D">
      <w:pPr>
        <w:widowControl/>
        <w:spacing w:before="6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11. Fair Value </w:t>
      </w:r>
    </w:p>
    <w:p w14:paraId="6522876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Fair value is defined as the price that would be received from selling an asset or paid to transfer a liability in an orderly transaction between market participants at the measurement date. When determining the fair </w:t>
      </w:r>
      <w:r>
        <w:rPr>
          <w:rFonts w:ascii="Times New Roman" w:eastAsia="宋体" w:hAnsi="Times New Roman" w:cs="Times New Roman"/>
          <w:color w:val="000000"/>
          <w:kern w:val="0"/>
          <w:sz w:val="20"/>
          <w:szCs w:val="20"/>
          <w:lang w:bidi="ar"/>
        </w:rPr>
        <w:t>value measurements for assets and liabilities required or permitted to be either recorded or disclosed at fair value, we consider the principal or most advantageous market in which we would transact, and we also consider assumptions that market participant</w:t>
      </w:r>
      <w:r>
        <w:rPr>
          <w:rFonts w:ascii="Times New Roman" w:eastAsia="宋体" w:hAnsi="Times New Roman" w:cs="Times New Roman"/>
          <w:color w:val="000000"/>
          <w:kern w:val="0"/>
          <w:sz w:val="20"/>
          <w:szCs w:val="20"/>
          <w:lang w:bidi="ar"/>
        </w:rPr>
        <w:t>s would use when pricing the asset or liability.</w:t>
      </w:r>
    </w:p>
    <w:p w14:paraId="6522876E"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24</w:t>
      </w:r>
    </w:p>
    <w:p w14:paraId="6522876F" w14:textId="77777777" w:rsidR="00A24F22" w:rsidRDefault="0026657D">
      <w:pPr>
        <w:widowControl/>
        <w:jc w:val="center"/>
      </w:pPr>
      <w:r>
        <w:rPr>
          <w:rFonts w:ascii="宋体" w:eastAsia="宋体" w:hAnsi="宋体" w:cs="宋体"/>
          <w:kern w:val="0"/>
          <w:sz w:val="24"/>
        </w:rPr>
        <w:pict w14:anchorId="6522A9C3">
          <v:rect id="_x0000_i1048" style="width:6in;height:1.5pt" o:hralign="center" o:hrstd="t" o:hr="t" fillcolor="#a0a0a0" stroked="f"/>
        </w:pict>
      </w:r>
    </w:p>
    <w:p w14:paraId="65228770"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8771"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8772"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NOTES TO CONSOLIDATED FINANCIAL STATEMENTS (Continued)</w:t>
      </w:r>
    </w:p>
    <w:p w14:paraId="65228773"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8774"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8775" w14:textId="77777777" w:rsidR="00A24F22" w:rsidRDefault="0026657D">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65228776" w14:textId="77777777" w:rsidR="00A24F22" w:rsidRDefault="0026657D">
      <w:pPr>
        <w:widowControl/>
        <w:spacing w:before="100" w:after="10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(a)Fair Value Hierarchy</w:t>
      </w:r>
    </w:p>
    <w:p w14:paraId="6522877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w:t>
      </w:r>
      <w:r>
        <w:rPr>
          <w:rFonts w:ascii="Times New Roman" w:eastAsia="宋体" w:hAnsi="Times New Roman" w:cs="Times New Roman"/>
          <w:color w:val="000000"/>
          <w:kern w:val="0"/>
          <w:sz w:val="20"/>
          <w:szCs w:val="20"/>
          <w:lang w:bidi="ar"/>
        </w:rPr>
        <w:t>accounting guidance for fair value measurement requires an entity to maximize the use of observable inputs and minimize the use of unobservable inputs when measuring fair value. The standard establishes a fair value hierarchy based on the level of independ</w:t>
      </w:r>
      <w:r>
        <w:rPr>
          <w:rFonts w:ascii="Times New Roman" w:eastAsia="宋体" w:hAnsi="Times New Roman" w:cs="Times New Roman"/>
          <w:color w:val="000000"/>
          <w:kern w:val="0"/>
          <w:sz w:val="20"/>
          <w:szCs w:val="20"/>
          <w:lang w:bidi="ar"/>
        </w:rPr>
        <w:t>ent, objective evidence surrounding the inputs used to measure fair value. A financial instrument’s categorization within the fair value hierarchy is based upon the lowest level of input that is significant to the fair value measurement. The fair value hie</w:t>
      </w:r>
      <w:r>
        <w:rPr>
          <w:rFonts w:ascii="Times New Roman" w:eastAsia="宋体" w:hAnsi="Times New Roman" w:cs="Times New Roman"/>
          <w:color w:val="000000"/>
          <w:kern w:val="0"/>
          <w:sz w:val="20"/>
          <w:szCs w:val="20"/>
          <w:lang w:bidi="ar"/>
        </w:rPr>
        <w:t>rarchy is as follows:</w:t>
      </w:r>
    </w:p>
    <w:p w14:paraId="65228778"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Level 1</w:t>
      </w:r>
      <w:r>
        <w:rPr>
          <w:rFonts w:ascii="Times New Roman" w:eastAsia="宋体" w:hAnsi="Times New Roman" w:cs="Times New Roman"/>
          <w:color w:val="000000"/>
          <w:kern w:val="0"/>
          <w:sz w:val="20"/>
          <w:szCs w:val="20"/>
          <w:lang w:bidi="ar"/>
        </w:rPr>
        <w:t xml:space="preserve"> applies to assets or liabilities for which there are quoted prices in active markets for identical assets or liabilities.</w:t>
      </w:r>
    </w:p>
    <w:p w14:paraId="65228779"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Level 2</w:t>
      </w:r>
      <w:r>
        <w:rPr>
          <w:rFonts w:ascii="Times New Roman" w:eastAsia="宋体" w:hAnsi="Times New Roman" w:cs="Times New Roman"/>
          <w:color w:val="000000"/>
          <w:kern w:val="0"/>
          <w:sz w:val="20"/>
          <w:szCs w:val="20"/>
          <w:lang w:bidi="ar"/>
        </w:rPr>
        <w:t xml:space="preserve"> applies to assets or liabilities for which there are inputs other than quoted prices that are observable for the asset or liability, such as quoted prices for similar assets or liabilities in active markets; quoted prices for identical assets or liabiliti</w:t>
      </w:r>
      <w:r>
        <w:rPr>
          <w:rFonts w:ascii="Times New Roman" w:eastAsia="宋体" w:hAnsi="Times New Roman" w:cs="Times New Roman"/>
          <w:color w:val="000000"/>
          <w:kern w:val="0"/>
          <w:sz w:val="20"/>
          <w:szCs w:val="20"/>
          <w:lang w:bidi="ar"/>
        </w:rPr>
        <w:t>es in markets with insufficient volume or infrequent transactions (less active markets); or model-derived valuations in which significant inputs are observable or can be derived principally from, or corroborated by, observable market data.</w:t>
      </w:r>
    </w:p>
    <w:p w14:paraId="6522877A"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Level 3</w:t>
      </w:r>
      <w:r>
        <w:rPr>
          <w:rFonts w:ascii="Times New Roman" w:eastAsia="宋体" w:hAnsi="Times New Roman" w:cs="Times New Roman"/>
          <w:color w:val="000000"/>
          <w:kern w:val="0"/>
          <w:sz w:val="20"/>
          <w:szCs w:val="20"/>
          <w:lang w:bidi="ar"/>
        </w:rPr>
        <w:t xml:space="preserve"> applies </w:t>
      </w:r>
      <w:r>
        <w:rPr>
          <w:rFonts w:ascii="Times New Roman" w:eastAsia="宋体" w:hAnsi="Times New Roman" w:cs="Times New Roman"/>
          <w:color w:val="000000"/>
          <w:kern w:val="0"/>
          <w:sz w:val="20"/>
          <w:szCs w:val="20"/>
          <w:lang w:bidi="ar"/>
        </w:rPr>
        <w:t>to assets or liabilities for which there are unobservable inputs to the valuation methodology that are significant to the measurement of the fair value of the assets or liabilities.</w:t>
      </w:r>
    </w:p>
    <w:p w14:paraId="6522877B" w14:textId="77777777" w:rsidR="00A24F22" w:rsidRDefault="0026657D">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(b)Assets and Liabilities Measured at Fair Value on a Recurring Basis</w:t>
      </w:r>
    </w:p>
    <w:p w14:paraId="6522877C"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Asse</w:t>
      </w:r>
      <w:r>
        <w:rPr>
          <w:rFonts w:ascii="Times New Roman" w:eastAsia="宋体" w:hAnsi="Times New Roman" w:cs="Times New Roman"/>
          <w:color w:val="000000"/>
          <w:kern w:val="0"/>
          <w:sz w:val="20"/>
          <w:szCs w:val="20"/>
          <w:lang w:bidi="ar"/>
        </w:rPr>
        <w:t>ts and liabilities measured at fair value on a recurring basis were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1"/>
        <w:gridCol w:w="1950"/>
        <w:gridCol w:w="41"/>
        <w:gridCol w:w="120"/>
        <w:gridCol w:w="500"/>
        <w:gridCol w:w="36"/>
        <w:gridCol w:w="36"/>
        <w:gridCol w:w="36"/>
        <w:gridCol w:w="36"/>
        <w:gridCol w:w="120"/>
        <w:gridCol w:w="600"/>
        <w:gridCol w:w="36"/>
        <w:gridCol w:w="36"/>
        <w:gridCol w:w="36"/>
        <w:gridCol w:w="36"/>
        <w:gridCol w:w="121"/>
        <w:gridCol w:w="389"/>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1"/>
        <w:gridCol w:w="389"/>
        <w:gridCol w:w="36"/>
        <w:gridCol w:w="36"/>
        <w:gridCol w:w="36"/>
        <w:gridCol w:w="36"/>
        <w:gridCol w:w="120"/>
        <w:gridCol w:w="600"/>
        <w:gridCol w:w="36"/>
      </w:tblGrid>
      <w:tr w:rsidR="00A24F22" w14:paraId="652287AD" w14:textId="77777777">
        <w:tc>
          <w:tcPr>
            <w:tcW w:w="50" w:type="pct"/>
            <w:tcBorders>
              <w:top w:val="nil"/>
              <w:left w:val="nil"/>
              <w:bottom w:val="nil"/>
              <w:right w:val="nil"/>
            </w:tcBorders>
            <w:shd w:val="clear" w:color="auto" w:fill="auto"/>
          </w:tcPr>
          <w:p w14:paraId="6522877D" w14:textId="77777777" w:rsidR="00A24F22" w:rsidRDefault="00A24F22">
            <w:pPr>
              <w:widowControl/>
              <w:jc w:val="left"/>
              <w:rPr>
                <w:rFonts w:ascii="Times New Roman" w:eastAsia="宋体" w:hAnsi="宋体" w:cs="宋体"/>
                <w:kern w:val="0"/>
                <w:sz w:val="24"/>
              </w:rPr>
            </w:pPr>
          </w:p>
        </w:tc>
        <w:tc>
          <w:tcPr>
            <w:tcW w:w="1421" w:type="pct"/>
            <w:tcBorders>
              <w:top w:val="nil"/>
              <w:left w:val="nil"/>
              <w:bottom w:val="nil"/>
              <w:right w:val="nil"/>
            </w:tcBorders>
            <w:shd w:val="clear" w:color="auto" w:fill="auto"/>
          </w:tcPr>
          <w:p w14:paraId="6522877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7F"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780" w14:textId="77777777" w:rsidR="00A24F22" w:rsidRDefault="00A24F22">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tcPr>
          <w:p w14:paraId="6522878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8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83"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78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8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786" w14:textId="77777777" w:rsidR="00A24F22" w:rsidRDefault="00A24F22">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tcPr>
          <w:p w14:paraId="6522878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8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89"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78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8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78C" w14:textId="77777777" w:rsidR="00A24F22" w:rsidRDefault="00A24F22">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tcPr>
          <w:p w14:paraId="6522878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8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8F"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79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9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792" w14:textId="77777777" w:rsidR="00A24F22" w:rsidRDefault="00A24F22">
            <w:pPr>
              <w:widowControl/>
              <w:jc w:val="left"/>
              <w:rPr>
                <w:rFonts w:ascii="Times New Roman" w:eastAsia="宋体" w:hAnsi="宋体" w:cs="宋体"/>
                <w:kern w:val="0"/>
                <w:sz w:val="24"/>
              </w:rPr>
            </w:pPr>
          </w:p>
        </w:tc>
        <w:tc>
          <w:tcPr>
            <w:tcW w:w="347" w:type="pct"/>
            <w:tcBorders>
              <w:top w:val="nil"/>
              <w:left w:val="nil"/>
              <w:bottom w:val="nil"/>
              <w:right w:val="nil"/>
            </w:tcBorders>
            <w:shd w:val="clear" w:color="auto" w:fill="auto"/>
          </w:tcPr>
          <w:p w14:paraId="6522879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9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95"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79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9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798" w14:textId="77777777" w:rsidR="00A24F22" w:rsidRDefault="00A24F22">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tcPr>
          <w:p w14:paraId="6522879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9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9B"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79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9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79E" w14:textId="77777777" w:rsidR="00A24F22" w:rsidRDefault="00A24F22">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tcPr>
          <w:p w14:paraId="6522879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A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A1"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7A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A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7A4" w14:textId="77777777" w:rsidR="00A24F22" w:rsidRDefault="00A24F22">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tcPr>
          <w:p w14:paraId="652287A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A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A7"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7A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A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7AA" w14:textId="77777777" w:rsidR="00A24F22" w:rsidRDefault="00A24F22">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tcPr>
          <w:p w14:paraId="652287A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7AC" w14:textId="77777777" w:rsidR="00A24F22" w:rsidRDefault="00A24F22">
            <w:pPr>
              <w:widowControl/>
              <w:jc w:val="left"/>
              <w:rPr>
                <w:rFonts w:ascii="Times New Roman" w:eastAsia="宋体" w:hAnsi="宋体" w:cs="宋体"/>
                <w:kern w:val="0"/>
                <w:sz w:val="24"/>
              </w:rPr>
            </w:pPr>
          </w:p>
        </w:tc>
      </w:tr>
      <w:tr w:rsidR="00A24F22" w14:paraId="652287B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7A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52287A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7B0" w14:textId="77777777" w:rsidR="00A24F22" w:rsidRDefault="00A24F22">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52287B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r>
      <w:tr w:rsidR="00A24F22" w14:paraId="652287B7"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87B3" w14:textId="77777777" w:rsidR="00A24F22" w:rsidRDefault="00A24F22">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52287B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FAIR VALUE MEASUREMENTS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7B5" w14:textId="77777777" w:rsidR="00A24F22" w:rsidRDefault="00A24F22">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52287B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FAIR VALUE MEASUREMENTS</w:t>
            </w:r>
          </w:p>
        </w:tc>
      </w:tr>
      <w:tr w:rsidR="00A24F22" w14:paraId="652287C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7B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7B9"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Level 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7BA"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7B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Level 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7BC"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7B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Level 3</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7BE"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7B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Total</w:t>
            </w:r>
            <w:r>
              <w:rPr>
                <w:rFonts w:ascii="Times New Roman" w:eastAsia="宋体" w:hAnsi="Times New Roman" w:cs="Times New Roman"/>
                <w:color w:val="000000"/>
                <w:kern w:val="0"/>
                <w:sz w:val="18"/>
                <w:szCs w:val="18"/>
                <w:lang w:bidi="ar"/>
              </w:rPr>
              <w:br/>
              <w:t>Balance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7C0"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7C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Level 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7C2"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7C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Level 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7C4"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7C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Level 3</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7C6"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7C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Total</w:t>
            </w:r>
            <w:r>
              <w:rPr>
                <w:rFonts w:ascii="Times New Roman" w:eastAsia="宋体" w:hAnsi="Times New Roman" w:cs="Times New Roman"/>
                <w:color w:val="000000"/>
                <w:kern w:val="0"/>
                <w:sz w:val="18"/>
                <w:szCs w:val="18"/>
                <w:lang w:bidi="ar"/>
              </w:rPr>
              <w:br/>
              <w:t>Balance</w:t>
            </w:r>
          </w:p>
        </w:tc>
      </w:tr>
      <w:tr w:rsidR="00A24F22" w14:paraId="652287D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7C9"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7C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7C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7C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7C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7C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7C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7D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7D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7D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7D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7D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7D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7D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7D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7D8" w14:textId="77777777" w:rsidR="00A24F22" w:rsidRDefault="00A24F22">
            <w:pPr>
              <w:widowControl/>
              <w:jc w:val="left"/>
              <w:rPr>
                <w:rFonts w:ascii="Times New Roman" w:eastAsia="宋体" w:hAnsi="宋体" w:cs="宋体"/>
                <w:kern w:val="0"/>
                <w:sz w:val="24"/>
              </w:rPr>
            </w:pPr>
          </w:p>
        </w:tc>
      </w:tr>
      <w:tr w:rsidR="00A24F22" w14:paraId="652287E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87D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Cash equivalents: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7D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7D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7D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7D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7D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7E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7E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7E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7E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7E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7E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7E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7E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7E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7E9" w14:textId="77777777" w:rsidR="00A24F22" w:rsidRDefault="00A24F22">
            <w:pPr>
              <w:widowControl/>
              <w:jc w:val="left"/>
              <w:rPr>
                <w:rFonts w:ascii="Times New Roman" w:eastAsia="宋体" w:hAnsi="宋体" w:cs="宋体"/>
                <w:kern w:val="0"/>
                <w:sz w:val="24"/>
              </w:rPr>
            </w:pPr>
          </w:p>
        </w:tc>
      </w:tr>
      <w:tr w:rsidR="00A24F22" w14:paraId="6522880B"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87EB"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Money market funds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87E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87E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8,515 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7E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7EF"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87F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87F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7F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7F3"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87F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87F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7F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7F7"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87F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87F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8,515 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7F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7FB"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87F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87F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10,024 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7F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7FF"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880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880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0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03"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880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880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0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07"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880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880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10,024 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0A" w14:textId="77777777" w:rsidR="00A24F22" w:rsidRDefault="00A24F22">
            <w:pPr>
              <w:widowControl/>
              <w:jc w:val="right"/>
              <w:rPr>
                <w:rFonts w:ascii="Times New Roman" w:eastAsia="宋体" w:hAnsi="宋体" w:cs="宋体"/>
                <w:kern w:val="0"/>
                <w:sz w:val="24"/>
              </w:rPr>
            </w:pPr>
          </w:p>
        </w:tc>
      </w:tr>
      <w:tr w:rsidR="00A24F22" w14:paraId="6522882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6522880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Corporate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0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0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0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1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1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1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1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1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1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1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1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1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1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1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1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1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1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1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1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2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2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2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23" w14:textId="77777777" w:rsidR="00A24F22" w:rsidRDefault="00A24F22">
            <w:pPr>
              <w:widowControl/>
              <w:jc w:val="right"/>
              <w:rPr>
                <w:rFonts w:ascii="Times New Roman" w:eastAsia="宋体" w:hAnsi="宋体" w:cs="宋体"/>
                <w:kern w:val="0"/>
                <w:sz w:val="24"/>
              </w:rPr>
            </w:pPr>
          </w:p>
        </w:tc>
      </w:tr>
      <w:tr w:rsidR="00A24F22" w14:paraId="6522883D"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8825"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Certificates of deposit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2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2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2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2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2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2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2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2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2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2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3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3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3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3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3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3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3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3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3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3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3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3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3C" w14:textId="77777777" w:rsidR="00A24F22" w:rsidRDefault="00A24F22">
            <w:pPr>
              <w:widowControl/>
              <w:jc w:val="right"/>
              <w:rPr>
                <w:rFonts w:ascii="Times New Roman" w:eastAsia="宋体" w:hAnsi="宋体" w:cs="宋体"/>
                <w:kern w:val="0"/>
                <w:sz w:val="24"/>
              </w:rPr>
            </w:pPr>
          </w:p>
        </w:tc>
      </w:tr>
      <w:tr w:rsidR="00A24F22" w14:paraId="6522885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6522883E"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Commercial paper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3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4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4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4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4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4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4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4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4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4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4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4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4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4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4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4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4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5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5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5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5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5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55" w14:textId="77777777" w:rsidR="00A24F22" w:rsidRDefault="00A24F22">
            <w:pPr>
              <w:widowControl/>
              <w:jc w:val="right"/>
              <w:rPr>
                <w:rFonts w:ascii="Times New Roman" w:eastAsia="宋体" w:hAnsi="宋体" w:cs="宋体"/>
                <w:kern w:val="0"/>
                <w:sz w:val="24"/>
              </w:rPr>
            </w:pPr>
          </w:p>
        </w:tc>
      </w:tr>
      <w:tr w:rsidR="00A24F22" w14:paraId="6522886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857"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Available-for-sale debt investments: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5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5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5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5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5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5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5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5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6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6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6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6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6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6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66" w14:textId="77777777" w:rsidR="00A24F22" w:rsidRDefault="00A24F22">
            <w:pPr>
              <w:widowControl/>
              <w:jc w:val="left"/>
              <w:rPr>
                <w:rFonts w:ascii="Times New Roman" w:eastAsia="宋体" w:hAnsi="宋体" w:cs="宋体"/>
                <w:kern w:val="0"/>
                <w:sz w:val="24"/>
              </w:rPr>
            </w:pPr>
          </w:p>
        </w:tc>
      </w:tr>
      <w:tr w:rsidR="00A24F22" w14:paraId="65228880"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65228868"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U.S. government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6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6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6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6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6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6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6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7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7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7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7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7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7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7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7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7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2,685 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7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7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7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7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7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7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7F" w14:textId="77777777" w:rsidR="00A24F22" w:rsidRDefault="00A24F22">
            <w:pPr>
              <w:widowControl/>
              <w:jc w:val="right"/>
              <w:rPr>
                <w:rFonts w:ascii="Times New Roman" w:eastAsia="宋体" w:hAnsi="宋体" w:cs="宋体"/>
                <w:kern w:val="0"/>
                <w:sz w:val="24"/>
              </w:rPr>
            </w:pPr>
          </w:p>
        </w:tc>
      </w:tr>
      <w:tr w:rsidR="00A24F22" w14:paraId="65228899"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888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U.S. government agency securities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8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8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8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8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8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8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8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8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8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8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8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8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8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8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9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9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110 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9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9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9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9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9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9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98" w14:textId="77777777" w:rsidR="00A24F22" w:rsidRDefault="00A24F22">
            <w:pPr>
              <w:widowControl/>
              <w:jc w:val="right"/>
              <w:rPr>
                <w:rFonts w:ascii="Times New Roman" w:eastAsia="宋体" w:hAnsi="宋体" w:cs="宋体"/>
                <w:kern w:val="0"/>
                <w:sz w:val="24"/>
              </w:rPr>
            </w:pPr>
          </w:p>
        </w:tc>
      </w:tr>
      <w:tr w:rsidR="00A24F22" w14:paraId="652288B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6522889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Corporate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9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9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9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9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10,786 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9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A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A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A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A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A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10,786 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A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A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A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A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A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A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11,877 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A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A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A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A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A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B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11,877 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B1" w14:textId="77777777" w:rsidR="00A24F22" w:rsidRDefault="00A24F22">
            <w:pPr>
              <w:widowControl/>
              <w:jc w:val="right"/>
              <w:rPr>
                <w:rFonts w:ascii="Times New Roman" w:eastAsia="宋体" w:hAnsi="宋体" w:cs="宋体"/>
                <w:kern w:val="0"/>
                <w:sz w:val="24"/>
              </w:rPr>
            </w:pPr>
          </w:p>
        </w:tc>
      </w:tr>
      <w:tr w:rsidR="00A24F22" w14:paraId="652288CB"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88B3"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U.S. agency mortgage-backed securities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B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B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B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B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B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B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B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B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B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B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B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B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C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C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C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C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2,035 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C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C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C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C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C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C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CA" w14:textId="77777777" w:rsidR="00A24F22" w:rsidRDefault="00A24F22">
            <w:pPr>
              <w:widowControl/>
              <w:jc w:val="right"/>
              <w:rPr>
                <w:rFonts w:ascii="Times New Roman" w:eastAsia="宋体" w:hAnsi="宋体" w:cs="宋体"/>
                <w:kern w:val="0"/>
                <w:sz w:val="24"/>
              </w:rPr>
            </w:pPr>
          </w:p>
        </w:tc>
      </w:tr>
      <w:tr w:rsidR="00A24F22" w14:paraId="652288E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652288C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Commercial paper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C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C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C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D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D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D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D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D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D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D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D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D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D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D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D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D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727 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D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D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D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242424"/>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E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E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8E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8E3" w14:textId="77777777" w:rsidR="00A24F22" w:rsidRDefault="00A24F22">
            <w:pPr>
              <w:widowControl/>
              <w:jc w:val="right"/>
              <w:rPr>
                <w:rFonts w:ascii="Times New Roman" w:eastAsia="宋体" w:hAnsi="宋体" w:cs="宋体"/>
                <w:kern w:val="0"/>
                <w:sz w:val="24"/>
              </w:rPr>
            </w:pPr>
          </w:p>
        </w:tc>
      </w:tr>
      <w:tr w:rsidR="00A24F22" w14:paraId="652288FD"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88E5"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Certificates of deposit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E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E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E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E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E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E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E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E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E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E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F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F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F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F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F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F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F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F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F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F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8F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8F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8FC" w14:textId="77777777" w:rsidR="00A24F22" w:rsidRDefault="00A24F22">
            <w:pPr>
              <w:widowControl/>
              <w:jc w:val="right"/>
              <w:rPr>
                <w:rFonts w:ascii="Times New Roman" w:eastAsia="宋体" w:hAnsi="宋体" w:cs="宋体"/>
                <w:kern w:val="0"/>
                <w:sz w:val="24"/>
              </w:rPr>
            </w:pPr>
          </w:p>
        </w:tc>
      </w:tr>
      <w:tr w:rsidR="00A24F22" w14:paraId="6522890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88FE"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Equity investments: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8F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0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0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0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0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0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0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0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0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0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0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0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0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0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0D" w14:textId="77777777" w:rsidR="00A24F22" w:rsidRDefault="00A24F22">
            <w:pPr>
              <w:widowControl/>
              <w:jc w:val="left"/>
              <w:rPr>
                <w:rFonts w:ascii="Times New Roman" w:eastAsia="宋体" w:hAnsi="宋体" w:cs="宋体"/>
                <w:kern w:val="0"/>
                <w:sz w:val="24"/>
              </w:rPr>
            </w:pPr>
          </w:p>
        </w:tc>
      </w:tr>
      <w:tr w:rsidR="00A24F22" w14:paraId="65228927"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890F"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Marketable equity securities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91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91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1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91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91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1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91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91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1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91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91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1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91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91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1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91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92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2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92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92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2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92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926" w14:textId="77777777" w:rsidR="00A24F22" w:rsidRDefault="00A24F22">
            <w:pPr>
              <w:widowControl/>
              <w:jc w:val="right"/>
              <w:rPr>
                <w:rFonts w:ascii="Times New Roman" w:eastAsia="宋体" w:hAnsi="宋体" w:cs="宋体"/>
                <w:kern w:val="0"/>
                <w:sz w:val="24"/>
              </w:rPr>
            </w:pPr>
          </w:p>
        </w:tc>
      </w:tr>
      <w:tr w:rsidR="00A24F22" w14:paraId="6522893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8928"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Assets: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2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2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2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2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2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2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2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3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3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3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3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3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3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3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37" w14:textId="77777777" w:rsidR="00A24F22" w:rsidRDefault="00A24F22">
            <w:pPr>
              <w:widowControl/>
              <w:jc w:val="left"/>
              <w:rPr>
                <w:rFonts w:ascii="Times New Roman" w:eastAsia="宋体" w:hAnsi="宋体" w:cs="宋体"/>
                <w:kern w:val="0"/>
                <w:sz w:val="24"/>
              </w:rPr>
            </w:pPr>
          </w:p>
        </w:tc>
      </w:tr>
      <w:tr w:rsidR="00A24F22" w14:paraId="65228951"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8939"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Derivative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93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93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3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93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93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3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94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94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4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94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94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4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94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94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4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94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94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4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94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94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4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94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950" w14:textId="77777777" w:rsidR="00A24F22" w:rsidRDefault="00A24F22">
            <w:pPr>
              <w:widowControl/>
              <w:jc w:val="right"/>
              <w:rPr>
                <w:rFonts w:ascii="Times New Roman" w:eastAsia="宋体" w:hAnsi="宋体" w:cs="宋体"/>
                <w:kern w:val="0"/>
                <w:sz w:val="24"/>
              </w:rPr>
            </w:pPr>
          </w:p>
        </w:tc>
      </w:tr>
      <w:tr w:rsidR="00A24F22" w14:paraId="65228972"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tcPr>
          <w:p w14:paraId="65228952"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895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6522895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8,520 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522895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5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895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6522895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20,027 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522895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5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895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6522895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522895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5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895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6522896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28,553 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522896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6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896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6522896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10,024 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522896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6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896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6522896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17,808 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522896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6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896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6522896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522896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6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896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6522897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27,833 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5228971" w14:textId="77777777" w:rsidR="00A24F22" w:rsidRDefault="00A24F22">
            <w:pPr>
              <w:widowControl/>
              <w:jc w:val="right"/>
              <w:rPr>
                <w:rFonts w:ascii="Times New Roman" w:eastAsia="宋体" w:hAnsi="宋体" w:cs="宋体"/>
                <w:kern w:val="0"/>
                <w:sz w:val="24"/>
              </w:rPr>
            </w:pPr>
          </w:p>
        </w:tc>
      </w:tr>
      <w:tr w:rsidR="00A24F22" w14:paraId="6522898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973"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Liabilities: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97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7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97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7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97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7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97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7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97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7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97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7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98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8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982" w14:textId="77777777" w:rsidR="00A24F22" w:rsidRDefault="00A24F22">
            <w:pPr>
              <w:widowControl/>
              <w:jc w:val="left"/>
              <w:rPr>
                <w:rFonts w:ascii="Times New Roman" w:eastAsia="宋体" w:hAnsi="宋体" w:cs="宋体"/>
                <w:kern w:val="0"/>
                <w:sz w:val="24"/>
              </w:rPr>
            </w:pPr>
          </w:p>
        </w:tc>
      </w:tr>
      <w:tr w:rsidR="00A24F22" w14:paraId="652289A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65228984"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Derivative liabilities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98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98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98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88"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98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98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98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8C"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98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98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98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90"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99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99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99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94"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99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99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99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98"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99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99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99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9C"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99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99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99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9A0"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9A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9A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9A3" w14:textId="77777777" w:rsidR="00A24F22" w:rsidRDefault="00A24F22">
            <w:pPr>
              <w:widowControl/>
              <w:jc w:val="right"/>
              <w:rPr>
                <w:rFonts w:ascii="Times New Roman" w:eastAsia="宋体" w:hAnsi="宋体" w:cs="宋体"/>
                <w:kern w:val="0"/>
                <w:sz w:val="24"/>
              </w:rPr>
            </w:pPr>
          </w:p>
        </w:tc>
      </w:tr>
      <w:tr w:rsidR="00A24F22" w14:paraId="652289C5"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tcPr>
          <w:p w14:paraId="652289A5"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9A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9A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9A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A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9A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9A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9A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A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9A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9A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9B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B1"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9B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9B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9B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B5"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9B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9B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9B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B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9B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9B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9B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B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9B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9B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9C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9C1"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9C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9C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9C4" w14:textId="77777777" w:rsidR="00A24F22" w:rsidRDefault="00A24F22">
            <w:pPr>
              <w:widowControl/>
              <w:jc w:val="right"/>
              <w:rPr>
                <w:rFonts w:ascii="Times New Roman" w:eastAsia="宋体" w:hAnsi="宋体" w:cs="宋体"/>
                <w:kern w:val="0"/>
                <w:sz w:val="24"/>
              </w:rPr>
            </w:pPr>
          </w:p>
        </w:tc>
      </w:tr>
    </w:tbl>
    <w:p w14:paraId="652289C6"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Level 1 marketable securities are determined by using quoted prices </w:t>
      </w:r>
      <w:r>
        <w:rPr>
          <w:rFonts w:ascii="Times New Roman" w:eastAsia="宋体" w:hAnsi="Times New Roman" w:cs="Times New Roman"/>
          <w:color w:val="000000"/>
          <w:kern w:val="0"/>
          <w:sz w:val="20"/>
          <w:szCs w:val="20"/>
          <w:lang w:bidi="ar"/>
        </w:rPr>
        <w:t>in active markets for identical assets. Level 2 available-for-sale debt investments are priced using quoted market prices for similar instruments or nonbinding market prices that are corroborated by observable market data. We use inputs such as actual trad</w:t>
      </w:r>
      <w:r>
        <w:rPr>
          <w:rFonts w:ascii="Times New Roman" w:eastAsia="宋体" w:hAnsi="Times New Roman" w:cs="Times New Roman"/>
          <w:color w:val="000000"/>
          <w:kern w:val="0"/>
          <w:sz w:val="20"/>
          <w:szCs w:val="20"/>
          <w:lang w:bidi="ar"/>
        </w:rPr>
        <w:t>e data, benchmark yields, broker/dealer quotes, and other similar data, which are obtained from quoted market prices, independent pricing vendors, or other sources, to determine the ultimate fair value of these assets and liabilities. We use such pricing d</w:t>
      </w:r>
      <w:r>
        <w:rPr>
          <w:rFonts w:ascii="Times New Roman" w:eastAsia="宋体" w:hAnsi="Times New Roman" w:cs="Times New Roman"/>
          <w:color w:val="000000"/>
          <w:kern w:val="0"/>
          <w:sz w:val="20"/>
          <w:szCs w:val="20"/>
          <w:lang w:bidi="ar"/>
        </w:rPr>
        <w:t xml:space="preserve">ata as the primary input to make our assessments and </w:t>
      </w:r>
    </w:p>
    <w:p w14:paraId="652289C7"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25</w:t>
      </w:r>
    </w:p>
    <w:p w14:paraId="652289C8" w14:textId="77777777" w:rsidR="00A24F22" w:rsidRDefault="0026657D">
      <w:pPr>
        <w:widowControl/>
        <w:jc w:val="center"/>
      </w:pPr>
      <w:r>
        <w:rPr>
          <w:rFonts w:ascii="宋体" w:eastAsia="宋体" w:hAnsi="宋体" w:cs="宋体"/>
          <w:kern w:val="0"/>
          <w:sz w:val="24"/>
        </w:rPr>
        <w:pict w14:anchorId="6522A9C4">
          <v:rect id="_x0000_i1049" style="width:6in;height:1.5pt" o:hralign="center" o:hrstd="t" o:hr="t" fillcolor="#a0a0a0" stroked="f"/>
        </w:pict>
      </w:r>
    </w:p>
    <w:p w14:paraId="652289C9"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89CA"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89CB"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NOTES TO CONSOLIDATED FINANCIAL STATEMENTS (Continued)</w:t>
      </w:r>
    </w:p>
    <w:p w14:paraId="652289CC"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89CD"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89C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determinations as to the </w:t>
      </w:r>
      <w:r>
        <w:rPr>
          <w:rFonts w:ascii="Times New Roman" w:eastAsia="宋体" w:hAnsi="Times New Roman" w:cs="Times New Roman"/>
          <w:color w:val="000000"/>
          <w:kern w:val="0"/>
          <w:sz w:val="20"/>
          <w:szCs w:val="20"/>
          <w:lang w:bidi="ar"/>
        </w:rPr>
        <w:t>ultimate valuation of our investment portfolio and have not made, during the periods presented, any material adjustments to such inputs. We are ultimately responsible for the financial statements and underlying estimates. Our derivative instruments are pri</w:t>
      </w:r>
      <w:r>
        <w:rPr>
          <w:rFonts w:ascii="Times New Roman" w:eastAsia="宋体" w:hAnsi="Times New Roman" w:cs="Times New Roman"/>
          <w:color w:val="000000"/>
          <w:kern w:val="0"/>
          <w:sz w:val="20"/>
          <w:szCs w:val="20"/>
          <w:lang w:bidi="ar"/>
        </w:rPr>
        <w:t>marily classified as Level 2, as they are not actively traded and are valued using pricing models that use observable market inputs. We did not have any transfers between Level 1 and Level 2 fair value measurements during the periods presented. Level 3 ass</w:t>
      </w:r>
      <w:r>
        <w:rPr>
          <w:rFonts w:ascii="Times New Roman" w:eastAsia="宋体" w:hAnsi="Times New Roman" w:cs="Times New Roman"/>
          <w:color w:val="000000"/>
          <w:kern w:val="0"/>
          <w:sz w:val="20"/>
          <w:szCs w:val="20"/>
          <w:lang w:bidi="ar"/>
        </w:rPr>
        <w:t>ets include certain derivative instruments, the values of which are determined based on discounted cash flow models using inputs that we could not corroborate with market data.</w:t>
      </w:r>
    </w:p>
    <w:p w14:paraId="652289CF" w14:textId="77777777" w:rsidR="00A24F22" w:rsidRDefault="0026657D">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(c)Assets Measured at Fair Value on a Nonrecurring Basis </w:t>
      </w:r>
    </w:p>
    <w:p w14:paraId="652289D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carrying value of</w:t>
      </w:r>
      <w:r>
        <w:rPr>
          <w:rFonts w:ascii="Times New Roman" w:eastAsia="宋体" w:hAnsi="Times New Roman" w:cs="Times New Roman"/>
          <w:color w:val="000000"/>
          <w:kern w:val="0"/>
          <w:sz w:val="20"/>
          <w:szCs w:val="20"/>
          <w:lang w:bidi="ar"/>
        </w:rPr>
        <w:t xml:space="preserve"> our non-marketable equity securities recorded to fair value on a non-recurring basis is adjusted for observable transactions for identical or similar investments of the same issuer or impairment. These securities are classified as Level 3 in the fair valu</w:t>
      </w:r>
      <w:r>
        <w:rPr>
          <w:rFonts w:ascii="Times New Roman" w:eastAsia="宋体" w:hAnsi="Times New Roman" w:cs="Times New Roman"/>
          <w:color w:val="000000"/>
          <w:kern w:val="0"/>
          <w:sz w:val="20"/>
          <w:szCs w:val="20"/>
          <w:lang w:bidi="ar"/>
        </w:rPr>
        <w:t xml:space="preserve">e hierarchy because we estimate the value based on valuation methods using the observable transaction price at the transaction date and other unobservable inputs such as volatility, rights, and obligations of the securities we hold. </w:t>
      </w:r>
    </w:p>
    <w:p w14:paraId="652289D1" w14:textId="77777777" w:rsidR="00A24F22" w:rsidRDefault="0026657D">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(d) Other Fair Value D</w:t>
      </w:r>
      <w:r>
        <w:rPr>
          <w:rFonts w:ascii="Times New Roman" w:eastAsia="宋体" w:hAnsi="Times New Roman" w:cs="Times New Roman"/>
          <w:b/>
          <w:bCs/>
          <w:color w:val="000000"/>
          <w:kern w:val="0"/>
          <w:sz w:val="20"/>
          <w:szCs w:val="20"/>
          <w:lang w:bidi="ar"/>
        </w:rPr>
        <w:t xml:space="preserve">isclosures </w:t>
      </w:r>
    </w:p>
    <w:p w14:paraId="652289D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fair value of our short-term loan receivables and financed service contracts approximates their carrying value due to their short duration. The aggregate carrying value of our long-term loan receivables and financed service contracts as of </w:t>
      </w:r>
      <w:r>
        <w:rPr>
          <w:rFonts w:ascii="Times New Roman" w:eastAsia="宋体" w:hAnsi="Times New Roman" w:cs="Times New Roman"/>
          <w:color w:val="000000"/>
          <w:kern w:val="0"/>
          <w:sz w:val="20"/>
          <w:szCs w:val="20"/>
          <w:lang w:bidi="ar"/>
        </w:rPr>
        <w:t>January 23, 2021 and July 25, 2020 was $4.1 billion and $4.5 billion, respectively. The estimated fair value of our long-term loan receivables and financed service contracts approximates their carrying value. We use significant unobservable inputs in deter</w:t>
      </w:r>
      <w:r>
        <w:rPr>
          <w:rFonts w:ascii="Times New Roman" w:eastAsia="宋体" w:hAnsi="Times New Roman" w:cs="Times New Roman"/>
          <w:color w:val="000000"/>
          <w:kern w:val="0"/>
          <w:sz w:val="20"/>
          <w:szCs w:val="20"/>
          <w:lang w:bidi="ar"/>
        </w:rPr>
        <w:t>mining discounted cash flows to estimate the fair value of our long-term loan receivables and financed service contracts, and therefore they are categorized as Level 3.</w:t>
      </w:r>
    </w:p>
    <w:p w14:paraId="652289D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 of January 23, 2021, the estimated fair value of our short-term debt approximates it</w:t>
      </w:r>
      <w:r>
        <w:rPr>
          <w:rFonts w:ascii="Times New Roman" w:eastAsia="宋体" w:hAnsi="Times New Roman" w:cs="Times New Roman"/>
          <w:color w:val="000000"/>
          <w:kern w:val="0"/>
          <w:sz w:val="20"/>
          <w:szCs w:val="20"/>
          <w:lang w:bidi="ar"/>
        </w:rPr>
        <w:t xml:space="preserve">s carrying value due to the short maturities. As of January 23, 2021, the fair value of our senior notes was $16.8 billion with a carrying amount of $14.6 billion. This compares to a fair value of $17.4 billion and a carrying amount of $14.6 billion as of </w:t>
      </w:r>
      <w:r>
        <w:rPr>
          <w:rFonts w:ascii="Times New Roman" w:eastAsia="宋体" w:hAnsi="Times New Roman" w:cs="Times New Roman"/>
          <w:color w:val="000000"/>
          <w:kern w:val="0"/>
          <w:sz w:val="20"/>
          <w:szCs w:val="20"/>
          <w:lang w:bidi="ar"/>
        </w:rPr>
        <w:t xml:space="preserve">July 25, 2020. The fair value of the senior notes was determined based on observable market prices in a less active market and was categorized as Level 2 in the fair value hierarchy. </w:t>
      </w:r>
    </w:p>
    <w:p w14:paraId="652289D4" w14:textId="77777777" w:rsidR="00A24F22" w:rsidRDefault="0026657D">
      <w:pPr>
        <w:widowControl/>
        <w:spacing w:before="60"/>
        <w:rPr>
          <w:rFonts w:ascii="宋体" w:eastAsia="宋体" w:hAnsi="宋体" w:cs="宋体"/>
          <w:kern w:val="0"/>
          <w:sz w:val="24"/>
        </w:rPr>
      </w:pPr>
      <w:r>
        <w:rPr>
          <w:rFonts w:ascii="宋体" w:eastAsia="宋体" w:hAnsi="宋体" w:cs="宋体" w:hint="eastAsia"/>
          <w:kern w:val="0"/>
          <w:sz w:val="24"/>
          <w:lang w:bidi="ar"/>
        </w:rPr>
        <w:t xml:space="preserve"> </w:t>
      </w:r>
    </w:p>
    <w:p w14:paraId="652289D5" w14:textId="77777777" w:rsidR="00A24F22" w:rsidRDefault="0026657D">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12.Borrowings </w:t>
      </w:r>
    </w:p>
    <w:p w14:paraId="652289D6" w14:textId="77777777" w:rsidR="00A24F22" w:rsidRDefault="0026657D">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(a)Short-Term Debt</w:t>
      </w:r>
    </w:p>
    <w:p w14:paraId="652289D7"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summarizes our s</w:t>
      </w:r>
      <w:r>
        <w:rPr>
          <w:rFonts w:ascii="Times New Roman" w:eastAsia="宋体" w:hAnsi="Times New Roman" w:cs="Times New Roman"/>
          <w:color w:val="000000"/>
          <w:kern w:val="0"/>
          <w:sz w:val="20"/>
          <w:szCs w:val="20"/>
          <w:lang w:bidi="ar"/>
        </w:rPr>
        <w:t>hort-term debt (in millions, except percentages):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7"/>
        <w:gridCol w:w="3097"/>
        <w:gridCol w:w="36"/>
        <w:gridCol w:w="120"/>
        <w:gridCol w:w="1065"/>
        <w:gridCol w:w="36"/>
        <w:gridCol w:w="36"/>
        <w:gridCol w:w="36"/>
        <w:gridCol w:w="36"/>
        <w:gridCol w:w="43"/>
        <w:gridCol w:w="990"/>
        <w:gridCol w:w="187"/>
        <w:gridCol w:w="36"/>
        <w:gridCol w:w="36"/>
        <w:gridCol w:w="36"/>
        <w:gridCol w:w="120"/>
        <w:gridCol w:w="1012"/>
        <w:gridCol w:w="36"/>
        <w:gridCol w:w="36"/>
        <w:gridCol w:w="36"/>
        <w:gridCol w:w="36"/>
        <w:gridCol w:w="43"/>
        <w:gridCol w:w="991"/>
        <w:gridCol w:w="187"/>
      </w:tblGrid>
      <w:tr w:rsidR="00A24F22" w14:paraId="652289F0" w14:textId="77777777">
        <w:tc>
          <w:tcPr>
            <w:tcW w:w="50" w:type="pct"/>
            <w:tcBorders>
              <w:top w:val="nil"/>
              <w:left w:val="nil"/>
              <w:bottom w:val="nil"/>
              <w:right w:val="nil"/>
            </w:tcBorders>
            <w:shd w:val="clear" w:color="auto" w:fill="auto"/>
          </w:tcPr>
          <w:p w14:paraId="652289D8" w14:textId="77777777" w:rsidR="00A24F22" w:rsidRDefault="00A24F22">
            <w:pPr>
              <w:widowControl/>
              <w:jc w:val="left"/>
              <w:rPr>
                <w:rFonts w:ascii="Times New Roman" w:eastAsia="宋体" w:hAnsi="宋体" w:cs="宋体"/>
                <w:kern w:val="0"/>
                <w:sz w:val="24"/>
              </w:rPr>
            </w:pPr>
          </w:p>
        </w:tc>
        <w:tc>
          <w:tcPr>
            <w:tcW w:w="1906" w:type="pct"/>
            <w:tcBorders>
              <w:top w:val="nil"/>
              <w:left w:val="nil"/>
              <w:bottom w:val="nil"/>
              <w:right w:val="nil"/>
            </w:tcBorders>
            <w:shd w:val="clear" w:color="auto" w:fill="auto"/>
          </w:tcPr>
          <w:p w14:paraId="652289D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9DA"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9DB" w14:textId="77777777" w:rsidR="00A24F22" w:rsidRDefault="00A24F22">
            <w:pPr>
              <w:widowControl/>
              <w:jc w:val="left"/>
              <w:rPr>
                <w:rFonts w:ascii="Times New Roman" w:eastAsia="宋体" w:hAnsi="宋体" w:cs="宋体"/>
                <w:kern w:val="0"/>
                <w:sz w:val="24"/>
              </w:rPr>
            </w:pPr>
          </w:p>
        </w:tc>
        <w:tc>
          <w:tcPr>
            <w:tcW w:w="677" w:type="pct"/>
            <w:tcBorders>
              <w:top w:val="nil"/>
              <w:left w:val="nil"/>
              <w:bottom w:val="nil"/>
              <w:right w:val="nil"/>
            </w:tcBorders>
            <w:shd w:val="clear" w:color="auto" w:fill="auto"/>
          </w:tcPr>
          <w:p w14:paraId="652289D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9D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9DE"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9D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9E0"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9E1" w14:textId="77777777" w:rsidR="00A24F22" w:rsidRDefault="00A24F22">
            <w:pPr>
              <w:widowControl/>
              <w:jc w:val="left"/>
              <w:rPr>
                <w:rFonts w:ascii="Times New Roman" w:eastAsia="宋体" w:hAnsi="宋体" w:cs="宋体"/>
                <w:kern w:val="0"/>
                <w:sz w:val="24"/>
              </w:rPr>
            </w:pPr>
          </w:p>
        </w:tc>
        <w:tc>
          <w:tcPr>
            <w:tcW w:w="677" w:type="pct"/>
            <w:tcBorders>
              <w:top w:val="nil"/>
              <w:left w:val="nil"/>
              <w:bottom w:val="nil"/>
              <w:right w:val="nil"/>
            </w:tcBorders>
            <w:shd w:val="clear" w:color="auto" w:fill="auto"/>
          </w:tcPr>
          <w:p w14:paraId="652289E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9E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9E4"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9E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9E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9E7" w14:textId="77777777" w:rsidR="00A24F22" w:rsidRDefault="00A24F22">
            <w:pPr>
              <w:widowControl/>
              <w:jc w:val="left"/>
              <w:rPr>
                <w:rFonts w:ascii="Times New Roman" w:eastAsia="宋体" w:hAnsi="宋体" w:cs="宋体"/>
                <w:kern w:val="0"/>
                <w:sz w:val="24"/>
              </w:rPr>
            </w:pPr>
          </w:p>
        </w:tc>
        <w:tc>
          <w:tcPr>
            <w:tcW w:w="677" w:type="pct"/>
            <w:tcBorders>
              <w:top w:val="nil"/>
              <w:left w:val="nil"/>
              <w:bottom w:val="nil"/>
              <w:right w:val="nil"/>
            </w:tcBorders>
            <w:shd w:val="clear" w:color="auto" w:fill="auto"/>
          </w:tcPr>
          <w:p w14:paraId="652289E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9E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9EA"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9E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9EC"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9ED" w14:textId="77777777" w:rsidR="00A24F22" w:rsidRDefault="00A24F22">
            <w:pPr>
              <w:widowControl/>
              <w:jc w:val="left"/>
              <w:rPr>
                <w:rFonts w:ascii="Times New Roman" w:eastAsia="宋体" w:hAnsi="宋体" w:cs="宋体"/>
                <w:kern w:val="0"/>
                <w:sz w:val="24"/>
              </w:rPr>
            </w:pPr>
          </w:p>
        </w:tc>
        <w:tc>
          <w:tcPr>
            <w:tcW w:w="677" w:type="pct"/>
            <w:tcBorders>
              <w:top w:val="nil"/>
              <w:left w:val="nil"/>
              <w:bottom w:val="nil"/>
              <w:right w:val="nil"/>
            </w:tcBorders>
            <w:shd w:val="clear" w:color="auto" w:fill="auto"/>
          </w:tcPr>
          <w:p w14:paraId="652289E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9EF" w14:textId="77777777" w:rsidR="00A24F22" w:rsidRDefault="00A24F22">
            <w:pPr>
              <w:widowControl/>
              <w:jc w:val="left"/>
              <w:rPr>
                <w:rFonts w:ascii="Times New Roman" w:eastAsia="宋体" w:hAnsi="宋体" w:cs="宋体"/>
                <w:kern w:val="0"/>
                <w:sz w:val="24"/>
              </w:rPr>
            </w:pPr>
          </w:p>
        </w:tc>
      </w:tr>
      <w:tr w:rsidR="00A24F22" w14:paraId="652289F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9F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89F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9F3"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89F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r>
      <w:tr w:rsidR="00A24F22" w14:paraId="652289F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9F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9F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9F8"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9F9"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Effective Rate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9FA"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9F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9FC"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9F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Effective Rate</w:t>
            </w:r>
          </w:p>
        </w:tc>
      </w:tr>
      <w:tr w:rsidR="00A24F22" w14:paraId="65228A0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9FF"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Current portion of long-term debt</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A0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A0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A0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03"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A0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A0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0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A0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A0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3,005 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A0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0A"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A0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A0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bl>
    <w:p w14:paraId="65228A0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have a short-term debt financing program of up to $10.0 bill</w:t>
      </w:r>
      <w:r>
        <w:rPr>
          <w:rFonts w:ascii="Times New Roman" w:eastAsia="宋体" w:hAnsi="Times New Roman" w:cs="Times New Roman"/>
          <w:color w:val="000000"/>
          <w:kern w:val="0"/>
          <w:sz w:val="20"/>
          <w:szCs w:val="20"/>
          <w:lang w:bidi="ar"/>
        </w:rPr>
        <w:t xml:space="preserve">ion through the issuance of commercial paper notes. We use the proceeds from the issuance of commercial paper notes for general corporate purposes. </w:t>
      </w:r>
    </w:p>
    <w:p w14:paraId="65228A0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effective rates for the short- and long-term debt include the interest on the notes, the </w:t>
      </w:r>
      <w:r>
        <w:rPr>
          <w:rFonts w:ascii="Times New Roman" w:eastAsia="宋体" w:hAnsi="Times New Roman" w:cs="Times New Roman"/>
          <w:color w:val="000000"/>
          <w:kern w:val="0"/>
          <w:sz w:val="20"/>
          <w:szCs w:val="20"/>
          <w:lang w:bidi="ar"/>
        </w:rPr>
        <w:t>accretion of the discount, the issuance costs, and, if applicable, adjustments related to hedging.</w:t>
      </w:r>
    </w:p>
    <w:p w14:paraId="65228A10"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26</w:t>
      </w:r>
    </w:p>
    <w:p w14:paraId="65228A11" w14:textId="77777777" w:rsidR="00A24F22" w:rsidRDefault="0026657D">
      <w:pPr>
        <w:widowControl/>
        <w:jc w:val="center"/>
      </w:pPr>
      <w:r>
        <w:rPr>
          <w:rFonts w:ascii="宋体" w:eastAsia="宋体" w:hAnsi="宋体" w:cs="宋体"/>
          <w:kern w:val="0"/>
          <w:sz w:val="24"/>
        </w:rPr>
        <w:pict w14:anchorId="6522A9C5">
          <v:rect id="_x0000_i1050" style="width:6in;height:1.5pt" o:hralign="center" o:hrstd="t" o:hr="t" fillcolor="#a0a0a0" stroked="f"/>
        </w:pict>
      </w:r>
    </w:p>
    <w:p w14:paraId="65228A12"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8A13"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8A14"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NOTES TO CONSOLIDATED FINANCIAL STATEMENTS </w:t>
      </w:r>
      <w:r>
        <w:rPr>
          <w:rFonts w:ascii="Times New Roman" w:eastAsia="宋体" w:hAnsi="Times New Roman" w:cs="Times New Roman"/>
          <w:b/>
          <w:bCs/>
          <w:color w:val="000000"/>
          <w:kern w:val="0"/>
          <w:sz w:val="18"/>
          <w:szCs w:val="18"/>
          <w:lang w:bidi="ar"/>
        </w:rPr>
        <w:t>(Continued)</w:t>
      </w:r>
    </w:p>
    <w:p w14:paraId="65228A15"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8A16"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8A17" w14:textId="77777777" w:rsidR="00A24F22" w:rsidRDefault="0026657D">
      <w:pPr>
        <w:widowControl/>
        <w:spacing w:before="100" w:after="10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(b)Long-Term Debt</w:t>
      </w:r>
    </w:p>
    <w:p w14:paraId="65228A18"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summarizes our long-term debt (in millions, except percentages):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2802"/>
        <w:gridCol w:w="39"/>
        <w:gridCol w:w="51"/>
        <w:gridCol w:w="1170"/>
        <w:gridCol w:w="38"/>
        <w:gridCol w:w="36"/>
        <w:gridCol w:w="59"/>
        <w:gridCol w:w="36"/>
        <w:gridCol w:w="120"/>
        <w:gridCol w:w="600"/>
        <w:gridCol w:w="36"/>
        <w:gridCol w:w="36"/>
        <w:gridCol w:w="36"/>
        <w:gridCol w:w="36"/>
        <w:gridCol w:w="92"/>
        <w:gridCol w:w="974"/>
        <w:gridCol w:w="36"/>
        <w:gridCol w:w="36"/>
        <w:gridCol w:w="36"/>
        <w:gridCol w:w="36"/>
        <w:gridCol w:w="120"/>
        <w:gridCol w:w="600"/>
        <w:gridCol w:w="36"/>
        <w:gridCol w:w="36"/>
        <w:gridCol w:w="36"/>
        <w:gridCol w:w="36"/>
        <w:gridCol w:w="92"/>
        <w:gridCol w:w="974"/>
        <w:gridCol w:w="36"/>
      </w:tblGrid>
      <w:tr w:rsidR="00A24F22" w14:paraId="65228A37" w14:textId="77777777">
        <w:trPr>
          <w:jc w:val="center"/>
        </w:trPr>
        <w:tc>
          <w:tcPr>
            <w:tcW w:w="50" w:type="pct"/>
            <w:tcBorders>
              <w:top w:val="nil"/>
              <w:left w:val="nil"/>
              <w:bottom w:val="nil"/>
              <w:right w:val="nil"/>
            </w:tcBorders>
            <w:shd w:val="clear" w:color="auto" w:fill="auto"/>
          </w:tcPr>
          <w:p w14:paraId="65228A19" w14:textId="77777777" w:rsidR="00A24F22" w:rsidRDefault="00A24F22">
            <w:pPr>
              <w:widowControl/>
              <w:jc w:val="left"/>
              <w:rPr>
                <w:rFonts w:ascii="Times New Roman" w:eastAsia="宋体" w:hAnsi="宋体" w:cs="宋体"/>
                <w:kern w:val="0"/>
                <w:sz w:val="24"/>
              </w:rPr>
            </w:pPr>
          </w:p>
        </w:tc>
        <w:tc>
          <w:tcPr>
            <w:tcW w:w="1798" w:type="pct"/>
            <w:tcBorders>
              <w:top w:val="nil"/>
              <w:left w:val="nil"/>
              <w:bottom w:val="nil"/>
              <w:right w:val="nil"/>
            </w:tcBorders>
            <w:shd w:val="clear" w:color="auto" w:fill="auto"/>
          </w:tcPr>
          <w:p w14:paraId="65228A1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A1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A1C" w14:textId="77777777" w:rsidR="00A24F22" w:rsidRDefault="00A24F22">
            <w:pPr>
              <w:widowControl/>
              <w:jc w:val="left"/>
              <w:rPr>
                <w:rFonts w:ascii="Times New Roman" w:eastAsia="宋体" w:hAnsi="宋体" w:cs="宋体"/>
                <w:kern w:val="0"/>
                <w:sz w:val="24"/>
              </w:rPr>
            </w:pPr>
          </w:p>
        </w:tc>
        <w:tc>
          <w:tcPr>
            <w:tcW w:w="824" w:type="pct"/>
            <w:tcBorders>
              <w:top w:val="nil"/>
              <w:left w:val="nil"/>
              <w:bottom w:val="nil"/>
              <w:right w:val="nil"/>
            </w:tcBorders>
            <w:shd w:val="clear" w:color="auto" w:fill="auto"/>
          </w:tcPr>
          <w:p w14:paraId="65228A1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A1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A1F" w14:textId="77777777" w:rsidR="00A24F22" w:rsidRDefault="00A24F22">
            <w:pPr>
              <w:widowControl/>
              <w:jc w:val="left"/>
              <w:rPr>
                <w:rFonts w:ascii="Times New Roman" w:eastAsia="宋体" w:hAnsi="宋体" w:cs="宋体"/>
                <w:kern w:val="0"/>
                <w:sz w:val="24"/>
              </w:rPr>
            </w:pPr>
          </w:p>
        </w:tc>
        <w:tc>
          <w:tcPr>
            <w:tcW w:w="136" w:type="pct"/>
            <w:tcBorders>
              <w:top w:val="nil"/>
              <w:left w:val="nil"/>
              <w:bottom w:val="nil"/>
              <w:right w:val="nil"/>
            </w:tcBorders>
            <w:shd w:val="clear" w:color="auto" w:fill="auto"/>
          </w:tcPr>
          <w:p w14:paraId="65228A2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A2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A22" w14:textId="77777777" w:rsidR="00A24F22" w:rsidRDefault="00A24F22">
            <w:pPr>
              <w:widowControl/>
              <w:jc w:val="left"/>
              <w:rPr>
                <w:rFonts w:ascii="Times New Roman" w:eastAsia="宋体" w:hAnsi="宋体" w:cs="宋体"/>
                <w:kern w:val="0"/>
                <w:sz w:val="24"/>
              </w:rPr>
            </w:pPr>
          </w:p>
        </w:tc>
        <w:tc>
          <w:tcPr>
            <w:tcW w:w="362" w:type="pct"/>
            <w:tcBorders>
              <w:top w:val="nil"/>
              <w:left w:val="nil"/>
              <w:bottom w:val="nil"/>
              <w:right w:val="nil"/>
            </w:tcBorders>
            <w:shd w:val="clear" w:color="auto" w:fill="auto"/>
          </w:tcPr>
          <w:p w14:paraId="65228A2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A2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A25"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A2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A2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A28" w14:textId="77777777" w:rsidR="00A24F22" w:rsidRDefault="00A24F22">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tcPr>
          <w:p w14:paraId="65228A2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A2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A2B"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A2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A2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A2E" w14:textId="77777777" w:rsidR="00A24F22" w:rsidRDefault="00A24F22">
            <w:pPr>
              <w:widowControl/>
              <w:jc w:val="left"/>
              <w:rPr>
                <w:rFonts w:ascii="Times New Roman" w:eastAsia="宋体" w:hAnsi="宋体" w:cs="宋体"/>
                <w:kern w:val="0"/>
                <w:sz w:val="24"/>
              </w:rPr>
            </w:pPr>
          </w:p>
        </w:tc>
        <w:tc>
          <w:tcPr>
            <w:tcW w:w="362" w:type="pct"/>
            <w:tcBorders>
              <w:top w:val="nil"/>
              <w:left w:val="nil"/>
              <w:bottom w:val="nil"/>
              <w:right w:val="nil"/>
            </w:tcBorders>
            <w:shd w:val="clear" w:color="auto" w:fill="auto"/>
          </w:tcPr>
          <w:p w14:paraId="65228A2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A3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A31"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A3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A3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A34" w14:textId="77777777" w:rsidR="00A24F22" w:rsidRDefault="00A24F22">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tcPr>
          <w:p w14:paraId="65228A3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A36" w14:textId="77777777" w:rsidR="00A24F22" w:rsidRDefault="00A24F22">
            <w:pPr>
              <w:widowControl/>
              <w:jc w:val="left"/>
              <w:rPr>
                <w:rFonts w:ascii="Times New Roman" w:eastAsia="宋体" w:hAnsi="宋体" w:cs="宋体"/>
                <w:kern w:val="0"/>
                <w:sz w:val="24"/>
              </w:rPr>
            </w:pPr>
          </w:p>
        </w:tc>
      </w:tr>
      <w:tr w:rsidR="00A24F22" w14:paraId="65228A3E"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A3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A3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A3A"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8A3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A3C"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8A3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r>
      <w:tr w:rsidR="00A24F22" w14:paraId="65228A4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A3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A4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Maturity Date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A4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A4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A4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A4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Effective Rate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A4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A4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A4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A4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Effective Rate</w:t>
            </w:r>
          </w:p>
        </w:tc>
      </w:tr>
      <w:tr w:rsidR="00A24F22" w14:paraId="65228A5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A4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Senior notes: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A4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4C"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A4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4E"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A4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50"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A5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52"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A53" w14:textId="77777777" w:rsidR="00A24F22" w:rsidRDefault="00A24F22">
            <w:pPr>
              <w:widowControl/>
              <w:jc w:val="left"/>
              <w:rPr>
                <w:rFonts w:ascii="Times New Roman" w:eastAsia="宋体" w:hAnsi="宋体" w:cs="宋体"/>
                <w:kern w:val="0"/>
                <w:sz w:val="24"/>
              </w:rPr>
            </w:pPr>
          </w:p>
        </w:tc>
      </w:tr>
      <w:tr w:rsidR="00A24F22" w14:paraId="65228A5F" w14:textId="77777777">
        <w:trPr>
          <w:jc w:val="center"/>
        </w:trPr>
        <w:tc>
          <w:tcPr>
            <w:tcW w:w="0" w:type="auto"/>
            <w:gridSpan w:val="3"/>
            <w:tcBorders>
              <w:top w:val="nil"/>
              <w:left w:val="nil"/>
              <w:bottom w:val="nil"/>
              <w:right w:val="nil"/>
            </w:tcBorders>
            <w:shd w:val="clear" w:color="auto" w:fill="FFFFFF"/>
            <w:tcMar>
              <w:top w:w="40" w:type="dxa"/>
              <w:left w:w="140" w:type="dxa"/>
              <w:bottom w:w="40" w:type="dxa"/>
              <w:right w:w="20" w:type="dxa"/>
            </w:tcMar>
            <w:vAlign w:val="center"/>
          </w:tcPr>
          <w:p w14:paraId="65228A55"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Fixed-rate notes: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5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5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5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5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5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5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5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5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5E" w14:textId="77777777" w:rsidR="00A24F22" w:rsidRDefault="00A24F22">
            <w:pPr>
              <w:widowControl/>
              <w:jc w:val="left"/>
              <w:rPr>
                <w:rFonts w:ascii="Times New Roman" w:eastAsia="宋体" w:hAnsi="宋体" w:cs="宋体"/>
                <w:kern w:val="0"/>
                <w:sz w:val="24"/>
              </w:rPr>
            </w:pPr>
          </w:p>
        </w:tc>
      </w:tr>
      <w:tr w:rsidR="00A24F22" w14:paraId="65228A6E"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center"/>
          </w:tcPr>
          <w:p w14:paraId="65228A60"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2.20%</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8A6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February 28, 2021</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62"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8A6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8A6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A6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6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8A6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2.30%</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68"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8A6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8A6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A6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6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8A6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2.30%</w:t>
            </w:r>
          </w:p>
        </w:tc>
      </w:tr>
      <w:tr w:rsidR="00A24F22" w14:paraId="65228A7B"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65228A6F"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2.90%</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8A7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March 4, 2021</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7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A7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A7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7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8A7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0.92%</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7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A7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A7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7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8A7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0.94%</w:t>
            </w:r>
          </w:p>
        </w:tc>
      </w:tr>
      <w:tr w:rsidR="00A24F22" w14:paraId="65228A88"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center"/>
          </w:tcPr>
          <w:p w14:paraId="65228A7C"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1.85%</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8A7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September 20, 2021</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7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A7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A8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8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8A8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1.90%</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8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A8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A8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8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8A8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1.90%</w:t>
            </w:r>
          </w:p>
        </w:tc>
      </w:tr>
      <w:tr w:rsidR="00A24F22" w14:paraId="65228A95"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65228A89"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3.00%</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8A8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June 15, 2022</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8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A8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A8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8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8A8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1.17%</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9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A9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A9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9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8A9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1.21%</w:t>
            </w:r>
          </w:p>
        </w:tc>
      </w:tr>
      <w:tr w:rsidR="00A24F22" w14:paraId="65228AA2"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center"/>
          </w:tcPr>
          <w:p w14:paraId="65228A96"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2.60%</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8A9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February 28, 2023</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9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A9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A9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9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8A9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2.68%</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9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A9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A9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A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8AA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2.68%</w:t>
            </w:r>
          </w:p>
        </w:tc>
      </w:tr>
      <w:tr w:rsidR="00A24F22" w14:paraId="65228AAF"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65228AA3"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2.20%</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8AA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September 20, 2023</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A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AA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AA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A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8AA9"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2.27%</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A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AA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AA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A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8AA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2.27%</w:t>
            </w:r>
          </w:p>
        </w:tc>
      </w:tr>
      <w:tr w:rsidR="00A24F22" w14:paraId="65228ABC"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center"/>
          </w:tcPr>
          <w:p w14:paraId="65228AB0"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3.625%</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8AB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March 4, 2024</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B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AB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AB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B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8AB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1.04%</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B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AB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AB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B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8AB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1.06%</w:t>
            </w:r>
          </w:p>
        </w:tc>
      </w:tr>
      <w:tr w:rsidR="00A24F22" w14:paraId="65228AC9"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65228ABD"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3.50%</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8AB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June 15, 2025</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B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AC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AC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C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8AC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1.33%</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C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AC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AC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C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8AC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1.37%</w:t>
            </w:r>
          </w:p>
        </w:tc>
      </w:tr>
      <w:tr w:rsidR="00A24F22" w14:paraId="65228AD6"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center"/>
          </w:tcPr>
          <w:p w14:paraId="65228ACA"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2.95%</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8AC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February 28, 2026</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C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AC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AC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C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8AD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3.01%</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D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AD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AD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D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8AD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3.01%</w:t>
            </w:r>
          </w:p>
        </w:tc>
      </w:tr>
      <w:tr w:rsidR="00A24F22" w14:paraId="65228AE3"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65228AD7"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2.50%</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8AD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September 20, 2026</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D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AD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AD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D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8AD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2.55%</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D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AD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AE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E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8AE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2.55%</w:t>
            </w:r>
          </w:p>
        </w:tc>
      </w:tr>
      <w:tr w:rsidR="00A24F22" w14:paraId="65228AF0"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center"/>
          </w:tcPr>
          <w:p w14:paraId="65228AE4"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5.90%</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8AE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February 15, 2039</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E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AE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AE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E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8AE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6.11%</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E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AE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AE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E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8AE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6.11%</w:t>
            </w:r>
          </w:p>
        </w:tc>
      </w:tr>
      <w:tr w:rsidR="00A24F22" w14:paraId="65228AFD"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65228AF1"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5.50%</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8AF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January 15, 2040</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F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AF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AF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F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8AF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5.67%</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F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AF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AF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AF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8AF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5.67%</w:t>
            </w:r>
          </w:p>
        </w:tc>
      </w:tr>
      <w:tr w:rsidR="00A24F22" w14:paraId="65228B0A"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tcPr>
          <w:p w14:paraId="65228AFE"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AF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00"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B0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14,500 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B0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0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0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05"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B0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14,500 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B0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0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09" w14:textId="77777777" w:rsidR="00A24F22" w:rsidRDefault="00A24F22">
            <w:pPr>
              <w:widowControl/>
              <w:jc w:val="left"/>
              <w:rPr>
                <w:rFonts w:ascii="Times New Roman" w:eastAsia="宋体" w:hAnsi="宋体" w:cs="宋体"/>
                <w:kern w:val="0"/>
                <w:sz w:val="24"/>
              </w:rPr>
            </w:pPr>
          </w:p>
        </w:tc>
      </w:tr>
      <w:tr w:rsidR="00A24F22" w14:paraId="65228B1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8B0B"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Unaccreted discount/issuance costs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0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0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B0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B0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1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1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1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B1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B1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1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16" w14:textId="77777777" w:rsidR="00A24F22" w:rsidRDefault="00A24F22">
            <w:pPr>
              <w:widowControl/>
              <w:jc w:val="left"/>
              <w:rPr>
                <w:rFonts w:ascii="Times New Roman" w:eastAsia="宋体" w:hAnsi="宋体" w:cs="宋体"/>
                <w:kern w:val="0"/>
                <w:sz w:val="24"/>
              </w:rPr>
            </w:pPr>
          </w:p>
        </w:tc>
      </w:tr>
      <w:tr w:rsidR="00A24F22" w14:paraId="65228B2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B18"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Hedge accounting fair value adjustments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1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1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B1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B1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1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1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1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B2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B2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2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23" w14:textId="77777777" w:rsidR="00A24F22" w:rsidRDefault="00A24F22">
            <w:pPr>
              <w:widowControl/>
              <w:jc w:val="left"/>
              <w:rPr>
                <w:rFonts w:ascii="Times New Roman" w:eastAsia="宋体" w:hAnsi="宋体" w:cs="宋体"/>
                <w:kern w:val="0"/>
                <w:sz w:val="24"/>
              </w:rPr>
            </w:pPr>
          </w:p>
        </w:tc>
      </w:tr>
      <w:tr w:rsidR="00A24F22" w14:paraId="65228B33"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tcPr>
          <w:p w14:paraId="65228B25"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2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2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8B2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B2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14,554 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B2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2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2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2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8B2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B2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14,583 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B3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3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32" w14:textId="77777777" w:rsidR="00A24F22" w:rsidRDefault="00A24F22">
            <w:pPr>
              <w:widowControl/>
              <w:jc w:val="left"/>
              <w:rPr>
                <w:rFonts w:ascii="Times New Roman" w:eastAsia="宋体" w:hAnsi="宋体" w:cs="宋体"/>
                <w:kern w:val="0"/>
                <w:sz w:val="24"/>
              </w:rPr>
            </w:pPr>
          </w:p>
        </w:tc>
      </w:tr>
      <w:tr w:rsidR="00A24F22" w14:paraId="65228B3E" w14:textId="77777777">
        <w:trPr>
          <w:trHeight w:val="120"/>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3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3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36" w14:textId="77777777" w:rsidR="00A24F22" w:rsidRDefault="00A24F2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65228B3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3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3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3A" w14:textId="77777777" w:rsidR="00A24F22" w:rsidRDefault="00A24F2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65228B3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3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3D" w14:textId="77777777" w:rsidR="00A24F22" w:rsidRDefault="00A24F22">
            <w:pPr>
              <w:widowControl/>
              <w:jc w:val="left"/>
              <w:rPr>
                <w:rFonts w:ascii="Times New Roman" w:eastAsia="宋体" w:hAnsi="宋体" w:cs="宋体"/>
                <w:kern w:val="0"/>
                <w:sz w:val="24"/>
              </w:rPr>
            </w:pPr>
          </w:p>
        </w:tc>
      </w:tr>
      <w:tr w:rsidR="00A24F22" w14:paraId="65228B4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8B3F"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Reported as: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4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4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4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4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4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4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4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4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48" w14:textId="77777777" w:rsidR="00A24F22" w:rsidRDefault="00A24F22">
            <w:pPr>
              <w:widowControl/>
              <w:jc w:val="left"/>
              <w:rPr>
                <w:rFonts w:ascii="Times New Roman" w:eastAsia="宋体" w:hAnsi="宋体" w:cs="宋体"/>
                <w:kern w:val="0"/>
                <w:sz w:val="24"/>
              </w:rPr>
            </w:pPr>
          </w:p>
        </w:tc>
      </w:tr>
      <w:tr w:rsidR="00A24F22" w14:paraId="65228B58"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B4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Current portion of long-term debt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4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4C"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8B4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8B4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B4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5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5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52"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8B5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8B5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3,005 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B5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5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57" w14:textId="77777777" w:rsidR="00A24F22" w:rsidRDefault="00A24F22">
            <w:pPr>
              <w:widowControl/>
              <w:jc w:val="left"/>
              <w:rPr>
                <w:rFonts w:ascii="Times New Roman" w:eastAsia="宋体" w:hAnsi="宋体" w:cs="宋体"/>
                <w:kern w:val="0"/>
                <w:sz w:val="24"/>
              </w:rPr>
            </w:pPr>
          </w:p>
        </w:tc>
      </w:tr>
      <w:tr w:rsidR="00A24F22" w14:paraId="65228B6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8B59"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Long-term debt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5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5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B5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B5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5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5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6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B6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B6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6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64" w14:textId="77777777" w:rsidR="00A24F22" w:rsidRDefault="00A24F22">
            <w:pPr>
              <w:widowControl/>
              <w:jc w:val="left"/>
              <w:rPr>
                <w:rFonts w:ascii="Times New Roman" w:eastAsia="宋体" w:hAnsi="宋体" w:cs="宋体"/>
                <w:kern w:val="0"/>
                <w:sz w:val="24"/>
              </w:rPr>
            </w:pPr>
          </w:p>
        </w:tc>
      </w:tr>
      <w:tr w:rsidR="00A24F22" w14:paraId="65228B74"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tcPr>
          <w:p w14:paraId="65228B66"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6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68"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B6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B6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14,554 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B6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6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6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6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B6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B7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14,583 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B7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7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73" w14:textId="77777777" w:rsidR="00A24F22" w:rsidRDefault="00A24F22">
            <w:pPr>
              <w:widowControl/>
              <w:jc w:val="left"/>
              <w:rPr>
                <w:rFonts w:ascii="Times New Roman" w:eastAsia="宋体" w:hAnsi="宋体" w:cs="宋体"/>
                <w:kern w:val="0"/>
                <w:sz w:val="24"/>
              </w:rPr>
            </w:pPr>
          </w:p>
        </w:tc>
      </w:tr>
    </w:tbl>
    <w:p w14:paraId="65228B7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have entered into interest rate swaps in prior periods with an aggregate notional amount of $2.5 billion designated as fair value hedges of certain of our fixed-rate</w:t>
      </w:r>
      <w:r>
        <w:rPr>
          <w:rFonts w:ascii="Times New Roman" w:eastAsia="宋体" w:hAnsi="Times New Roman" w:cs="Times New Roman"/>
          <w:color w:val="000000"/>
          <w:kern w:val="0"/>
          <w:sz w:val="20"/>
          <w:szCs w:val="20"/>
          <w:lang w:bidi="ar"/>
        </w:rPr>
        <w:t xml:space="preserve"> senior notes. These swaps convert the fixed interest rates of the fixed-rate notes to floating interest rates based on the London InterBank Offered Rate (“LIBOR”). The gains and losses related to changes in the fair value of the interest rate swaps substa</w:t>
      </w:r>
      <w:r>
        <w:rPr>
          <w:rFonts w:ascii="Times New Roman" w:eastAsia="宋体" w:hAnsi="Times New Roman" w:cs="Times New Roman"/>
          <w:color w:val="000000"/>
          <w:kern w:val="0"/>
          <w:sz w:val="20"/>
          <w:szCs w:val="20"/>
          <w:lang w:bidi="ar"/>
        </w:rPr>
        <w:t>ntially offset changes in the fair value of the hedged portion of the underlying debt that are attributable to the changes in market interest rates. For additional information, see Note 13.</w:t>
      </w:r>
    </w:p>
    <w:p w14:paraId="65228B76"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Interest is payable semiannually on each class of the senior fixed</w:t>
      </w:r>
      <w:r>
        <w:rPr>
          <w:rFonts w:ascii="Times New Roman" w:eastAsia="宋体" w:hAnsi="Times New Roman" w:cs="Times New Roman"/>
          <w:color w:val="000000"/>
          <w:kern w:val="0"/>
          <w:sz w:val="20"/>
          <w:szCs w:val="20"/>
          <w:lang w:bidi="ar"/>
        </w:rPr>
        <w:t>-rate notes. Each of the senior fixed-rate notes is redeemable by us at any time, subject to a make-whole premium. The senior notes rank at par with the commercial paper notes that may be issued in the future pursuant to our short-term debt financing progr</w:t>
      </w:r>
      <w:r>
        <w:rPr>
          <w:rFonts w:ascii="Times New Roman" w:eastAsia="宋体" w:hAnsi="Times New Roman" w:cs="Times New Roman"/>
          <w:color w:val="000000"/>
          <w:kern w:val="0"/>
          <w:sz w:val="20"/>
          <w:szCs w:val="20"/>
          <w:lang w:bidi="ar"/>
        </w:rPr>
        <w:t>am, as discussed above under “(a) Short-Term Debt.” As of January 23, 2021, we were in compliance with all debt covenants.</w:t>
      </w:r>
    </w:p>
    <w:p w14:paraId="65228B7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 of January 23, 2021, future principal payments for long-term debt, including the current portion, are summarized as follows (in mi</w:t>
      </w:r>
      <w:r>
        <w:rPr>
          <w:rFonts w:ascii="Times New Roman" w:eastAsia="宋体" w:hAnsi="Times New Roman" w:cs="Times New Roman"/>
          <w:color w:val="000000"/>
          <w:kern w:val="0"/>
          <w:sz w:val="20"/>
          <w:szCs w:val="20"/>
          <w:lang w:bidi="ar"/>
        </w:rPr>
        <w:t>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2"/>
        <w:gridCol w:w="6997"/>
        <w:gridCol w:w="36"/>
        <w:gridCol w:w="120"/>
        <w:gridCol w:w="1095"/>
        <w:gridCol w:w="36"/>
      </w:tblGrid>
      <w:tr w:rsidR="00A24F22" w14:paraId="65228B7E" w14:textId="77777777">
        <w:tc>
          <w:tcPr>
            <w:tcW w:w="50" w:type="pct"/>
            <w:tcBorders>
              <w:top w:val="nil"/>
              <w:left w:val="nil"/>
              <w:bottom w:val="nil"/>
              <w:right w:val="nil"/>
            </w:tcBorders>
            <w:shd w:val="clear" w:color="auto" w:fill="auto"/>
          </w:tcPr>
          <w:p w14:paraId="65228B78" w14:textId="77777777" w:rsidR="00A24F22" w:rsidRDefault="00A24F22">
            <w:pPr>
              <w:widowControl/>
              <w:jc w:val="left"/>
              <w:rPr>
                <w:rFonts w:ascii="Times New Roman" w:eastAsia="宋体" w:hAnsi="宋体" w:cs="宋体"/>
                <w:kern w:val="0"/>
                <w:sz w:val="24"/>
              </w:rPr>
            </w:pPr>
          </w:p>
        </w:tc>
        <w:tc>
          <w:tcPr>
            <w:tcW w:w="4214" w:type="pct"/>
            <w:tcBorders>
              <w:top w:val="nil"/>
              <w:left w:val="nil"/>
              <w:bottom w:val="nil"/>
              <w:right w:val="nil"/>
            </w:tcBorders>
            <w:shd w:val="clear" w:color="auto" w:fill="auto"/>
          </w:tcPr>
          <w:p w14:paraId="65228B7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B7A"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B7B" w14:textId="77777777" w:rsidR="00A24F22" w:rsidRDefault="00A24F22">
            <w:pPr>
              <w:widowControl/>
              <w:jc w:val="left"/>
              <w:rPr>
                <w:rFonts w:ascii="Times New Roman" w:eastAsia="宋体" w:hAnsi="宋体" w:cs="宋体"/>
                <w:kern w:val="0"/>
                <w:sz w:val="24"/>
              </w:rPr>
            </w:pPr>
          </w:p>
        </w:tc>
        <w:tc>
          <w:tcPr>
            <w:tcW w:w="675" w:type="pct"/>
            <w:tcBorders>
              <w:top w:val="nil"/>
              <w:left w:val="nil"/>
              <w:bottom w:val="nil"/>
              <w:right w:val="nil"/>
            </w:tcBorders>
            <w:shd w:val="clear" w:color="auto" w:fill="auto"/>
          </w:tcPr>
          <w:p w14:paraId="65228B7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B7D" w14:textId="77777777" w:rsidR="00A24F22" w:rsidRDefault="00A24F22">
            <w:pPr>
              <w:widowControl/>
              <w:jc w:val="left"/>
              <w:rPr>
                <w:rFonts w:ascii="Times New Roman" w:eastAsia="宋体" w:hAnsi="宋体" w:cs="宋体"/>
                <w:kern w:val="0"/>
                <w:sz w:val="24"/>
              </w:rPr>
            </w:pPr>
          </w:p>
        </w:tc>
      </w:tr>
      <w:tr w:rsidR="00A24F22" w14:paraId="65228B8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B7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Fiscal Year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B8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Amount</w:t>
            </w:r>
          </w:p>
        </w:tc>
      </w:tr>
      <w:tr w:rsidR="00A24F22" w14:paraId="65228B8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B82"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2021 (remaining six months)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B8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B8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B85" w14:textId="77777777" w:rsidR="00A24F22" w:rsidRDefault="00A24F22">
            <w:pPr>
              <w:widowControl/>
              <w:jc w:val="right"/>
              <w:rPr>
                <w:rFonts w:ascii="Times New Roman" w:eastAsia="宋体" w:hAnsi="宋体" w:cs="宋体"/>
                <w:kern w:val="0"/>
                <w:sz w:val="24"/>
              </w:rPr>
            </w:pPr>
          </w:p>
        </w:tc>
      </w:tr>
      <w:tr w:rsidR="00A24F22" w14:paraId="65228B8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8B87"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B8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B89" w14:textId="77777777" w:rsidR="00A24F22" w:rsidRDefault="00A24F22">
            <w:pPr>
              <w:widowControl/>
              <w:jc w:val="right"/>
              <w:rPr>
                <w:rFonts w:ascii="Times New Roman" w:eastAsia="宋体" w:hAnsi="宋体" w:cs="宋体"/>
                <w:kern w:val="0"/>
                <w:sz w:val="24"/>
              </w:rPr>
            </w:pPr>
          </w:p>
        </w:tc>
      </w:tr>
      <w:tr w:rsidR="00A24F22" w14:paraId="65228B8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B8B"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B8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B8D" w14:textId="77777777" w:rsidR="00A24F22" w:rsidRDefault="00A24F22">
            <w:pPr>
              <w:widowControl/>
              <w:jc w:val="right"/>
              <w:rPr>
                <w:rFonts w:ascii="Times New Roman" w:eastAsia="宋体" w:hAnsi="宋体" w:cs="宋体"/>
                <w:kern w:val="0"/>
                <w:sz w:val="24"/>
              </w:rPr>
            </w:pPr>
          </w:p>
        </w:tc>
      </w:tr>
      <w:tr w:rsidR="00A24F22" w14:paraId="65228B9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8B8F"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2024</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B9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B91" w14:textId="77777777" w:rsidR="00A24F22" w:rsidRDefault="00A24F22">
            <w:pPr>
              <w:widowControl/>
              <w:jc w:val="right"/>
              <w:rPr>
                <w:rFonts w:ascii="Times New Roman" w:eastAsia="宋体" w:hAnsi="宋体" w:cs="宋体"/>
                <w:kern w:val="0"/>
                <w:sz w:val="24"/>
              </w:rPr>
            </w:pPr>
          </w:p>
        </w:tc>
      </w:tr>
      <w:tr w:rsidR="00A24F22" w14:paraId="65228B9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B93"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2025</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B9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B95" w14:textId="77777777" w:rsidR="00A24F22" w:rsidRDefault="00A24F22">
            <w:pPr>
              <w:widowControl/>
              <w:jc w:val="right"/>
              <w:rPr>
                <w:rFonts w:ascii="Times New Roman" w:eastAsia="宋体" w:hAnsi="宋体" w:cs="宋体"/>
                <w:kern w:val="0"/>
                <w:sz w:val="24"/>
              </w:rPr>
            </w:pPr>
          </w:p>
        </w:tc>
      </w:tr>
      <w:tr w:rsidR="00A24F22" w14:paraId="65228B9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8B97"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Thereafter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B9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6,250 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B99" w14:textId="77777777" w:rsidR="00A24F22" w:rsidRDefault="00A24F22">
            <w:pPr>
              <w:widowControl/>
              <w:jc w:val="right"/>
              <w:rPr>
                <w:rFonts w:ascii="Times New Roman" w:eastAsia="宋体" w:hAnsi="宋体" w:cs="宋体"/>
                <w:kern w:val="0"/>
                <w:sz w:val="24"/>
              </w:rPr>
            </w:pPr>
          </w:p>
        </w:tc>
      </w:tr>
      <w:tr w:rsidR="00A24F22" w14:paraId="65228B9F"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8B9B"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B9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B9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14,500 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B9E" w14:textId="77777777" w:rsidR="00A24F22" w:rsidRDefault="00A24F22">
            <w:pPr>
              <w:widowControl/>
              <w:jc w:val="right"/>
              <w:rPr>
                <w:rFonts w:ascii="Times New Roman" w:eastAsia="宋体" w:hAnsi="宋体" w:cs="宋体"/>
                <w:kern w:val="0"/>
                <w:sz w:val="24"/>
              </w:rPr>
            </w:pPr>
          </w:p>
        </w:tc>
      </w:tr>
    </w:tbl>
    <w:p w14:paraId="65228BA0"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27</w:t>
      </w:r>
    </w:p>
    <w:p w14:paraId="65228BA1" w14:textId="77777777" w:rsidR="00A24F22" w:rsidRDefault="0026657D">
      <w:pPr>
        <w:widowControl/>
        <w:jc w:val="center"/>
      </w:pPr>
      <w:r>
        <w:rPr>
          <w:rFonts w:ascii="宋体" w:eastAsia="宋体" w:hAnsi="宋体" w:cs="宋体"/>
          <w:kern w:val="0"/>
          <w:sz w:val="24"/>
        </w:rPr>
        <w:pict w14:anchorId="6522A9C6">
          <v:rect id="_x0000_i1051" style="width:6in;height:1.5pt" o:hralign="center" o:hrstd="t" o:hr="t" fillcolor="#a0a0a0" stroked="f"/>
        </w:pict>
      </w:r>
    </w:p>
    <w:p w14:paraId="65228BA2"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8BA3"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8BA4"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NOTES TO CONSOLIDATED FINANCIAL STATEMENTS (Continued)</w:t>
      </w:r>
    </w:p>
    <w:p w14:paraId="65228BA5"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8BA6"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8BA7" w14:textId="77777777" w:rsidR="00A24F22" w:rsidRDefault="0026657D">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(c)Credit Facility</w:t>
      </w:r>
    </w:p>
    <w:p w14:paraId="65228BA8"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On May 15, 2020, we entered into a 364-day credit agreement with certain institutional lenders that provides for a $2.75 billion unsecured revolving credit facility that is scheduled to expire on May 14, 2021. On January 25, 2021, we entered into an amendm</w:t>
      </w:r>
      <w:r>
        <w:rPr>
          <w:rFonts w:ascii="Times New Roman" w:eastAsia="宋体" w:hAnsi="Times New Roman" w:cs="Times New Roman"/>
          <w:color w:val="000000"/>
          <w:kern w:val="0"/>
          <w:sz w:val="20"/>
          <w:szCs w:val="20"/>
          <w:lang w:bidi="ar"/>
        </w:rPr>
        <w:t xml:space="preserve">ent to the credit facility to obtain consent of the lenders to our reincorporation to Delaware. The credit agreement is structured as an amendment and restatement of our five-year credit facility which would have terminated on May 15, 2020, the end of its </w:t>
      </w:r>
      <w:r>
        <w:rPr>
          <w:rFonts w:ascii="Times New Roman" w:eastAsia="宋体" w:hAnsi="Times New Roman" w:cs="Times New Roman"/>
          <w:color w:val="000000"/>
          <w:kern w:val="0"/>
          <w:sz w:val="20"/>
          <w:szCs w:val="20"/>
          <w:lang w:bidi="ar"/>
        </w:rPr>
        <w:t xml:space="preserve">five-year term. As of January 23, 2021, we were in compliance with the required interest coverage ratio and the other covenants, and we had not borrowed any funds under the credit facility. </w:t>
      </w:r>
    </w:p>
    <w:p w14:paraId="65228BA9"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Any advances under the credit agreement will accrue interest at r</w:t>
      </w:r>
      <w:r>
        <w:rPr>
          <w:rFonts w:ascii="Times New Roman" w:eastAsia="宋体" w:hAnsi="Times New Roman" w:cs="Times New Roman"/>
          <w:color w:val="000000"/>
          <w:kern w:val="0"/>
          <w:sz w:val="20"/>
          <w:szCs w:val="20"/>
          <w:lang w:bidi="ar"/>
        </w:rPr>
        <w:t>ates that are equal to, based on certain conditions, either (i) the highest of (a) the Federal Funds rate plus 0.50%, (b) Bank of America’s “prime rate” as announced from time to time, or (c) LIBOR, or a comparable or successor rate that is approved by the</w:t>
      </w:r>
      <w:r>
        <w:rPr>
          <w:rFonts w:ascii="Times New Roman" w:eastAsia="宋体" w:hAnsi="Times New Roman" w:cs="Times New Roman"/>
          <w:color w:val="000000"/>
          <w:kern w:val="0"/>
          <w:sz w:val="20"/>
          <w:szCs w:val="20"/>
          <w:lang w:bidi="ar"/>
        </w:rPr>
        <w:t xml:space="preserve"> Administrative Agent (“Eurocurrency Rate”), for an interest period of one-month plus 1.00%, or (ii) the Eurocurrency Rate, plus a margin that is based on our senior debt credit ratings as published by Standard &amp; Poor’s Financial Services, LLC and Moody’s </w:t>
      </w:r>
      <w:r>
        <w:rPr>
          <w:rFonts w:ascii="Times New Roman" w:eastAsia="宋体" w:hAnsi="Times New Roman" w:cs="Times New Roman"/>
          <w:color w:val="000000"/>
          <w:kern w:val="0"/>
          <w:sz w:val="20"/>
          <w:szCs w:val="20"/>
          <w:lang w:bidi="ar"/>
        </w:rPr>
        <w:t>Investors Service, Inc., provided that in no event will the Eurocurrency Rate be less than 0.25%. We may also, upon the agreement of either the then-existing lenders or additional lenders not currently parties to the agreement, increase the commitments und</w:t>
      </w:r>
      <w:r>
        <w:rPr>
          <w:rFonts w:ascii="Times New Roman" w:eastAsia="宋体" w:hAnsi="Times New Roman" w:cs="Times New Roman"/>
          <w:color w:val="000000"/>
          <w:kern w:val="0"/>
          <w:sz w:val="20"/>
          <w:szCs w:val="20"/>
          <w:lang w:bidi="ar"/>
        </w:rPr>
        <w:t xml:space="preserve">er the credit facility by up to an additional $2.0 billion. The credit agreement requires that we comply with certain covenants, including that we maintain an interest coverage ratio as defined in the agreement. </w:t>
      </w:r>
    </w:p>
    <w:p w14:paraId="65228BAA" w14:textId="77777777" w:rsidR="00A24F22" w:rsidRDefault="0026657D">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65228BAB" w14:textId="77777777" w:rsidR="00A24F22" w:rsidRDefault="0026657D">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13.Derivative Instruments </w:t>
      </w:r>
    </w:p>
    <w:p w14:paraId="65228BAC" w14:textId="77777777" w:rsidR="00A24F22" w:rsidRDefault="0026657D">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(a)Summary of </w:t>
      </w:r>
      <w:r>
        <w:rPr>
          <w:rFonts w:ascii="Times New Roman" w:eastAsia="宋体" w:hAnsi="Times New Roman" w:cs="Times New Roman"/>
          <w:b/>
          <w:bCs/>
          <w:color w:val="000000"/>
          <w:kern w:val="0"/>
          <w:sz w:val="20"/>
          <w:szCs w:val="20"/>
          <w:lang w:bidi="ar"/>
        </w:rPr>
        <w:t>Derivative Instruments</w:t>
      </w:r>
    </w:p>
    <w:p w14:paraId="65228BA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use derivative instruments primarily to manage exposures to foreign currency exchange rate, interest rate, and equity price risks. Our primary objective in holding derivatives is to reduce the volatility of earnings and cash flows</w:t>
      </w:r>
      <w:r>
        <w:rPr>
          <w:rFonts w:ascii="Times New Roman" w:eastAsia="宋体" w:hAnsi="Times New Roman" w:cs="Times New Roman"/>
          <w:color w:val="000000"/>
          <w:kern w:val="0"/>
          <w:sz w:val="20"/>
          <w:szCs w:val="20"/>
          <w:lang w:bidi="ar"/>
        </w:rPr>
        <w:t xml:space="preserve"> associated with changes in foreign currency exchange rates, interest rates, and equity prices. Our derivatives expose us to credit risk to the extent that the counterparties may be unable to meet the terms of the agreement. We do, however, seek to mitigat</w:t>
      </w:r>
      <w:r>
        <w:rPr>
          <w:rFonts w:ascii="Times New Roman" w:eastAsia="宋体" w:hAnsi="Times New Roman" w:cs="Times New Roman"/>
          <w:color w:val="000000"/>
          <w:kern w:val="0"/>
          <w:sz w:val="20"/>
          <w:szCs w:val="20"/>
          <w:lang w:bidi="ar"/>
        </w:rPr>
        <w:t>e such risks by limiting our counterparties to major financial institutions and requiring collateral in certain cases. In addition, the potential risk of loss with any one counterparty resulting from this type of credit risk is monitored. Management does n</w:t>
      </w:r>
      <w:r>
        <w:rPr>
          <w:rFonts w:ascii="Times New Roman" w:eastAsia="宋体" w:hAnsi="Times New Roman" w:cs="Times New Roman"/>
          <w:color w:val="000000"/>
          <w:kern w:val="0"/>
          <w:sz w:val="20"/>
          <w:szCs w:val="20"/>
          <w:lang w:bidi="ar"/>
        </w:rPr>
        <w:t>ot expect material losses as a result of defaults by counterparties.</w:t>
      </w:r>
    </w:p>
    <w:p w14:paraId="65228BA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fair values of our derivative instruments and the line items on the Consolidated Balance Sheets to which they were recorded are summarized as follows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97"/>
        <w:gridCol w:w="2365"/>
        <w:gridCol w:w="37"/>
        <w:gridCol w:w="98"/>
        <w:gridCol w:w="1708"/>
        <w:gridCol w:w="36"/>
        <w:gridCol w:w="36"/>
        <w:gridCol w:w="36"/>
        <w:gridCol w:w="36"/>
        <w:gridCol w:w="111"/>
        <w:gridCol w:w="530"/>
        <w:gridCol w:w="37"/>
        <w:gridCol w:w="36"/>
        <w:gridCol w:w="36"/>
        <w:gridCol w:w="36"/>
        <w:gridCol w:w="110"/>
        <w:gridCol w:w="315"/>
        <w:gridCol w:w="36"/>
        <w:gridCol w:w="36"/>
        <w:gridCol w:w="36"/>
        <w:gridCol w:w="36"/>
        <w:gridCol w:w="98"/>
        <w:gridCol w:w="1708"/>
        <w:gridCol w:w="37"/>
        <w:gridCol w:w="37"/>
        <w:gridCol w:w="37"/>
        <w:gridCol w:w="37"/>
        <w:gridCol w:w="112"/>
        <w:gridCol w:w="530"/>
        <w:gridCol w:w="36"/>
        <w:gridCol w:w="36"/>
        <w:gridCol w:w="36"/>
        <w:gridCol w:w="36"/>
        <w:gridCol w:w="111"/>
        <w:gridCol w:w="338"/>
        <w:gridCol w:w="37"/>
      </w:tblGrid>
      <w:tr w:rsidR="00A24F22" w14:paraId="65228BD3" w14:textId="77777777">
        <w:tc>
          <w:tcPr>
            <w:tcW w:w="50" w:type="pct"/>
            <w:tcBorders>
              <w:top w:val="nil"/>
              <w:left w:val="nil"/>
              <w:bottom w:val="nil"/>
              <w:right w:val="nil"/>
            </w:tcBorders>
            <w:shd w:val="clear" w:color="auto" w:fill="auto"/>
          </w:tcPr>
          <w:p w14:paraId="65228BAF" w14:textId="77777777" w:rsidR="00A24F22" w:rsidRDefault="00A24F22">
            <w:pPr>
              <w:widowControl/>
              <w:jc w:val="left"/>
              <w:rPr>
                <w:rFonts w:ascii="Times New Roman" w:eastAsia="宋体" w:hAnsi="宋体" w:cs="宋体"/>
                <w:kern w:val="0"/>
                <w:sz w:val="24"/>
              </w:rPr>
            </w:pPr>
          </w:p>
        </w:tc>
        <w:tc>
          <w:tcPr>
            <w:tcW w:w="1227" w:type="pct"/>
            <w:tcBorders>
              <w:top w:val="nil"/>
              <w:left w:val="nil"/>
              <w:bottom w:val="nil"/>
              <w:right w:val="nil"/>
            </w:tcBorders>
            <w:shd w:val="clear" w:color="auto" w:fill="auto"/>
          </w:tcPr>
          <w:p w14:paraId="65228BB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BB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BB2" w14:textId="77777777" w:rsidR="00A24F22" w:rsidRDefault="00A24F22">
            <w:pPr>
              <w:widowControl/>
              <w:jc w:val="left"/>
              <w:rPr>
                <w:rFonts w:ascii="Times New Roman" w:eastAsia="宋体" w:hAnsi="宋体" w:cs="宋体"/>
                <w:kern w:val="0"/>
                <w:sz w:val="24"/>
              </w:rPr>
            </w:pPr>
          </w:p>
        </w:tc>
        <w:tc>
          <w:tcPr>
            <w:tcW w:w="876" w:type="pct"/>
            <w:tcBorders>
              <w:top w:val="nil"/>
              <w:left w:val="nil"/>
              <w:bottom w:val="nil"/>
              <w:right w:val="nil"/>
            </w:tcBorders>
            <w:shd w:val="clear" w:color="auto" w:fill="auto"/>
          </w:tcPr>
          <w:p w14:paraId="65228BB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BB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BB5"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BB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BB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BB8" w14:textId="77777777" w:rsidR="00A24F22" w:rsidRDefault="00A24F22">
            <w:pPr>
              <w:widowControl/>
              <w:jc w:val="left"/>
              <w:rPr>
                <w:rFonts w:ascii="Times New Roman" w:eastAsia="宋体" w:hAnsi="宋体" w:cs="宋体"/>
                <w:kern w:val="0"/>
                <w:sz w:val="24"/>
              </w:rPr>
            </w:pPr>
          </w:p>
        </w:tc>
        <w:tc>
          <w:tcPr>
            <w:tcW w:w="421" w:type="pct"/>
            <w:tcBorders>
              <w:top w:val="nil"/>
              <w:left w:val="nil"/>
              <w:bottom w:val="nil"/>
              <w:right w:val="nil"/>
            </w:tcBorders>
            <w:shd w:val="clear" w:color="auto" w:fill="auto"/>
          </w:tcPr>
          <w:p w14:paraId="65228BB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BB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BBB"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BB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BB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BBE" w14:textId="77777777" w:rsidR="00A24F22" w:rsidRDefault="00A24F22">
            <w:pPr>
              <w:widowControl/>
              <w:jc w:val="left"/>
              <w:rPr>
                <w:rFonts w:ascii="Times New Roman" w:eastAsia="宋体" w:hAnsi="宋体" w:cs="宋体"/>
                <w:kern w:val="0"/>
                <w:sz w:val="24"/>
              </w:rPr>
            </w:pPr>
          </w:p>
        </w:tc>
        <w:tc>
          <w:tcPr>
            <w:tcW w:w="304" w:type="pct"/>
            <w:tcBorders>
              <w:top w:val="nil"/>
              <w:left w:val="nil"/>
              <w:bottom w:val="nil"/>
              <w:right w:val="nil"/>
            </w:tcBorders>
            <w:shd w:val="clear" w:color="auto" w:fill="auto"/>
          </w:tcPr>
          <w:p w14:paraId="65228BB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BC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BC1"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BC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BC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BC4" w14:textId="77777777" w:rsidR="00A24F22" w:rsidRDefault="00A24F22">
            <w:pPr>
              <w:widowControl/>
              <w:jc w:val="left"/>
              <w:rPr>
                <w:rFonts w:ascii="Times New Roman" w:eastAsia="宋体" w:hAnsi="宋体" w:cs="宋体"/>
                <w:kern w:val="0"/>
                <w:sz w:val="24"/>
              </w:rPr>
            </w:pPr>
          </w:p>
        </w:tc>
        <w:tc>
          <w:tcPr>
            <w:tcW w:w="876" w:type="pct"/>
            <w:tcBorders>
              <w:top w:val="nil"/>
              <w:left w:val="nil"/>
              <w:bottom w:val="nil"/>
              <w:right w:val="nil"/>
            </w:tcBorders>
            <w:shd w:val="clear" w:color="auto" w:fill="auto"/>
          </w:tcPr>
          <w:p w14:paraId="65228BC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BC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BC7"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BC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BC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BCA" w14:textId="77777777" w:rsidR="00A24F22" w:rsidRDefault="00A24F22">
            <w:pPr>
              <w:widowControl/>
              <w:jc w:val="left"/>
              <w:rPr>
                <w:rFonts w:ascii="Times New Roman" w:eastAsia="宋体" w:hAnsi="宋体" w:cs="宋体"/>
                <w:kern w:val="0"/>
                <w:sz w:val="24"/>
              </w:rPr>
            </w:pPr>
          </w:p>
        </w:tc>
        <w:tc>
          <w:tcPr>
            <w:tcW w:w="421" w:type="pct"/>
            <w:tcBorders>
              <w:top w:val="nil"/>
              <w:left w:val="nil"/>
              <w:bottom w:val="nil"/>
              <w:right w:val="nil"/>
            </w:tcBorders>
            <w:shd w:val="clear" w:color="auto" w:fill="auto"/>
          </w:tcPr>
          <w:p w14:paraId="65228BC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BC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BCD"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BC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BCF"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BD0" w14:textId="77777777" w:rsidR="00A24F22" w:rsidRDefault="00A24F22">
            <w:pPr>
              <w:widowControl/>
              <w:jc w:val="left"/>
              <w:rPr>
                <w:rFonts w:ascii="Times New Roman" w:eastAsia="宋体" w:hAnsi="宋体" w:cs="宋体"/>
                <w:kern w:val="0"/>
                <w:sz w:val="24"/>
              </w:rPr>
            </w:pPr>
          </w:p>
        </w:tc>
        <w:tc>
          <w:tcPr>
            <w:tcW w:w="304" w:type="pct"/>
            <w:tcBorders>
              <w:top w:val="nil"/>
              <w:left w:val="nil"/>
              <w:bottom w:val="nil"/>
              <w:right w:val="nil"/>
            </w:tcBorders>
            <w:shd w:val="clear" w:color="auto" w:fill="auto"/>
          </w:tcPr>
          <w:p w14:paraId="65228BD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BD2" w14:textId="77777777" w:rsidR="00A24F22" w:rsidRDefault="00A24F22">
            <w:pPr>
              <w:widowControl/>
              <w:jc w:val="left"/>
              <w:rPr>
                <w:rFonts w:ascii="Times New Roman" w:eastAsia="宋体" w:hAnsi="宋体" w:cs="宋体"/>
                <w:kern w:val="0"/>
                <w:sz w:val="24"/>
              </w:rPr>
            </w:pPr>
          </w:p>
        </w:tc>
      </w:tr>
      <w:tr w:rsidR="00A24F22" w14:paraId="65228BD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BD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65228BD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DERIVATIVE ASSETS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BD6" w14:textId="77777777" w:rsidR="00A24F22" w:rsidRDefault="00A24F22">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65228BD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DERIVATIVE LIABILITIES</w:t>
            </w:r>
          </w:p>
        </w:tc>
      </w:tr>
      <w:tr w:rsidR="00A24F22" w14:paraId="65228BE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BD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BD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Balance Sheet Line Item</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BD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BD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BD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BD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w:t>
            </w:r>
            <w:r>
              <w:rPr>
                <w:rFonts w:ascii="Times New Roman" w:eastAsia="宋体" w:hAnsi="Times New Roman" w:cs="Times New Roman"/>
                <w:color w:val="000000"/>
                <w:kern w:val="0"/>
                <w:sz w:val="18"/>
                <w:szCs w:val="18"/>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BD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BE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Balance Sheet Line Item</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BE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BE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BE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BE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w:t>
            </w:r>
            <w:r>
              <w:rPr>
                <w:rFonts w:ascii="Times New Roman" w:eastAsia="宋体" w:hAnsi="Times New Roman" w:cs="Times New Roman"/>
                <w:color w:val="000000"/>
                <w:kern w:val="0"/>
                <w:sz w:val="18"/>
                <w:szCs w:val="18"/>
                <w:lang w:bidi="ar"/>
              </w:rPr>
              <w:br/>
              <w:t>2020</w:t>
            </w:r>
          </w:p>
        </w:tc>
      </w:tr>
      <w:tr w:rsidR="00A24F22" w14:paraId="65228BF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BE6"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Derivatives designated as hedging instruments: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BE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E8"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BE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EA"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BE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EC"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BE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EE"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BE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BF0"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BF1" w14:textId="77777777" w:rsidR="00A24F22" w:rsidRDefault="00A24F22">
            <w:pPr>
              <w:widowControl/>
              <w:jc w:val="left"/>
              <w:rPr>
                <w:rFonts w:ascii="Times New Roman" w:eastAsia="宋体" w:hAnsi="宋体" w:cs="宋体"/>
                <w:kern w:val="0"/>
                <w:sz w:val="24"/>
              </w:rPr>
            </w:pPr>
          </w:p>
        </w:tc>
      </w:tr>
      <w:tr w:rsidR="00A24F22" w14:paraId="65228C0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65228BF3"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Foreign currency derivatives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8BF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current assets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F5"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BF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BF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BF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F9"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BF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BF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BF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F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8BF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BFF"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C0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C0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C0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03"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C0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C0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C06" w14:textId="77777777" w:rsidR="00A24F22" w:rsidRDefault="00A24F22">
            <w:pPr>
              <w:widowControl/>
              <w:jc w:val="right"/>
              <w:rPr>
                <w:rFonts w:ascii="Times New Roman" w:eastAsia="宋体" w:hAnsi="宋体" w:cs="宋体"/>
                <w:kern w:val="0"/>
                <w:sz w:val="24"/>
              </w:rPr>
            </w:pPr>
          </w:p>
        </w:tc>
      </w:tr>
      <w:tr w:rsidR="00A24F22" w14:paraId="65228C18"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8C0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Interest rate derivatives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8C0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current assets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0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C0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C0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0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C0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C0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1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8C1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current 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1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C1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C1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1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C1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C17" w14:textId="77777777" w:rsidR="00A24F22" w:rsidRDefault="00A24F22">
            <w:pPr>
              <w:widowControl/>
              <w:jc w:val="right"/>
              <w:rPr>
                <w:rFonts w:ascii="Times New Roman" w:eastAsia="宋体" w:hAnsi="宋体" w:cs="宋体"/>
                <w:kern w:val="0"/>
                <w:sz w:val="24"/>
              </w:rPr>
            </w:pPr>
          </w:p>
        </w:tc>
      </w:tr>
      <w:tr w:rsidR="00A24F22" w14:paraId="65228C29"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8C1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Interest rate derivatives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8C1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assets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1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C1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C1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1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C1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C2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2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8C2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long-term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2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C2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C2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2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C2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C28" w14:textId="77777777" w:rsidR="00A24F22" w:rsidRDefault="00A24F22">
            <w:pPr>
              <w:widowControl/>
              <w:jc w:val="right"/>
              <w:rPr>
                <w:rFonts w:ascii="Times New Roman" w:eastAsia="宋体" w:hAnsi="宋体" w:cs="宋体"/>
                <w:kern w:val="0"/>
                <w:sz w:val="24"/>
              </w:rPr>
            </w:pPr>
          </w:p>
        </w:tc>
      </w:tr>
      <w:tr w:rsidR="00A24F22" w14:paraId="65228C3A"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8C2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2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2C"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C2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148 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8C2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2F"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C3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182 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8C3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3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3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34"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C3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14 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8C3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37"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C3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8C39" w14:textId="77777777" w:rsidR="00A24F22" w:rsidRDefault="00A24F22">
            <w:pPr>
              <w:widowControl/>
              <w:jc w:val="right"/>
              <w:rPr>
                <w:rFonts w:ascii="Times New Roman" w:eastAsia="宋体" w:hAnsi="宋体" w:cs="宋体"/>
                <w:kern w:val="0"/>
                <w:sz w:val="24"/>
              </w:rPr>
            </w:pPr>
          </w:p>
        </w:tc>
      </w:tr>
      <w:tr w:rsidR="00A24F22" w14:paraId="65228C4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8C3B"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Derivatives not d</w:t>
            </w:r>
            <w:r>
              <w:rPr>
                <w:rFonts w:ascii="Times New Roman" w:eastAsia="宋体" w:hAnsi="Times New Roman" w:cs="Times New Roman"/>
                <w:color w:val="000000"/>
                <w:kern w:val="0"/>
                <w:sz w:val="18"/>
                <w:szCs w:val="18"/>
                <w:lang w:bidi="ar"/>
              </w:rPr>
              <w:t>esignated as hedging instruments: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3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3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8C3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3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8C4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4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4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4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8C4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4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8C46" w14:textId="77777777" w:rsidR="00A24F22" w:rsidRDefault="00A24F22">
            <w:pPr>
              <w:widowControl/>
              <w:jc w:val="left"/>
              <w:rPr>
                <w:rFonts w:ascii="Times New Roman" w:eastAsia="宋体" w:hAnsi="宋体" w:cs="宋体"/>
                <w:kern w:val="0"/>
                <w:sz w:val="24"/>
              </w:rPr>
            </w:pPr>
          </w:p>
        </w:tc>
      </w:tr>
      <w:tr w:rsidR="00A24F22" w14:paraId="65228C58"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8C48"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Foreign currency derivatives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8C4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current assets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4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C4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C4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4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C4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C4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5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8C5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current 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5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C5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C5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5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C5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C57" w14:textId="77777777" w:rsidR="00A24F22" w:rsidRDefault="00A24F22">
            <w:pPr>
              <w:widowControl/>
              <w:jc w:val="right"/>
              <w:rPr>
                <w:rFonts w:ascii="Times New Roman" w:eastAsia="宋体" w:hAnsi="宋体" w:cs="宋体"/>
                <w:kern w:val="0"/>
                <w:sz w:val="24"/>
              </w:rPr>
            </w:pPr>
          </w:p>
        </w:tc>
      </w:tr>
      <w:tr w:rsidR="00A24F22" w14:paraId="65228C69"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8C5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Equity </w:t>
            </w:r>
            <w:r>
              <w:rPr>
                <w:rFonts w:ascii="Times New Roman" w:eastAsia="宋体" w:hAnsi="Times New Roman" w:cs="Times New Roman"/>
                <w:color w:val="000000"/>
                <w:kern w:val="0"/>
                <w:sz w:val="18"/>
                <w:szCs w:val="18"/>
                <w:lang w:bidi="ar"/>
              </w:rPr>
              <w:t>derivatives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8C5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assets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5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C5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C5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5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C5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C6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6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8C6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long-term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6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C6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C6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6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C6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C68" w14:textId="77777777" w:rsidR="00A24F22" w:rsidRDefault="00A24F22">
            <w:pPr>
              <w:widowControl/>
              <w:jc w:val="right"/>
              <w:rPr>
                <w:rFonts w:ascii="Times New Roman" w:eastAsia="宋体" w:hAnsi="宋体" w:cs="宋体"/>
                <w:kern w:val="0"/>
                <w:sz w:val="24"/>
              </w:rPr>
            </w:pPr>
          </w:p>
        </w:tc>
      </w:tr>
      <w:tr w:rsidR="00A24F22" w14:paraId="65228C7A"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8C6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6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6C"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C6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C6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6F"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C7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C7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7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7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74"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C7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C7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77"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C7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C79" w14:textId="77777777" w:rsidR="00A24F22" w:rsidRDefault="00A24F22">
            <w:pPr>
              <w:widowControl/>
              <w:jc w:val="right"/>
              <w:rPr>
                <w:rFonts w:ascii="Times New Roman" w:eastAsia="宋体" w:hAnsi="宋体" w:cs="宋体"/>
                <w:kern w:val="0"/>
                <w:sz w:val="24"/>
              </w:rPr>
            </w:pPr>
          </w:p>
        </w:tc>
      </w:tr>
      <w:tr w:rsidR="00A24F22" w14:paraId="65228C8F"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tcPr>
          <w:p w14:paraId="65228C7B"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Total</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7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7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C7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C7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171 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C8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81"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C8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C8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191 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C8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8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8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8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C8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C8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C8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8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C8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C8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C8E" w14:textId="77777777" w:rsidR="00A24F22" w:rsidRDefault="00A24F22">
            <w:pPr>
              <w:widowControl/>
              <w:jc w:val="right"/>
              <w:rPr>
                <w:rFonts w:ascii="Times New Roman" w:eastAsia="宋体" w:hAnsi="宋体" w:cs="宋体"/>
                <w:kern w:val="0"/>
                <w:sz w:val="24"/>
              </w:rPr>
            </w:pPr>
          </w:p>
        </w:tc>
      </w:tr>
    </w:tbl>
    <w:p w14:paraId="65228C90"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28</w:t>
      </w:r>
    </w:p>
    <w:p w14:paraId="65228C91" w14:textId="77777777" w:rsidR="00A24F22" w:rsidRDefault="0026657D">
      <w:pPr>
        <w:widowControl/>
        <w:jc w:val="center"/>
      </w:pPr>
      <w:r>
        <w:rPr>
          <w:rFonts w:ascii="宋体" w:eastAsia="宋体" w:hAnsi="宋体" w:cs="宋体"/>
          <w:kern w:val="0"/>
          <w:sz w:val="24"/>
        </w:rPr>
        <w:pict w14:anchorId="6522A9C7">
          <v:rect id="_x0000_i1052" style="width:6in;height:1.5pt" o:hralign="center" o:hrstd="t" o:hr="t" fillcolor="#a0a0a0" stroked="f"/>
        </w:pict>
      </w:r>
    </w:p>
    <w:p w14:paraId="65228C92"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8C93"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8C94"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NOTES TO CONSOLIDATED FINANCIAL STATEMENTS (Continued)</w:t>
      </w:r>
    </w:p>
    <w:p w14:paraId="65228C95"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8C96"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8C9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amounts were recorded on the </w:t>
      </w:r>
      <w:r>
        <w:rPr>
          <w:rFonts w:ascii="Times New Roman" w:eastAsia="宋体" w:hAnsi="Times New Roman" w:cs="Times New Roman"/>
          <w:color w:val="000000"/>
          <w:kern w:val="0"/>
          <w:sz w:val="20"/>
          <w:szCs w:val="20"/>
          <w:lang w:bidi="ar"/>
        </w:rPr>
        <w:t>Consolidated Balance Sheets related to cumulative basis adjustments for our fair value hedges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3816"/>
        <w:gridCol w:w="37"/>
        <w:gridCol w:w="36"/>
        <w:gridCol w:w="36"/>
        <w:gridCol w:w="36"/>
        <w:gridCol w:w="121"/>
        <w:gridCol w:w="836"/>
        <w:gridCol w:w="37"/>
        <w:gridCol w:w="37"/>
        <w:gridCol w:w="39"/>
        <w:gridCol w:w="37"/>
        <w:gridCol w:w="120"/>
        <w:gridCol w:w="835"/>
        <w:gridCol w:w="36"/>
        <w:gridCol w:w="36"/>
        <w:gridCol w:w="36"/>
        <w:gridCol w:w="36"/>
        <w:gridCol w:w="121"/>
        <w:gridCol w:w="831"/>
        <w:gridCol w:w="37"/>
        <w:gridCol w:w="37"/>
        <w:gridCol w:w="37"/>
        <w:gridCol w:w="37"/>
        <w:gridCol w:w="120"/>
        <w:gridCol w:w="850"/>
        <w:gridCol w:w="36"/>
      </w:tblGrid>
      <w:tr w:rsidR="00A24F22" w14:paraId="65228CB3" w14:textId="77777777">
        <w:trPr>
          <w:jc w:val="center"/>
        </w:trPr>
        <w:tc>
          <w:tcPr>
            <w:tcW w:w="50" w:type="pct"/>
            <w:tcBorders>
              <w:top w:val="nil"/>
              <w:left w:val="nil"/>
              <w:bottom w:val="nil"/>
              <w:right w:val="nil"/>
            </w:tcBorders>
            <w:shd w:val="clear" w:color="auto" w:fill="auto"/>
          </w:tcPr>
          <w:p w14:paraId="65228C98" w14:textId="77777777" w:rsidR="00A24F22" w:rsidRDefault="00A24F22">
            <w:pPr>
              <w:widowControl/>
              <w:jc w:val="left"/>
              <w:rPr>
                <w:rFonts w:ascii="Times New Roman" w:eastAsia="宋体" w:hAnsi="宋体" w:cs="宋体"/>
                <w:kern w:val="0"/>
                <w:sz w:val="24"/>
              </w:rPr>
            </w:pPr>
          </w:p>
        </w:tc>
        <w:tc>
          <w:tcPr>
            <w:tcW w:w="2327" w:type="pct"/>
            <w:tcBorders>
              <w:top w:val="nil"/>
              <w:left w:val="nil"/>
              <w:bottom w:val="nil"/>
              <w:right w:val="nil"/>
            </w:tcBorders>
            <w:shd w:val="clear" w:color="auto" w:fill="auto"/>
          </w:tcPr>
          <w:p w14:paraId="65228C9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C9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C9B"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C9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C9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C9E" w14:textId="77777777" w:rsidR="00A24F22" w:rsidRDefault="00A24F22">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tcPr>
          <w:p w14:paraId="65228C9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CA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CA1"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CA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CA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CA4" w14:textId="77777777" w:rsidR="00A24F22" w:rsidRDefault="00A24F22">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tcPr>
          <w:p w14:paraId="65228CA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CA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CA7"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CA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CA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CAA" w14:textId="77777777" w:rsidR="00A24F22" w:rsidRDefault="00A24F22">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tcPr>
          <w:p w14:paraId="65228CA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CA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CAD"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CA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CAF"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CB0" w14:textId="77777777" w:rsidR="00A24F22" w:rsidRDefault="00A24F22">
            <w:pPr>
              <w:widowControl/>
              <w:jc w:val="left"/>
              <w:rPr>
                <w:rFonts w:ascii="Times New Roman" w:eastAsia="宋体" w:hAnsi="宋体" w:cs="宋体"/>
                <w:kern w:val="0"/>
                <w:sz w:val="24"/>
              </w:rPr>
            </w:pPr>
          </w:p>
        </w:tc>
        <w:tc>
          <w:tcPr>
            <w:tcW w:w="568" w:type="pct"/>
            <w:tcBorders>
              <w:top w:val="nil"/>
              <w:left w:val="nil"/>
              <w:bottom w:val="nil"/>
              <w:right w:val="nil"/>
            </w:tcBorders>
            <w:shd w:val="clear" w:color="auto" w:fill="auto"/>
          </w:tcPr>
          <w:p w14:paraId="65228CB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CB2" w14:textId="77777777" w:rsidR="00A24F22" w:rsidRDefault="00A24F22">
            <w:pPr>
              <w:widowControl/>
              <w:jc w:val="left"/>
              <w:rPr>
                <w:rFonts w:ascii="Times New Roman" w:eastAsia="宋体" w:hAnsi="宋体" w:cs="宋体"/>
                <w:kern w:val="0"/>
                <w:sz w:val="24"/>
              </w:rPr>
            </w:pPr>
          </w:p>
        </w:tc>
      </w:tr>
      <w:tr w:rsidR="00A24F22" w14:paraId="65228CB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CB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CB5"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8CB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CARRYING AMOUNT OF THE HEDGED ASSETS/(LIABILITIES)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CB7"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8CB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CUMULATIVE AMOUNT OF FAIR VALUE HEDGING ADJUSTMENT INCLUDED IN THE CARRYING AMOUNT OF THE HEDGED ASSETS/LIABILITIES</w:t>
            </w:r>
          </w:p>
        </w:tc>
      </w:tr>
      <w:tr w:rsidR="00A24F22" w14:paraId="65228CC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CB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xml:space="preserve">Balance Sheet </w:t>
            </w:r>
            <w:r>
              <w:rPr>
                <w:rFonts w:ascii="Times New Roman" w:eastAsia="宋体" w:hAnsi="Times New Roman" w:cs="Times New Roman"/>
                <w:color w:val="000000"/>
                <w:kern w:val="0"/>
                <w:sz w:val="16"/>
                <w:szCs w:val="16"/>
                <w:lang w:bidi="ar"/>
              </w:rPr>
              <w:t>Line Item of Hedged Item</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CB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CB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CB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CB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w:t>
            </w:r>
            <w:r>
              <w:rPr>
                <w:rFonts w:ascii="Times New Roman" w:eastAsia="宋体" w:hAnsi="Times New Roman" w:cs="Times New Roman"/>
                <w:color w:val="000000"/>
                <w:kern w:val="0"/>
                <w:sz w:val="18"/>
                <w:szCs w:val="18"/>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CB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CC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CC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CC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w:t>
            </w:r>
            <w:r>
              <w:rPr>
                <w:rFonts w:ascii="Times New Roman" w:eastAsia="宋体" w:hAnsi="Times New Roman" w:cs="Times New Roman"/>
                <w:color w:val="000000"/>
                <w:kern w:val="0"/>
                <w:sz w:val="18"/>
                <w:szCs w:val="18"/>
                <w:lang w:bidi="ar"/>
              </w:rPr>
              <w:br/>
              <w:t>2020</w:t>
            </w:r>
          </w:p>
        </w:tc>
      </w:tr>
      <w:tr w:rsidR="00A24F22" w14:paraId="65228CD5"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65228CC4"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Short-term debt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C5"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CC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CC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CC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C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CC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CC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CC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C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CC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CC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CD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CD1"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CD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CD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CD4" w14:textId="77777777" w:rsidR="00A24F22" w:rsidRDefault="00A24F22">
            <w:pPr>
              <w:widowControl/>
              <w:jc w:val="right"/>
              <w:rPr>
                <w:rFonts w:ascii="Times New Roman" w:eastAsia="宋体" w:hAnsi="宋体" w:cs="宋体"/>
                <w:kern w:val="0"/>
                <w:sz w:val="24"/>
              </w:rPr>
            </w:pPr>
          </w:p>
        </w:tc>
      </w:tr>
      <w:tr w:rsidR="00A24F22" w14:paraId="65228CE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8CD6"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Long-term debt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D7"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CD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CD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CD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DB"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CD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CD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(2,159)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CD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DF"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CE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CE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CE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CE3"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CE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CE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CE6" w14:textId="77777777" w:rsidR="00A24F22" w:rsidRDefault="00A24F22">
            <w:pPr>
              <w:widowControl/>
              <w:jc w:val="right"/>
              <w:rPr>
                <w:rFonts w:ascii="Times New Roman" w:eastAsia="宋体" w:hAnsi="宋体" w:cs="宋体"/>
                <w:kern w:val="0"/>
                <w:sz w:val="24"/>
              </w:rPr>
            </w:pPr>
          </w:p>
        </w:tc>
      </w:tr>
    </w:tbl>
    <w:p w14:paraId="65228CE8"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effect of derivative instruments designated as fair value hedges, recognized in interest and other income (loss), net is summari</w:t>
      </w:r>
      <w:r>
        <w:rPr>
          <w:rFonts w:ascii="Times New Roman" w:eastAsia="宋体" w:hAnsi="Times New Roman" w:cs="Times New Roman"/>
          <w:color w:val="000000"/>
          <w:kern w:val="0"/>
          <w:sz w:val="20"/>
          <w:szCs w:val="20"/>
          <w:lang w:bidi="ar"/>
        </w:rPr>
        <w:t>zed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044"/>
        <w:gridCol w:w="37"/>
        <w:gridCol w:w="36"/>
        <w:gridCol w:w="36"/>
        <w:gridCol w:w="36"/>
        <w:gridCol w:w="121"/>
        <w:gridCol w:w="787"/>
        <w:gridCol w:w="37"/>
        <w:gridCol w:w="36"/>
        <w:gridCol w:w="36"/>
        <w:gridCol w:w="36"/>
        <w:gridCol w:w="121"/>
        <w:gridCol w:w="789"/>
        <w:gridCol w:w="36"/>
        <w:gridCol w:w="36"/>
        <w:gridCol w:w="36"/>
        <w:gridCol w:w="36"/>
        <w:gridCol w:w="121"/>
        <w:gridCol w:w="789"/>
        <w:gridCol w:w="36"/>
        <w:gridCol w:w="36"/>
        <w:gridCol w:w="36"/>
        <w:gridCol w:w="36"/>
        <w:gridCol w:w="121"/>
        <w:gridCol w:w="790"/>
        <w:gridCol w:w="37"/>
      </w:tblGrid>
      <w:tr w:rsidR="00A24F22" w14:paraId="65228D04" w14:textId="77777777">
        <w:tc>
          <w:tcPr>
            <w:tcW w:w="50" w:type="pct"/>
            <w:tcBorders>
              <w:top w:val="nil"/>
              <w:left w:val="nil"/>
              <w:bottom w:val="nil"/>
              <w:right w:val="nil"/>
            </w:tcBorders>
            <w:shd w:val="clear" w:color="auto" w:fill="auto"/>
          </w:tcPr>
          <w:p w14:paraId="65228CE9" w14:textId="77777777" w:rsidR="00A24F22" w:rsidRDefault="00A24F22">
            <w:pPr>
              <w:widowControl/>
              <w:jc w:val="left"/>
              <w:rPr>
                <w:rFonts w:ascii="Times New Roman" w:eastAsia="宋体" w:hAnsi="宋体" w:cs="宋体"/>
                <w:kern w:val="0"/>
                <w:sz w:val="24"/>
              </w:rPr>
            </w:pPr>
          </w:p>
        </w:tc>
        <w:tc>
          <w:tcPr>
            <w:tcW w:w="2459" w:type="pct"/>
            <w:tcBorders>
              <w:top w:val="nil"/>
              <w:left w:val="nil"/>
              <w:bottom w:val="nil"/>
              <w:right w:val="nil"/>
            </w:tcBorders>
            <w:shd w:val="clear" w:color="auto" w:fill="auto"/>
          </w:tcPr>
          <w:p w14:paraId="65228CE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CE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CEC"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CE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CEE"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CEF" w14:textId="77777777" w:rsidR="00A24F22" w:rsidRDefault="00A24F2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65228CF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CF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CF2"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CF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CF4"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CF5" w14:textId="77777777" w:rsidR="00A24F22" w:rsidRDefault="00A24F2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65228CF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CF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CF8"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CF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CFA"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CFB" w14:textId="77777777" w:rsidR="00A24F22" w:rsidRDefault="00A24F2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65228CF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CF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CFE"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CF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D00"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D01" w14:textId="77777777" w:rsidR="00A24F22" w:rsidRDefault="00A24F22">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65228D0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D03" w14:textId="77777777" w:rsidR="00A24F22" w:rsidRDefault="00A24F22">
            <w:pPr>
              <w:widowControl/>
              <w:jc w:val="left"/>
              <w:rPr>
                <w:rFonts w:ascii="Times New Roman" w:eastAsia="宋体" w:hAnsi="宋体" w:cs="宋体"/>
                <w:kern w:val="0"/>
                <w:sz w:val="24"/>
              </w:rPr>
            </w:pPr>
          </w:p>
        </w:tc>
      </w:tr>
      <w:tr w:rsidR="00A24F22" w14:paraId="65228D0A"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8D0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D06"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8D0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D08"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8D09"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8D14"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8D0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D0C"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D0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D0E"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D0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 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D10"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D1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D12"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D1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 2020</w:t>
            </w:r>
          </w:p>
        </w:tc>
      </w:tr>
      <w:tr w:rsidR="00A24F22" w14:paraId="65228D1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8D1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rate derivatives: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D16"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D1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D18"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D1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D1A"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D1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D1C"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D1D" w14:textId="77777777" w:rsidR="00A24F22" w:rsidRDefault="00A24F22">
            <w:pPr>
              <w:widowControl/>
              <w:jc w:val="left"/>
              <w:rPr>
                <w:rFonts w:ascii="Times New Roman" w:eastAsia="宋体" w:hAnsi="宋体" w:cs="宋体"/>
                <w:kern w:val="0"/>
                <w:sz w:val="24"/>
              </w:rPr>
            </w:pPr>
          </w:p>
        </w:tc>
      </w:tr>
      <w:tr w:rsidR="00A24F22" w14:paraId="65228D30" w14:textId="77777777">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65228D1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Hedged items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D20"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D2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D2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D2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D24"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D2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D2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D2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D28"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D2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D2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D2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D2C"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D2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D2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D2F" w14:textId="77777777" w:rsidR="00A24F22" w:rsidRDefault="00A24F22">
            <w:pPr>
              <w:widowControl/>
              <w:jc w:val="right"/>
              <w:rPr>
                <w:rFonts w:ascii="Times New Roman" w:eastAsia="宋体" w:hAnsi="宋体" w:cs="宋体"/>
                <w:kern w:val="0"/>
                <w:sz w:val="24"/>
              </w:rPr>
            </w:pPr>
          </w:p>
        </w:tc>
      </w:tr>
      <w:tr w:rsidR="00A24F22" w14:paraId="65228D3E" w14:textId="77777777">
        <w:tc>
          <w:tcPr>
            <w:tcW w:w="0" w:type="auto"/>
            <w:gridSpan w:val="3"/>
            <w:tcBorders>
              <w:top w:val="nil"/>
              <w:left w:val="nil"/>
              <w:bottom w:val="nil"/>
              <w:right w:val="nil"/>
            </w:tcBorders>
            <w:shd w:val="clear" w:color="auto" w:fill="CCEEFF"/>
            <w:tcMar>
              <w:top w:w="40" w:type="dxa"/>
              <w:left w:w="260" w:type="dxa"/>
              <w:bottom w:w="40" w:type="dxa"/>
              <w:right w:w="20" w:type="dxa"/>
            </w:tcMar>
            <w:vAlign w:val="bottom"/>
          </w:tcPr>
          <w:p w14:paraId="65228D3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Derivatives designated as hedging instruments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D3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D3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D3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D3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D3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D3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D3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D3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D3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D3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D3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D3D" w14:textId="77777777" w:rsidR="00A24F22" w:rsidRDefault="00A24F22">
            <w:pPr>
              <w:widowControl/>
              <w:jc w:val="right"/>
              <w:rPr>
                <w:rFonts w:ascii="Times New Roman" w:eastAsia="宋体" w:hAnsi="宋体" w:cs="宋体"/>
                <w:kern w:val="0"/>
                <w:sz w:val="24"/>
              </w:rPr>
            </w:pPr>
          </w:p>
        </w:tc>
      </w:tr>
      <w:tr w:rsidR="00A24F22" w14:paraId="65228D50" w14:textId="77777777">
        <w:tc>
          <w:tcPr>
            <w:tcW w:w="0" w:type="auto"/>
            <w:gridSpan w:val="3"/>
            <w:tcBorders>
              <w:top w:val="nil"/>
              <w:left w:val="nil"/>
              <w:bottom w:val="nil"/>
              <w:right w:val="nil"/>
            </w:tcBorders>
            <w:shd w:val="clear" w:color="auto" w:fill="FFFFFF"/>
            <w:tcMar>
              <w:top w:w="40" w:type="dxa"/>
              <w:left w:w="500" w:type="dxa"/>
              <w:bottom w:w="40" w:type="dxa"/>
              <w:right w:w="20" w:type="dxa"/>
            </w:tcMar>
            <w:vAlign w:val="bottom"/>
          </w:tcPr>
          <w:p w14:paraId="65228D3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D40"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D4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D4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D4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D44"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D4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D4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D4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D48"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D4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D4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D4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D4C"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D4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D4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D4F" w14:textId="77777777" w:rsidR="00A24F22" w:rsidRDefault="00A24F22">
            <w:pPr>
              <w:widowControl/>
              <w:jc w:val="right"/>
              <w:rPr>
                <w:rFonts w:ascii="Times New Roman" w:eastAsia="宋体" w:hAnsi="宋体" w:cs="宋体"/>
                <w:kern w:val="0"/>
                <w:sz w:val="24"/>
              </w:rPr>
            </w:pPr>
          </w:p>
        </w:tc>
      </w:tr>
    </w:tbl>
    <w:p w14:paraId="65228D51"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effect on the Consolidated Statements of Operations of derivative instruments not designated as hedges is summarized as follows (in </w:t>
      </w:r>
      <w:r>
        <w:rPr>
          <w:rFonts w:ascii="Times New Roman" w:eastAsia="宋体" w:hAnsi="Times New Roman" w:cs="Times New Roman"/>
          <w:color w:val="000000"/>
          <w:kern w:val="0"/>
          <w:sz w:val="20"/>
          <w:szCs w:val="20"/>
          <w:lang w:bidi="ar"/>
        </w:rPr>
        <w:t>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413"/>
        <w:gridCol w:w="37"/>
        <w:gridCol w:w="36"/>
        <w:gridCol w:w="36"/>
        <w:gridCol w:w="36"/>
        <w:gridCol w:w="38"/>
        <w:gridCol w:w="1259"/>
        <w:gridCol w:w="36"/>
        <w:gridCol w:w="36"/>
        <w:gridCol w:w="36"/>
        <w:gridCol w:w="36"/>
        <w:gridCol w:w="111"/>
        <w:gridCol w:w="825"/>
        <w:gridCol w:w="37"/>
        <w:gridCol w:w="37"/>
        <w:gridCol w:w="49"/>
        <w:gridCol w:w="36"/>
        <w:gridCol w:w="110"/>
        <w:gridCol w:w="853"/>
        <w:gridCol w:w="36"/>
        <w:gridCol w:w="36"/>
        <w:gridCol w:w="36"/>
        <w:gridCol w:w="36"/>
        <w:gridCol w:w="111"/>
        <w:gridCol w:w="847"/>
        <w:gridCol w:w="37"/>
        <w:gridCol w:w="37"/>
        <w:gridCol w:w="37"/>
        <w:gridCol w:w="36"/>
        <w:gridCol w:w="110"/>
        <w:gridCol w:w="846"/>
        <w:gridCol w:w="36"/>
      </w:tblGrid>
      <w:tr w:rsidR="00A24F22" w14:paraId="65228D73" w14:textId="77777777">
        <w:tc>
          <w:tcPr>
            <w:tcW w:w="50" w:type="pct"/>
            <w:tcBorders>
              <w:top w:val="nil"/>
              <w:left w:val="nil"/>
              <w:bottom w:val="nil"/>
              <w:right w:val="nil"/>
            </w:tcBorders>
            <w:shd w:val="clear" w:color="auto" w:fill="auto"/>
          </w:tcPr>
          <w:p w14:paraId="65228D52" w14:textId="77777777" w:rsidR="00A24F22" w:rsidRDefault="00A24F22">
            <w:pPr>
              <w:widowControl/>
              <w:jc w:val="left"/>
              <w:rPr>
                <w:rFonts w:ascii="Times New Roman" w:eastAsia="宋体" w:hAnsi="宋体" w:cs="宋体"/>
                <w:kern w:val="0"/>
                <w:sz w:val="24"/>
              </w:rPr>
            </w:pPr>
          </w:p>
        </w:tc>
        <w:tc>
          <w:tcPr>
            <w:tcW w:w="1662" w:type="pct"/>
            <w:tcBorders>
              <w:top w:val="nil"/>
              <w:left w:val="nil"/>
              <w:bottom w:val="nil"/>
              <w:right w:val="nil"/>
            </w:tcBorders>
            <w:shd w:val="clear" w:color="auto" w:fill="auto"/>
          </w:tcPr>
          <w:p w14:paraId="65228D5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D5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D55"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D5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D5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D58" w14:textId="77777777" w:rsidR="00A24F22" w:rsidRDefault="00A24F22">
            <w:pPr>
              <w:widowControl/>
              <w:jc w:val="left"/>
              <w:rPr>
                <w:rFonts w:ascii="Times New Roman" w:eastAsia="宋体" w:hAnsi="宋体" w:cs="宋体"/>
                <w:kern w:val="0"/>
                <w:sz w:val="24"/>
              </w:rPr>
            </w:pPr>
          </w:p>
        </w:tc>
        <w:tc>
          <w:tcPr>
            <w:tcW w:w="1048" w:type="pct"/>
            <w:tcBorders>
              <w:top w:val="nil"/>
              <w:left w:val="nil"/>
              <w:bottom w:val="nil"/>
              <w:right w:val="nil"/>
            </w:tcBorders>
            <w:shd w:val="clear" w:color="auto" w:fill="auto"/>
          </w:tcPr>
          <w:p w14:paraId="65228D5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D5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D5B"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D5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D5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D5E"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8D5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D6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D61"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D6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D6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D64" w14:textId="77777777" w:rsidR="00A24F22" w:rsidRDefault="00A24F22">
            <w:pPr>
              <w:widowControl/>
              <w:jc w:val="left"/>
              <w:rPr>
                <w:rFonts w:ascii="Times New Roman" w:eastAsia="宋体" w:hAnsi="宋体" w:cs="宋体"/>
                <w:kern w:val="0"/>
                <w:sz w:val="24"/>
              </w:rPr>
            </w:pPr>
          </w:p>
        </w:tc>
        <w:tc>
          <w:tcPr>
            <w:tcW w:w="449" w:type="pct"/>
            <w:tcBorders>
              <w:top w:val="nil"/>
              <w:left w:val="nil"/>
              <w:bottom w:val="nil"/>
              <w:right w:val="nil"/>
            </w:tcBorders>
            <w:shd w:val="clear" w:color="auto" w:fill="auto"/>
          </w:tcPr>
          <w:p w14:paraId="65228D6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D6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D67"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D6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D6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D6A" w14:textId="77777777" w:rsidR="00A24F22" w:rsidRDefault="00A24F22">
            <w:pPr>
              <w:widowControl/>
              <w:jc w:val="left"/>
              <w:rPr>
                <w:rFonts w:ascii="Times New Roman" w:eastAsia="宋体" w:hAnsi="宋体" w:cs="宋体"/>
                <w:kern w:val="0"/>
                <w:sz w:val="24"/>
              </w:rPr>
            </w:pPr>
          </w:p>
        </w:tc>
        <w:tc>
          <w:tcPr>
            <w:tcW w:w="449" w:type="pct"/>
            <w:tcBorders>
              <w:top w:val="nil"/>
              <w:left w:val="nil"/>
              <w:bottom w:val="nil"/>
              <w:right w:val="nil"/>
            </w:tcBorders>
            <w:shd w:val="clear" w:color="auto" w:fill="auto"/>
          </w:tcPr>
          <w:p w14:paraId="65228D6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D6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D6D" w14:textId="77777777" w:rsidR="00A24F22" w:rsidRDefault="00A24F22">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tcPr>
          <w:p w14:paraId="65228D6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D6F"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D70" w14:textId="77777777" w:rsidR="00A24F22" w:rsidRDefault="00A24F22">
            <w:pPr>
              <w:widowControl/>
              <w:jc w:val="left"/>
              <w:rPr>
                <w:rFonts w:ascii="Times New Roman" w:eastAsia="宋体" w:hAnsi="宋体" w:cs="宋体"/>
                <w:kern w:val="0"/>
                <w:sz w:val="24"/>
              </w:rPr>
            </w:pPr>
          </w:p>
        </w:tc>
        <w:tc>
          <w:tcPr>
            <w:tcW w:w="449" w:type="pct"/>
            <w:tcBorders>
              <w:top w:val="nil"/>
              <w:left w:val="nil"/>
              <w:bottom w:val="nil"/>
              <w:right w:val="nil"/>
            </w:tcBorders>
            <w:shd w:val="clear" w:color="auto" w:fill="auto"/>
          </w:tcPr>
          <w:p w14:paraId="65228D7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D72" w14:textId="77777777" w:rsidR="00A24F22" w:rsidRDefault="00A24F22">
            <w:pPr>
              <w:widowControl/>
              <w:jc w:val="left"/>
              <w:rPr>
                <w:rFonts w:ascii="Times New Roman" w:eastAsia="宋体" w:hAnsi="宋体" w:cs="宋体"/>
                <w:kern w:val="0"/>
                <w:sz w:val="24"/>
              </w:rPr>
            </w:pPr>
          </w:p>
        </w:tc>
      </w:tr>
      <w:tr w:rsidR="00A24F22" w14:paraId="65228D7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D7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D7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D7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D77"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8D7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GAINS (LOSSES) FOR THE</w:t>
            </w:r>
            <w:r>
              <w:rPr>
                <w:rFonts w:ascii="Times New Roman" w:eastAsia="宋体" w:hAnsi="Times New Roman" w:cs="Times New Roman"/>
                <w:color w:val="000000"/>
                <w:kern w:val="0"/>
                <w:sz w:val="16"/>
                <w:szCs w:val="16"/>
                <w:lang w:bidi="ar"/>
              </w:rPr>
              <w:b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D79"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8D7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GAINS (LOSSES) FOR THE</w:t>
            </w:r>
            <w:r>
              <w:rPr>
                <w:rFonts w:ascii="Times New Roman" w:eastAsia="宋体" w:hAnsi="Times New Roman" w:cs="Times New Roman"/>
                <w:color w:val="000000"/>
                <w:kern w:val="0"/>
                <w:sz w:val="16"/>
                <w:szCs w:val="16"/>
                <w:lang w:bidi="ar"/>
              </w:rPr>
              <w:br/>
              <w:t>SIX MONTHS ENDED</w:t>
            </w:r>
          </w:p>
        </w:tc>
      </w:tr>
      <w:tr w:rsidR="00A24F22" w14:paraId="65228D8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D7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Derivatives Not Designated as </w:t>
            </w:r>
            <w:r>
              <w:rPr>
                <w:rFonts w:ascii="Times New Roman" w:eastAsia="宋体" w:hAnsi="Times New Roman" w:cs="Times New Roman"/>
                <w:color w:val="000000"/>
                <w:kern w:val="0"/>
                <w:sz w:val="18"/>
                <w:szCs w:val="18"/>
                <w:lang w:bidi="ar"/>
              </w:rPr>
              <w:br/>
              <w:t>Hedging Instruments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D7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D7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Line Item in Statements of Operations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D7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D8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D8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D8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D8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D8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D8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D8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r>
      <w:tr w:rsidR="00A24F22" w14:paraId="65228D9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65228D88"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Foreign currency derivatives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D8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65228D8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income (loss), net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D8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D8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D8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D8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D8F"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D9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D9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D9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D93"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D9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D9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D9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D9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D9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D9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D9A" w14:textId="77777777" w:rsidR="00A24F22" w:rsidRDefault="00A24F22">
            <w:pPr>
              <w:widowControl/>
              <w:jc w:val="right"/>
              <w:rPr>
                <w:rFonts w:ascii="Times New Roman" w:eastAsia="宋体" w:hAnsi="宋体" w:cs="宋体"/>
                <w:kern w:val="0"/>
                <w:sz w:val="24"/>
              </w:rPr>
            </w:pPr>
          </w:p>
        </w:tc>
      </w:tr>
      <w:tr w:rsidR="00A24F22" w14:paraId="65228DA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8D9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Total return swaps—deferred compensation</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D9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8D9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Operating expenses and other</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D9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DA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DA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DA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DA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DA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DA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DA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DA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DA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DA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DAA" w14:textId="77777777" w:rsidR="00A24F22" w:rsidRDefault="00A24F22">
            <w:pPr>
              <w:widowControl/>
              <w:jc w:val="right"/>
              <w:rPr>
                <w:rFonts w:ascii="Times New Roman" w:eastAsia="宋体" w:hAnsi="宋体" w:cs="宋体"/>
                <w:kern w:val="0"/>
                <w:sz w:val="24"/>
              </w:rPr>
            </w:pPr>
          </w:p>
        </w:tc>
      </w:tr>
      <w:tr w:rsidR="00A24F22" w14:paraId="65228DB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DA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Equity derivatives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DA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8DA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income (loss), net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DA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DB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DB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DB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DB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DB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DB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DB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DB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DB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DB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DBA" w14:textId="77777777" w:rsidR="00A24F22" w:rsidRDefault="00A24F22">
            <w:pPr>
              <w:widowControl/>
              <w:jc w:val="right"/>
              <w:rPr>
                <w:rFonts w:ascii="Times New Roman" w:eastAsia="宋体" w:hAnsi="宋体" w:cs="宋体"/>
                <w:kern w:val="0"/>
                <w:sz w:val="24"/>
              </w:rPr>
            </w:pPr>
          </w:p>
        </w:tc>
      </w:tr>
      <w:tr w:rsidR="00A24F22" w14:paraId="65228DCF"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65228DB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Total</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DB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DB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DBF"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DC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DC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118 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DC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DC3"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DC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DC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DC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DC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DC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DC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160 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DC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DC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DC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DC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DCE" w14:textId="77777777" w:rsidR="00A24F22" w:rsidRDefault="00A24F22">
            <w:pPr>
              <w:widowControl/>
              <w:jc w:val="right"/>
              <w:rPr>
                <w:rFonts w:ascii="Times New Roman" w:eastAsia="宋体" w:hAnsi="宋体" w:cs="宋体"/>
                <w:kern w:val="0"/>
                <w:sz w:val="24"/>
              </w:rPr>
            </w:pPr>
          </w:p>
        </w:tc>
      </w:tr>
    </w:tbl>
    <w:p w14:paraId="65228DD0"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notional amounts of our outstanding derivatives are summarized as follows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40"/>
        <w:gridCol w:w="5680"/>
        <w:gridCol w:w="37"/>
        <w:gridCol w:w="120"/>
        <w:gridCol w:w="1084"/>
        <w:gridCol w:w="36"/>
        <w:gridCol w:w="36"/>
        <w:gridCol w:w="36"/>
        <w:gridCol w:w="36"/>
        <w:gridCol w:w="120"/>
        <w:gridCol w:w="1050"/>
        <w:gridCol w:w="36"/>
      </w:tblGrid>
      <w:tr w:rsidR="00A24F22" w14:paraId="65228DDD" w14:textId="77777777">
        <w:tc>
          <w:tcPr>
            <w:tcW w:w="50" w:type="pct"/>
            <w:tcBorders>
              <w:top w:val="nil"/>
              <w:left w:val="nil"/>
              <w:bottom w:val="nil"/>
              <w:right w:val="nil"/>
            </w:tcBorders>
            <w:shd w:val="clear" w:color="auto" w:fill="auto"/>
          </w:tcPr>
          <w:p w14:paraId="65228DD1" w14:textId="77777777" w:rsidR="00A24F22" w:rsidRDefault="00A24F22">
            <w:pPr>
              <w:widowControl/>
              <w:jc w:val="left"/>
              <w:rPr>
                <w:rFonts w:ascii="Times New Roman" w:eastAsia="宋体" w:hAnsi="宋体" w:cs="宋体"/>
                <w:kern w:val="0"/>
                <w:sz w:val="24"/>
              </w:rPr>
            </w:pPr>
          </w:p>
        </w:tc>
        <w:tc>
          <w:tcPr>
            <w:tcW w:w="3442" w:type="pct"/>
            <w:tcBorders>
              <w:top w:val="nil"/>
              <w:left w:val="nil"/>
              <w:bottom w:val="nil"/>
              <w:right w:val="nil"/>
            </w:tcBorders>
            <w:shd w:val="clear" w:color="auto" w:fill="auto"/>
          </w:tcPr>
          <w:p w14:paraId="65228DD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DD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DD4" w14:textId="77777777" w:rsidR="00A24F22" w:rsidRDefault="00A24F22">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tcPr>
          <w:p w14:paraId="65228DD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DD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DD7"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DD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DD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DDA" w14:textId="77777777" w:rsidR="00A24F22" w:rsidRDefault="00A24F22">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tcPr>
          <w:p w14:paraId="65228DD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DDC" w14:textId="77777777" w:rsidR="00A24F22" w:rsidRDefault="00A24F22">
            <w:pPr>
              <w:widowControl/>
              <w:jc w:val="left"/>
              <w:rPr>
                <w:rFonts w:ascii="Times New Roman" w:eastAsia="宋体" w:hAnsi="宋体" w:cs="宋体"/>
                <w:kern w:val="0"/>
                <w:sz w:val="24"/>
              </w:rPr>
            </w:pPr>
          </w:p>
        </w:tc>
      </w:tr>
      <w:tr w:rsidR="00A24F22" w14:paraId="65228DE2"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8DD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DD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DE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DE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w:t>
            </w:r>
            <w:r>
              <w:rPr>
                <w:rFonts w:ascii="Times New Roman" w:eastAsia="宋体" w:hAnsi="Times New Roman" w:cs="Times New Roman"/>
                <w:color w:val="000000"/>
                <w:kern w:val="0"/>
                <w:sz w:val="18"/>
                <w:szCs w:val="18"/>
                <w:lang w:bidi="ar"/>
              </w:rPr>
              <w:br/>
              <w:t>2020</w:t>
            </w:r>
          </w:p>
        </w:tc>
      </w:tr>
      <w:tr w:rsidR="00A24F22" w14:paraId="65228DEB"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tcPr>
          <w:p w14:paraId="65228DE3"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Foreign currency derivatives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DE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DE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4,839 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DE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DE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DE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DE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4,315 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DEA" w14:textId="77777777" w:rsidR="00A24F22" w:rsidRDefault="00A24F22">
            <w:pPr>
              <w:widowControl/>
              <w:jc w:val="right"/>
              <w:rPr>
                <w:rFonts w:ascii="Times New Roman" w:eastAsia="宋体" w:hAnsi="宋体" w:cs="宋体"/>
                <w:kern w:val="0"/>
                <w:sz w:val="24"/>
              </w:rPr>
            </w:pPr>
          </w:p>
        </w:tc>
      </w:tr>
      <w:tr w:rsidR="00A24F22" w14:paraId="65228DF2"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8DE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rate derivatives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DE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DE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DE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DF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DF1" w14:textId="77777777" w:rsidR="00A24F22" w:rsidRDefault="00A24F22">
            <w:pPr>
              <w:widowControl/>
              <w:jc w:val="right"/>
              <w:rPr>
                <w:rFonts w:ascii="Times New Roman" w:eastAsia="宋体" w:hAnsi="宋体" w:cs="宋体"/>
                <w:kern w:val="0"/>
                <w:sz w:val="24"/>
              </w:rPr>
            </w:pPr>
          </w:p>
        </w:tc>
      </w:tr>
      <w:tr w:rsidR="00A24F22" w14:paraId="65228DF9"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tcPr>
          <w:p w14:paraId="65228DF3"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return swaps—deferred compensation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DF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689 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DF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DF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DF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DF8" w14:textId="77777777" w:rsidR="00A24F22" w:rsidRDefault="00A24F22">
            <w:pPr>
              <w:widowControl/>
              <w:jc w:val="right"/>
              <w:rPr>
                <w:rFonts w:ascii="Times New Roman" w:eastAsia="宋体" w:hAnsi="宋体" w:cs="宋体"/>
                <w:kern w:val="0"/>
                <w:sz w:val="24"/>
              </w:rPr>
            </w:pPr>
          </w:p>
        </w:tc>
      </w:tr>
      <w:tr w:rsidR="00A24F22" w14:paraId="65228E0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65228DF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DF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DF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8,028 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DF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DF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8DF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8E0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7,395 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8E01" w14:textId="77777777" w:rsidR="00A24F22" w:rsidRDefault="00A24F22">
            <w:pPr>
              <w:widowControl/>
              <w:jc w:val="right"/>
              <w:rPr>
                <w:rFonts w:ascii="Times New Roman" w:eastAsia="宋体" w:hAnsi="宋体" w:cs="宋体"/>
                <w:kern w:val="0"/>
                <w:sz w:val="24"/>
              </w:rPr>
            </w:pPr>
          </w:p>
        </w:tc>
      </w:tr>
    </w:tbl>
    <w:p w14:paraId="65228E03"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29</w:t>
      </w:r>
    </w:p>
    <w:p w14:paraId="65228E04" w14:textId="77777777" w:rsidR="00A24F22" w:rsidRDefault="0026657D">
      <w:pPr>
        <w:widowControl/>
        <w:jc w:val="center"/>
      </w:pPr>
      <w:r>
        <w:rPr>
          <w:rFonts w:ascii="宋体" w:eastAsia="宋体" w:hAnsi="宋体" w:cs="宋体"/>
          <w:kern w:val="0"/>
          <w:sz w:val="24"/>
        </w:rPr>
        <w:pict w14:anchorId="6522A9C8">
          <v:rect id="_x0000_i1053" style="width:6in;height:1.5pt" o:hralign="center" o:hrstd="t" o:hr="t" fillcolor="#a0a0a0" stroked="f"/>
        </w:pict>
      </w:r>
    </w:p>
    <w:p w14:paraId="65228E05"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8E06"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8E07"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NOTES TO CONSOLIDATED FINANCIAL STATEMENTS (Continued)</w:t>
      </w:r>
    </w:p>
    <w:p w14:paraId="65228E08"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8E09"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8E0A" w14:textId="77777777" w:rsidR="00A24F22" w:rsidRDefault="0026657D">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(b)Offsetting of Derivative Instruments</w:t>
      </w:r>
    </w:p>
    <w:p w14:paraId="65228E0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present our derivative </w:t>
      </w:r>
      <w:r>
        <w:rPr>
          <w:rFonts w:ascii="Times New Roman" w:eastAsia="宋体" w:hAnsi="Times New Roman" w:cs="Times New Roman"/>
          <w:color w:val="000000"/>
          <w:kern w:val="0"/>
          <w:sz w:val="20"/>
          <w:szCs w:val="20"/>
          <w:lang w:bidi="ar"/>
        </w:rPr>
        <w:t>instruments at gross fair values in the Consolidated Balance Sheets. However, our master netting and other similar arrangements with the respective counterparties allow for net settlement under certain conditions, which are designed to reduce credit risk b</w:t>
      </w:r>
      <w:r>
        <w:rPr>
          <w:rFonts w:ascii="Times New Roman" w:eastAsia="宋体" w:hAnsi="Times New Roman" w:cs="Times New Roman"/>
          <w:color w:val="000000"/>
          <w:kern w:val="0"/>
          <w:sz w:val="20"/>
          <w:szCs w:val="20"/>
          <w:lang w:bidi="ar"/>
        </w:rPr>
        <w:t>y permitting net settlement with the same counterparty. As of January 23, 2021 and July 25, 2020, the potential effects of these rights of set-off associated with the derivative contracts would be a reduction to both derivative assets and derivative liabil</w:t>
      </w:r>
      <w:r>
        <w:rPr>
          <w:rFonts w:ascii="Times New Roman" w:eastAsia="宋体" w:hAnsi="Times New Roman" w:cs="Times New Roman"/>
          <w:color w:val="000000"/>
          <w:kern w:val="0"/>
          <w:sz w:val="20"/>
          <w:szCs w:val="20"/>
          <w:lang w:bidi="ar"/>
        </w:rPr>
        <w:t>ities of $22 million and $10 million, respectively.</w:t>
      </w:r>
    </w:p>
    <w:p w14:paraId="65228E0C"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To further limit credit risk, we also enter into collateral security arrangements related to certain derivative instruments whereby cash is posted as collateral between the counterparties based on the fai</w:t>
      </w:r>
      <w:r>
        <w:rPr>
          <w:rFonts w:ascii="Times New Roman" w:eastAsia="宋体" w:hAnsi="Times New Roman" w:cs="Times New Roman"/>
          <w:color w:val="000000"/>
          <w:kern w:val="0"/>
          <w:sz w:val="20"/>
          <w:szCs w:val="20"/>
          <w:lang w:bidi="ar"/>
        </w:rPr>
        <w:t xml:space="preserve">r market value of the derivative instrument. Under these collateral security arrangements, the net cash collateral received as of January 23, 2021 and July 25, 2020 was $141 million and $173 million, respectively. Including the effects of collateral, this </w:t>
      </w:r>
      <w:r>
        <w:rPr>
          <w:rFonts w:ascii="Times New Roman" w:eastAsia="宋体" w:hAnsi="Times New Roman" w:cs="Times New Roman"/>
          <w:color w:val="000000"/>
          <w:kern w:val="0"/>
          <w:sz w:val="20"/>
          <w:szCs w:val="20"/>
          <w:lang w:bidi="ar"/>
        </w:rPr>
        <w:t>results in a net derivative asset of $4 million and $8 million as of January 23, 2021 and July 25, 2020, respectively.</w:t>
      </w:r>
    </w:p>
    <w:p w14:paraId="65228E0D" w14:textId="77777777" w:rsidR="00A24F22" w:rsidRDefault="0026657D">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(c)Foreign Currency Exchange Risk</w:t>
      </w:r>
    </w:p>
    <w:p w14:paraId="65228E0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conduct business globally in numerous currencies. Therefore, we are exposed to adverse </w:t>
      </w:r>
      <w:r>
        <w:rPr>
          <w:rFonts w:ascii="Times New Roman" w:eastAsia="宋体" w:hAnsi="Times New Roman" w:cs="Times New Roman"/>
          <w:color w:val="000000"/>
          <w:kern w:val="0"/>
          <w:sz w:val="20"/>
          <w:szCs w:val="20"/>
          <w:lang w:bidi="ar"/>
        </w:rPr>
        <w:t>movements in foreign currency exchange rates. To limit the exposure related to foreign currency changes, we enter into foreign currency contracts. We do not enter into such contracts for speculative purposes.</w:t>
      </w:r>
    </w:p>
    <w:p w14:paraId="65228E0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hedge forecasted foreign currency transactio</w:t>
      </w:r>
      <w:r>
        <w:rPr>
          <w:rFonts w:ascii="Times New Roman" w:eastAsia="宋体" w:hAnsi="Times New Roman" w:cs="Times New Roman"/>
          <w:color w:val="000000"/>
          <w:kern w:val="0"/>
          <w:sz w:val="20"/>
          <w:szCs w:val="20"/>
          <w:lang w:bidi="ar"/>
        </w:rPr>
        <w:t>ns related to certain revenues, operating expenses and service cost of sales with currency options and forward contracts. These currency options and forward contracts, designated as cash flow hedges, generally have maturities of less than 24 months. The de</w:t>
      </w:r>
      <w:r>
        <w:rPr>
          <w:rFonts w:ascii="Times New Roman" w:eastAsia="宋体" w:hAnsi="Times New Roman" w:cs="Times New Roman"/>
          <w:color w:val="000000"/>
          <w:kern w:val="0"/>
          <w:sz w:val="20"/>
          <w:szCs w:val="20"/>
          <w:lang w:bidi="ar"/>
        </w:rPr>
        <w:t>rivative instrument’s gain or loss is initially reported as a component of accumulated other comprehensive income (“AOCI”) and subsequently reclassified into earnings when the hedged exposure affects earnings. During the periods presented, we did not disco</w:t>
      </w:r>
      <w:r>
        <w:rPr>
          <w:rFonts w:ascii="Times New Roman" w:eastAsia="宋体" w:hAnsi="Times New Roman" w:cs="Times New Roman"/>
          <w:color w:val="000000"/>
          <w:kern w:val="0"/>
          <w:sz w:val="20"/>
          <w:szCs w:val="20"/>
          <w:lang w:bidi="ar"/>
        </w:rPr>
        <w:t>ntinue any cash flow hedges for which it was probable that a forecasted transaction would not occur.</w:t>
      </w:r>
    </w:p>
    <w:p w14:paraId="65228E1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enter into foreign exchange forward and option contracts to reduce the short-term effects of foreign currency fluctuations on assets and </w:t>
      </w:r>
      <w:r>
        <w:rPr>
          <w:rFonts w:ascii="Times New Roman" w:eastAsia="宋体" w:hAnsi="Times New Roman" w:cs="Times New Roman"/>
          <w:color w:val="000000"/>
          <w:kern w:val="0"/>
          <w:sz w:val="20"/>
          <w:szCs w:val="20"/>
          <w:lang w:bidi="ar"/>
        </w:rPr>
        <w:t>liabilities such as foreign currency receivables, including long-term customer financings and payables. These derivatives are not designated as hedging instruments. Gains and losses on the contracts are included in other income (loss), net, and substantial</w:t>
      </w:r>
      <w:r>
        <w:rPr>
          <w:rFonts w:ascii="Times New Roman" w:eastAsia="宋体" w:hAnsi="Times New Roman" w:cs="Times New Roman"/>
          <w:color w:val="000000"/>
          <w:kern w:val="0"/>
          <w:sz w:val="20"/>
          <w:szCs w:val="20"/>
          <w:lang w:bidi="ar"/>
        </w:rPr>
        <w:t>ly offset foreign exchange gains and losses from the remeasurement of intercompany balances, other current assets, or liabilities denominated in currencies other than the functional currency of the reporting entity.</w:t>
      </w:r>
    </w:p>
    <w:p w14:paraId="65228E11"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hedge certain net investments in our </w:t>
      </w:r>
      <w:r>
        <w:rPr>
          <w:rFonts w:ascii="Times New Roman" w:eastAsia="宋体" w:hAnsi="Times New Roman" w:cs="Times New Roman"/>
          <w:color w:val="000000"/>
          <w:kern w:val="0"/>
          <w:sz w:val="20"/>
          <w:szCs w:val="20"/>
          <w:lang w:bidi="ar"/>
        </w:rPr>
        <w:t xml:space="preserve">foreign operations with forward contracts to reduce the effects of foreign currency fluctuations on our net investment in those foreign subsidiaries. These derivative instruments generally have maturities of up to six months. </w:t>
      </w:r>
    </w:p>
    <w:p w14:paraId="65228E12" w14:textId="77777777" w:rsidR="00A24F22" w:rsidRDefault="0026657D">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(d)Interest Rate Risk</w:t>
      </w:r>
    </w:p>
    <w:p w14:paraId="65228E1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Interes</w:t>
      </w:r>
      <w:r>
        <w:rPr>
          <w:rFonts w:ascii="Times New Roman" w:eastAsia="宋体" w:hAnsi="Times New Roman" w:cs="Times New Roman"/>
          <w:color w:val="000000"/>
          <w:kern w:val="0"/>
          <w:sz w:val="20"/>
          <w:szCs w:val="20"/>
          <w:u w:val="single"/>
          <w:lang w:bidi="ar"/>
        </w:rPr>
        <w:t>t Rate Derivatives Designated as Fair Value Hedges, Long-Term Debt</w:t>
      </w:r>
      <w:r>
        <w:rPr>
          <w:rFonts w:ascii="Times New Roman" w:eastAsia="宋体" w:hAnsi="Times New Roman" w:cs="Times New Roman"/>
          <w:color w:val="000000"/>
          <w:kern w:val="0"/>
          <w:sz w:val="20"/>
          <w:szCs w:val="20"/>
          <w:lang w:bidi="ar"/>
        </w:rPr>
        <w:t xml:space="preserve"> We hold interest rate swaps designated as fair value hedges related to fixed-rate senior notes that are due in fiscal 2021</w:t>
      </w:r>
      <w:r>
        <w:rPr>
          <w:rFonts w:ascii="Times New Roman" w:eastAsia="宋体" w:hAnsi="Times New Roman" w:cs="Times New Roman"/>
          <w:color w:val="FF0000"/>
          <w:kern w:val="0"/>
          <w:sz w:val="20"/>
          <w:szCs w:val="20"/>
          <w:lang w:bidi="ar"/>
        </w:rPr>
        <w:t xml:space="preserve"> </w:t>
      </w:r>
      <w:r>
        <w:rPr>
          <w:rFonts w:ascii="Times New Roman" w:eastAsia="宋体" w:hAnsi="Times New Roman" w:cs="Times New Roman"/>
          <w:color w:val="000000"/>
          <w:kern w:val="0"/>
          <w:sz w:val="20"/>
          <w:szCs w:val="20"/>
          <w:lang w:bidi="ar"/>
        </w:rPr>
        <w:t>through 2025. Under these interest rate swaps, we receive fixed-ra</w:t>
      </w:r>
      <w:r>
        <w:rPr>
          <w:rFonts w:ascii="Times New Roman" w:eastAsia="宋体" w:hAnsi="Times New Roman" w:cs="Times New Roman"/>
          <w:color w:val="000000"/>
          <w:kern w:val="0"/>
          <w:sz w:val="20"/>
          <w:szCs w:val="20"/>
          <w:lang w:bidi="ar"/>
        </w:rPr>
        <w:t>te interest payments and make interest payments based on LIBOR plus a fixed number of basis points. The effect of such swaps is to convert the fixed interest rates of the senior fixed-rate notes to floating interest rates based on LIBOR. The gains and loss</w:t>
      </w:r>
      <w:r>
        <w:rPr>
          <w:rFonts w:ascii="Times New Roman" w:eastAsia="宋体" w:hAnsi="Times New Roman" w:cs="Times New Roman"/>
          <w:color w:val="000000"/>
          <w:kern w:val="0"/>
          <w:sz w:val="20"/>
          <w:szCs w:val="20"/>
          <w:lang w:bidi="ar"/>
        </w:rPr>
        <w:t>es related to changes in the fair value of the interest rate swaps are included in interest expense and substantially offset changes in the fair value of the hedged portion of the underlying debt that are attributable to the changes in market interest rate</w:t>
      </w:r>
      <w:r>
        <w:rPr>
          <w:rFonts w:ascii="Times New Roman" w:eastAsia="宋体" w:hAnsi="Times New Roman" w:cs="Times New Roman"/>
          <w:color w:val="000000"/>
          <w:kern w:val="0"/>
          <w:sz w:val="20"/>
          <w:szCs w:val="20"/>
          <w:lang w:bidi="ar"/>
        </w:rPr>
        <w:t xml:space="preserve">s. </w:t>
      </w:r>
    </w:p>
    <w:p w14:paraId="65228E14" w14:textId="77777777" w:rsidR="00A24F22" w:rsidRDefault="0026657D">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(e)Equity Price Risk </w:t>
      </w:r>
    </w:p>
    <w:p w14:paraId="65228E1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hold marketable equity securities in our portfolio that are subject to price risk. To diversify our overall portfolio, we also hold equity derivatives that are not designated as accounting hedges. The change in the fair value o</w:t>
      </w:r>
      <w:r>
        <w:rPr>
          <w:rFonts w:ascii="Times New Roman" w:eastAsia="宋体" w:hAnsi="Times New Roman" w:cs="Times New Roman"/>
          <w:color w:val="000000"/>
          <w:kern w:val="0"/>
          <w:sz w:val="20"/>
          <w:szCs w:val="20"/>
          <w:lang w:bidi="ar"/>
        </w:rPr>
        <w:t xml:space="preserve">f each of these investment types are included in other income (loss), net. </w:t>
      </w:r>
    </w:p>
    <w:p w14:paraId="65228E16"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are also exposed to variability in compensation charges related to certain deferred compensation obligations to employees. Although not designated as accounting hedges, we utili</w:t>
      </w:r>
      <w:r>
        <w:rPr>
          <w:rFonts w:ascii="Times New Roman" w:eastAsia="宋体" w:hAnsi="Times New Roman" w:cs="Times New Roman"/>
          <w:color w:val="000000"/>
          <w:kern w:val="0"/>
          <w:sz w:val="20"/>
          <w:szCs w:val="20"/>
          <w:lang w:bidi="ar"/>
        </w:rPr>
        <w:t xml:space="preserve">ze derivatives such as total return swaps to economically hedge this exposure and offset the related compensation expense. </w:t>
      </w:r>
    </w:p>
    <w:p w14:paraId="65228E17" w14:textId="77777777" w:rsidR="00A24F22" w:rsidRDefault="0026657D">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65228E18"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5228E19"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30</w:t>
      </w:r>
    </w:p>
    <w:p w14:paraId="65228E1A" w14:textId="77777777" w:rsidR="00A24F22" w:rsidRDefault="0026657D">
      <w:pPr>
        <w:widowControl/>
        <w:jc w:val="center"/>
      </w:pPr>
      <w:r>
        <w:rPr>
          <w:rFonts w:ascii="宋体" w:eastAsia="宋体" w:hAnsi="宋体" w:cs="宋体"/>
          <w:kern w:val="0"/>
          <w:sz w:val="24"/>
        </w:rPr>
        <w:pict w14:anchorId="6522A9C9">
          <v:rect id="_x0000_i1054" style="width:6in;height:1.5pt" o:hralign="center" o:hrstd="t" o:hr="t" fillcolor="#a0a0a0" stroked="f"/>
        </w:pict>
      </w:r>
    </w:p>
    <w:p w14:paraId="65228E1B"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8E1C"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8E1D"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NOTES TO </w:t>
      </w:r>
      <w:r>
        <w:rPr>
          <w:rFonts w:ascii="Times New Roman" w:eastAsia="宋体" w:hAnsi="Times New Roman" w:cs="Times New Roman"/>
          <w:b/>
          <w:bCs/>
          <w:color w:val="000000"/>
          <w:kern w:val="0"/>
          <w:sz w:val="18"/>
          <w:szCs w:val="18"/>
          <w:lang w:bidi="ar"/>
        </w:rPr>
        <w:t>CONSOLIDATED FINANCIAL STATEMENTS (Continued)</w:t>
      </w:r>
    </w:p>
    <w:p w14:paraId="65228E1E"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8E1F"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8E20" w14:textId="77777777" w:rsidR="00A24F22" w:rsidRDefault="0026657D">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14.Commitments and Contingencies </w:t>
      </w:r>
    </w:p>
    <w:p w14:paraId="65228E21" w14:textId="77777777" w:rsidR="00A24F22" w:rsidRDefault="0026657D">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(a)Purchase Commitments with Contract Manufacturers and Suppliers </w:t>
      </w:r>
    </w:p>
    <w:p w14:paraId="65228E2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purchase components from a variety of suppliers and use several contract manufacturers to p</w:t>
      </w:r>
      <w:r>
        <w:rPr>
          <w:rFonts w:ascii="Times New Roman" w:eastAsia="宋体" w:hAnsi="Times New Roman" w:cs="Times New Roman"/>
          <w:color w:val="000000"/>
          <w:kern w:val="0"/>
          <w:sz w:val="20"/>
          <w:szCs w:val="20"/>
          <w:lang w:bidi="ar"/>
        </w:rPr>
        <w:t>rovide manufacturing services for our products. During the normal course of business, in order to manage manufacturing lead times and help ensure adequate component supply, we enter into agreements with contract manufacturers and suppliers that either allo</w:t>
      </w:r>
      <w:r>
        <w:rPr>
          <w:rFonts w:ascii="Times New Roman" w:eastAsia="宋体" w:hAnsi="Times New Roman" w:cs="Times New Roman"/>
          <w:color w:val="000000"/>
          <w:kern w:val="0"/>
          <w:sz w:val="20"/>
          <w:szCs w:val="20"/>
          <w:lang w:bidi="ar"/>
        </w:rPr>
        <w:t>w them to procure inventory based upon criteria as defined by us or establish the parameters defining our requirements. A significant portion of our reported purchase commitments arising from these agreements consists of firm, noncancelable, and unconditio</w:t>
      </w:r>
      <w:r>
        <w:rPr>
          <w:rFonts w:ascii="Times New Roman" w:eastAsia="宋体" w:hAnsi="Times New Roman" w:cs="Times New Roman"/>
          <w:color w:val="000000"/>
          <w:kern w:val="0"/>
          <w:sz w:val="20"/>
          <w:szCs w:val="20"/>
          <w:lang w:bidi="ar"/>
        </w:rPr>
        <w:t>nal commitments. Certain of these purchase commitments with contract manufacturers and suppliers relate to arrangements to secure long-term pricing for certain product components for multi-year periods. In certain instances, these agreements allow us the o</w:t>
      </w:r>
      <w:r>
        <w:rPr>
          <w:rFonts w:ascii="Times New Roman" w:eastAsia="宋体" w:hAnsi="Times New Roman" w:cs="Times New Roman"/>
          <w:color w:val="000000"/>
          <w:kern w:val="0"/>
          <w:sz w:val="20"/>
          <w:szCs w:val="20"/>
          <w:lang w:bidi="ar"/>
        </w:rPr>
        <w:t>ption to cancel, reschedule, and adjust our requirements based on our business needs prior to firm orders being placed. As of January 23, 2021 and July 25, 2020, we had total purchase commitments for inventory of $4.6 billion and $4.4 billion, respectively</w:t>
      </w:r>
      <w:r>
        <w:rPr>
          <w:rFonts w:ascii="Times New Roman" w:eastAsia="宋体" w:hAnsi="Times New Roman" w:cs="Times New Roman"/>
          <w:color w:val="000000"/>
          <w:kern w:val="0"/>
          <w:sz w:val="20"/>
          <w:szCs w:val="20"/>
          <w:lang w:bidi="ar"/>
        </w:rPr>
        <w:t>.</w:t>
      </w:r>
    </w:p>
    <w:p w14:paraId="65228E2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record a liability for firm, noncancelable, and unconditional purchase commitments for quantities in excess of our future demand forecasts consistent with the valuation of our excess and obsolete inventory. As of January 23, 2021 and July 25, </w:t>
      </w:r>
      <w:r>
        <w:rPr>
          <w:rFonts w:ascii="Times New Roman" w:eastAsia="宋体" w:hAnsi="Times New Roman" w:cs="Times New Roman"/>
          <w:color w:val="000000"/>
          <w:kern w:val="0"/>
          <w:sz w:val="20"/>
          <w:szCs w:val="20"/>
          <w:lang w:bidi="ar"/>
        </w:rPr>
        <w:t>2020, the liability for these purchase commitments was $152 million and $141 million, respectively, and was included in other current liabilities. The provision for the liability related to purchase commitments with contract manufacturers and suppliers was</w:t>
      </w:r>
      <w:r>
        <w:rPr>
          <w:rFonts w:ascii="Times New Roman" w:eastAsia="宋体" w:hAnsi="Times New Roman" w:cs="Times New Roman"/>
          <w:color w:val="000000"/>
          <w:kern w:val="0"/>
          <w:sz w:val="20"/>
          <w:szCs w:val="20"/>
          <w:lang w:bidi="ar"/>
        </w:rPr>
        <w:t xml:space="preserve"> $44 million and $67 million for the first six months of fiscal 2021 and 2020, respectively.</w:t>
      </w:r>
    </w:p>
    <w:p w14:paraId="65228E24" w14:textId="77777777" w:rsidR="00A24F22" w:rsidRDefault="0026657D">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(b)Other Commitments</w:t>
      </w:r>
    </w:p>
    <w:p w14:paraId="65228E2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connection with our acquisitions, we have agreed to pay certain additional amounts contingent upon the achievement of certain agreed-upon t</w:t>
      </w:r>
      <w:r>
        <w:rPr>
          <w:rFonts w:ascii="Times New Roman" w:eastAsia="宋体" w:hAnsi="Times New Roman" w:cs="Times New Roman"/>
          <w:color w:val="000000"/>
          <w:kern w:val="0"/>
          <w:sz w:val="20"/>
          <w:szCs w:val="20"/>
          <w:lang w:bidi="ar"/>
        </w:rPr>
        <w:t xml:space="preserve">echnology, development, product, or other milestones or upon the continued employment with Cisco of certain employees of the acquired entities. </w:t>
      </w:r>
    </w:p>
    <w:p w14:paraId="65228E26"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summarizes the compensation expense related to acquisitions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450"/>
        <w:gridCol w:w="36"/>
        <w:gridCol w:w="121"/>
        <w:gridCol w:w="746"/>
        <w:gridCol w:w="37"/>
        <w:gridCol w:w="36"/>
        <w:gridCol w:w="36"/>
        <w:gridCol w:w="36"/>
        <w:gridCol w:w="121"/>
        <w:gridCol w:w="703"/>
        <w:gridCol w:w="37"/>
        <w:gridCol w:w="36"/>
        <w:gridCol w:w="36"/>
        <w:gridCol w:w="36"/>
        <w:gridCol w:w="121"/>
        <w:gridCol w:w="704"/>
        <w:gridCol w:w="37"/>
        <w:gridCol w:w="36"/>
        <w:gridCol w:w="36"/>
        <w:gridCol w:w="36"/>
        <w:gridCol w:w="121"/>
        <w:gridCol w:w="704"/>
        <w:gridCol w:w="37"/>
      </w:tblGrid>
      <w:tr w:rsidR="00A24F22" w14:paraId="65228E3F" w14:textId="77777777">
        <w:trPr>
          <w:jc w:val="center"/>
        </w:trPr>
        <w:tc>
          <w:tcPr>
            <w:tcW w:w="50" w:type="pct"/>
            <w:tcBorders>
              <w:top w:val="nil"/>
              <w:left w:val="nil"/>
              <w:bottom w:val="nil"/>
              <w:right w:val="nil"/>
            </w:tcBorders>
            <w:shd w:val="clear" w:color="auto" w:fill="auto"/>
          </w:tcPr>
          <w:p w14:paraId="65228E27" w14:textId="77777777" w:rsidR="00A24F22" w:rsidRDefault="00A24F22">
            <w:pPr>
              <w:widowControl/>
              <w:jc w:val="left"/>
              <w:rPr>
                <w:rFonts w:ascii="Times New Roman" w:eastAsia="宋体" w:hAnsi="宋体" w:cs="宋体"/>
                <w:kern w:val="0"/>
                <w:sz w:val="24"/>
              </w:rPr>
            </w:pPr>
          </w:p>
        </w:tc>
        <w:tc>
          <w:tcPr>
            <w:tcW w:w="2700" w:type="pct"/>
            <w:tcBorders>
              <w:top w:val="nil"/>
              <w:left w:val="nil"/>
              <w:bottom w:val="nil"/>
              <w:right w:val="nil"/>
            </w:tcBorders>
            <w:shd w:val="clear" w:color="auto" w:fill="auto"/>
          </w:tcPr>
          <w:p w14:paraId="65228E2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E2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E2A"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8E2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E2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E2D"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E2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E2F"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E30"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8E3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E3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E33"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E3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E3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E36"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8E3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E3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E39"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E3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E3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E3C"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8E3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E3E" w14:textId="77777777" w:rsidR="00A24F22" w:rsidRDefault="00A24F22">
            <w:pPr>
              <w:widowControl/>
              <w:jc w:val="left"/>
              <w:rPr>
                <w:rFonts w:ascii="Times New Roman" w:eastAsia="宋体" w:hAnsi="宋体" w:cs="宋体"/>
                <w:kern w:val="0"/>
                <w:sz w:val="24"/>
              </w:rPr>
            </w:pPr>
          </w:p>
        </w:tc>
      </w:tr>
      <w:tr w:rsidR="00A24F22" w14:paraId="65228E4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8E40"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8E4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E42"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8E4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8E4D"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8E4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E4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E4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E4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 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E4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E4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E4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E4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 2020</w:t>
            </w:r>
          </w:p>
        </w:tc>
      </w:tr>
      <w:tr w:rsidR="00A24F22" w14:paraId="65228E5E"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E4E"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Compensation expense related to acquisitions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tcPr>
          <w:p w14:paraId="65228E4F"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tcPr>
          <w:p w14:paraId="65228E50" w14:textId="77777777" w:rsidR="00A24F22" w:rsidRDefault="0026657D">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59 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tcPr>
          <w:p w14:paraId="65228E5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E5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tcPr>
          <w:p w14:paraId="65228E53"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tcPr>
          <w:p w14:paraId="65228E54" w14:textId="77777777" w:rsidR="00A24F22" w:rsidRDefault="0026657D">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50 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tcPr>
          <w:p w14:paraId="65228E5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E5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tcPr>
          <w:p w14:paraId="65228E57"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tcPr>
          <w:p w14:paraId="65228E58" w14:textId="77777777" w:rsidR="00A24F22" w:rsidRDefault="0026657D">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116 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tcPr>
          <w:p w14:paraId="65228E5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E5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tcPr>
          <w:p w14:paraId="65228E5B"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tcPr>
          <w:p w14:paraId="65228E5C" w14:textId="77777777" w:rsidR="00A24F22" w:rsidRDefault="0026657D">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111 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tcPr>
          <w:p w14:paraId="65228E5D" w14:textId="77777777" w:rsidR="00A24F22" w:rsidRDefault="00A24F22">
            <w:pPr>
              <w:widowControl/>
              <w:jc w:val="right"/>
              <w:rPr>
                <w:rFonts w:ascii="Times New Roman" w:eastAsia="宋体" w:hAnsi="宋体" w:cs="宋体"/>
                <w:kern w:val="0"/>
                <w:sz w:val="24"/>
              </w:rPr>
            </w:pPr>
          </w:p>
        </w:tc>
      </w:tr>
    </w:tbl>
    <w:p w14:paraId="65228E5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As of January 23, 2021, we estimated that </w:t>
      </w:r>
      <w:r>
        <w:rPr>
          <w:rFonts w:ascii="Times New Roman" w:eastAsia="宋体" w:hAnsi="Times New Roman" w:cs="Times New Roman"/>
          <w:color w:val="000000"/>
          <w:kern w:val="0"/>
          <w:sz w:val="20"/>
          <w:szCs w:val="20"/>
          <w:lang w:bidi="ar"/>
        </w:rPr>
        <w:t xml:space="preserve">future cash compensation expense of up to $452 million may be required to be recognized pursuant to the applicable business combination agreements. </w:t>
      </w:r>
    </w:p>
    <w:p w14:paraId="65228E6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also have certain funding commitments, primarily related to our non-marketable equity and other investme</w:t>
      </w:r>
      <w:r>
        <w:rPr>
          <w:rFonts w:ascii="Times New Roman" w:eastAsia="宋体" w:hAnsi="Times New Roman" w:cs="Times New Roman"/>
          <w:color w:val="000000"/>
          <w:kern w:val="0"/>
          <w:sz w:val="20"/>
          <w:szCs w:val="20"/>
          <w:lang w:bidi="ar"/>
        </w:rPr>
        <w:t>nts, some of which are based on the achievement of certain agreed-upon milestones, and some of which are required to be funded on demand. The funding commitments were $0.3 billion as of each of January 23, 2021 and July 25, 2020.</w:t>
      </w:r>
    </w:p>
    <w:p w14:paraId="65228E61" w14:textId="77777777" w:rsidR="00A24F22" w:rsidRDefault="0026657D">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(c)Product </w:t>
      </w:r>
      <w:r>
        <w:rPr>
          <w:rFonts w:ascii="Times New Roman" w:eastAsia="宋体" w:hAnsi="Times New Roman" w:cs="Times New Roman"/>
          <w:b/>
          <w:bCs/>
          <w:color w:val="000000"/>
          <w:kern w:val="0"/>
          <w:sz w:val="20"/>
          <w:szCs w:val="20"/>
          <w:lang w:bidi="ar"/>
        </w:rPr>
        <w:t>Warranties</w:t>
      </w:r>
    </w:p>
    <w:p w14:paraId="65228E62"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summarizes the activity related to the product warranty liability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706"/>
        <w:gridCol w:w="37"/>
        <w:gridCol w:w="121"/>
        <w:gridCol w:w="1082"/>
        <w:gridCol w:w="37"/>
        <w:gridCol w:w="36"/>
        <w:gridCol w:w="36"/>
        <w:gridCol w:w="36"/>
        <w:gridCol w:w="121"/>
        <w:gridCol w:w="1047"/>
        <w:gridCol w:w="37"/>
      </w:tblGrid>
      <w:tr w:rsidR="00A24F22" w14:paraId="65228E6F" w14:textId="77777777">
        <w:tc>
          <w:tcPr>
            <w:tcW w:w="50" w:type="pct"/>
            <w:tcBorders>
              <w:top w:val="nil"/>
              <w:left w:val="nil"/>
              <w:bottom w:val="nil"/>
              <w:right w:val="nil"/>
            </w:tcBorders>
            <w:shd w:val="clear" w:color="auto" w:fill="auto"/>
          </w:tcPr>
          <w:p w14:paraId="65228E63" w14:textId="77777777" w:rsidR="00A24F22" w:rsidRDefault="00A24F22">
            <w:pPr>
              <w:widowControl/>
              <w:jc w:val="left"/>
              <w:rPr>
                <w:rFonts w:ascii="Times New Roman" w:eastAsia="宋体" w:hAnsi="宋体" w:cs="宋体"/>
                <w:kern w:val="0"/>
                <w:sz w:val="24"/>
              </w:rPr>
            </w:pPr>
          </w:p>
        </w:tc>
        <w:tc>
          <w:tcPr>
            <w:tcW w:w="3446" w:type="pct"/>
            <w:tcBorders>
              <w:top w:val="nil"/>
              <w:left w:val="nil"/>
              <w:bottom w:val="nil"/>
              <w:right w:val="nil"/>
            </w:tcBorders>
            <w:shd w:val="clear" w:color="auto" w:fill="auto"/>
          </w:tcPr>
          <w:p w14:paraId="65228E6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E6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E66" w14:textId="77777777" w:rsidR="00A24F22" w:rsidRDefault="00A24F22">
            <w:pPr>
              <w:widowControl/>
              <w:jc w:val="left"/>
              <w:rPr>
                <w:rFonts w:ascii="Times New Roman" w:eastAsia="宋体" w:hAnsi="宋体" w:cs="宋体"/>
                <w:kern w:val="0"/>
                <w:sz w:val="24"/>
              </w:rPr>
            </w:pPr>
          </w:p>
        </w:tc>
        <w:tc>
          <w:tcPr>
            <w:tcW w:w="675" w:type="pct"/>
            <w:tcBorders>
              <w:top w:val="nil"/>
              <w:left w:val="nil"/>
              <w:bottom w:val="nil"/>
              <w:right w:val="nil"/>
            </w:tcBorders>
            <w:shd w:val="clear" w:color="auto" w:fill="auto"/>
          </w:tcPr>
          <w:p w14:paraId="65228E6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E6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E69"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E6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E6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E6C" w14:textId="77777777" w:rsidR="00A24F22" w:rsidRDefault="00A24F22">
            <w:pPr>
              <w:widowControl/>
              <w:jc w:val="left"/>
              <w:rPr>
                <w:rFonts w:ascii="Times New Roman" w:eastAsia="宋体" w:hAnsi="宋体" w:cs="宋体"/>
                <w:kern w:val="0"/>
                <w:sz w:val="24"/>
              </w:rPr>
            </w:pPr>
          </w:p>
        </w:tc>
        <w:tc>
          <w:tcPr>
            <w:tcW w:w="675" w:type="pct"/>
            <w:tcBorders>
              <w:top w:val="nil"/>
              <w:left w:val="nil"/>
              <w:bottom w:val="nil"/>
              <w:right w:val="nil"/>
            </w:tcBorders>
            <w:shd w:val="clear" w:color="auto" w:fill="auto"/>
          </w:tcPr>
          <w:p w14:paraId="65228E6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E6E" w14:textId="77777777" w:rsidR="00A24F22" w:rsidRDefault="00A24F22">
            <w:pPr>
              <w:widowControl/>
              <w:jc w:val="left"/>
              <w:rPr>
                <w:rFonts w:ascii="Times New Roman" w:eastAsia="宋体" w:hAnsi="宋体" w:cs="宋体"/>
                <w:kern w:val="0"/>
                <w:sz w:val="24"/>
              </w:rPr>
            </w:pPr>
          </w:p>
        </w:tc>
      </w:tr>
      <w:tr w:rsidR="00A24F22" w14:paraId="65228E72"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8E70"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8E7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8E77"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8E7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E7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E7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E7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r>
      <w:tr w:rsidR="00A24F22" w14:paraId="65228E8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E78"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Balance at beginning of period</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E7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E7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E7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E7C"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E7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E7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E7F" w14:textId="77777777" w:rsidR="00A24F22" w:rsidRDefault="00A24F22">
            <w:pPr>
              <w:widowControl/>
              <w:jc w:val="right"/>
              <w:rPr>
                <w:rFonts w:ascii="Times New Roman" w:eastAsia="宋体" w:hAnsi="宋体" w:cs="宋体"/>
                <w:kern w:val="0"/>
                <w:sz w:val="24"/>
              </w:rPr>
            </w:pPr>
          </w:p>
        </w:tc>
      </w:tr>
      <w:tr w:rsidR="00A24F22" w14:paraId="65228E8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8E81"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Pro</w:t>
            </w:r>
            <w:r>
              <w:rPr>
                <w:rFonts w:ascii="Times New Roman" w:eastAsia="宋体" w:hAnsi="Times New Roman" w:cs="Times New Roman"/>
                <w:color w:val="000000"/>
                <w:kern w:val="0"/>
                <w:sz w:val="20"/>
                <w:szCs w:val="20"/>
                <w:lang w:bidi="ar"/>
              </w:rPr>
              <w:t>visions for warranties issued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E8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E8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E8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E8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E86" w14:textId="77777777" w:rsidR="00A24F22" w:rsidRDefault="00A24F22">
            <w:pPr>
              <w:widowControl/>
              <w:jc w:val="right"/>
              <w:rPr>
                <w:rFonts w:ascii="Times New Roman" w:eastAsia="宋体" w:hAnsi="宋体" w:cs="宋体"/>
                <w:kern w:val="0"/>
                <w:sz w:val="24"/>
              </w:rPr>
            </w:pPr>
          </w:p>
        </w:tc>
      </w:tr>
      <w:tr w:rsidR="00A24F22" w14:paraId="65228E8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E88"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Adjustments for pre-existing warranties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E8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E8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E8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E8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E8D" w14:textId="77777777" w:rsidR="00A24F22" w:rsidRDefault="00A24F22">
            <w:pPr>
              <w:widowControl/>
              <w:jc w:val="right"/>
              <w:rPr>
                <w:rFonts w:ascii="Times New Roman" w:eastAsia="宋体" w:hAnsi="宋体" w:cs="宋体"/>
                <w:kern w:val="0"/>
                <w:sz w:val="24"/>
              </w:rPr>
            </w:pPr>
          </w:p>
        </w:tc>
      </w:tr>
      <w:tr w:rsidR="00A24F22" w14:paraId="65228E9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8E8F"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Settlements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E9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E9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E9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E9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E94" w14:textId="77777777" w:rsidR="00A24F22" w:rsidRDefault="00A24F22">
            <w:pPr>
              <w:widowControl/>
              <w:jc w:val="right"/>
              <w:rPr>
                <w:rFonts w:ascii="Times New Roman" w:eastAsia="宋体" w:hAnsi="宋体" w:cs="宋体"/>
                <w:kern w:val="0"/>
                <w:sz w:val="24"/>
              </w:rPr>
            </w:pPr>
          </w:p>
        </w:tc>
      </w:tr>
      <w:tr w:rsidR="00A24F22" w14:paraId="65228E9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E96"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Balance at end of period</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E9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E9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E9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E9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E9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E9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E9D" w14:textId="77777777" w:rsidR="00A24F22" w:rsidRDefault="00A24F22">
            <w:pPr>
              <w:widowControl/>
              <w:jc w:val="right"/>
              <w:rPr>
                <w:rFonts w:ascii="Times New Roman" w:eastAsia="宋体" w:hAnsi="宋体" w:cs="宋体"/>
                <w:kern w:val="0"/>
                <w:sz w:val="24"/>
              </w:rPr>
            </w:pPr>
          </w:p>
        </w:tc>
      </w:tr>
    </w:tbl>
    <w:p w14:paraId="65228E9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accrue for warranty costs as part of our cost of sales based on associated material product costs, labor costs for technical support staff, and associated overhead. Our products are generally covered by a warranty for periods ranging from 90 days to</w:t>
      </w:r>
      <w:r>
        <w:rPr>
          <w:rFonts w:ascii="Times New Roman" w:eastAsia="宋体" w:hAnsi="Times New Roman" w:cs="Times New Roman"/>
          <w:color w:val="000000"/>
          <w:kern w:val="0"/>
          <w:sz w:val="20"/>
          <w:szCs w:val="20"/>
          <w:lang w:bidi="ar"/>
        </w:rPr>
        <w:t xml:space="preserve"> five years, and for some products we provide a limited lifetime warranty.</w:t>
      </w:r>
    </w:p>
    <w:p w14:paraId="65228EA0"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31</w:t>
      </w:r>
    </w:p>
    <w:p w14:paraId="65228EA1" w14:textId="77777777" w:rsidR="00A24F22" w:rsidRDefault="0026657D">
      <w:pPr>
        <w:widowControl/>
        <w:jc w:val="center"/>
      </w:pPr>
      <w:r>
        <w:rPr>
          <w:rFonts w:ascii="宋体" w:eastAsia="宋体" w:hAnsi="宋体" w:cs="宋体"/>
          <w:kern w:val="0"/>
          <w:sz w:val="24"/>
        </w:rPr>
        <w:pict w14:anchorId="6522A9CA">
          <v:rect id="_x0000_i1055" style="width:6in;height:1.5pt" o:hralign="center" o:hrstd="t" o:hr="t" fillcolor="#a0a0a0" stroked="f"/>
        </w:pict>
      </w:r>
    </w:p>
    <w:p w14:paraId="65228EA2"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8EA3"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8EA4"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NOTES TO CONSOLIDATED FINANCIAL STATEMENTS (Continued)</w:t>
      </w:r>
    </w:p>
    <w:p w14:paraId="65228EA5"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8EA6"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8EA7" w14:textId="77777777" w:rsidR="00A24F22" w:rsidRDefault="0026657D">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(d)Financing and Other Guarantees</w:t>
      </w:r>
    </w:p>
    <w:p w14:paraId="65228EA8"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the ordinary course of business, we provide financing guarantees for various third-party financing arrangements extended to channel partners and end-user customers. Payments under these financing guarantee arrangements </w:t>
      </w:r>
      <w:r>
        <w:rPr>
          <w:rFonts w:ascii="Times New Roman" w:eastAsia="宋体" w:hAnsi="Times New Roman" w:cs="Times New Roman"/>
          <w:color w:val="000000"/>
          <w:kern w:val="0"/>
          <w:sz w:val="20"/>
          <w:szCs w:val="20"/>
          <w:lang w:bidi="ar"/>
        </w:rPr>
        <w:t>were not material for the periods presented.</w:t>
      </w:r>
    </w:p>
    <w:p w14:paraId="65228EA9"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Channel Partner Financing Guarantees</w:t>
      </w:r>
      <w:r>
        <w:rPr>
          <w:rFonts w:ascii="Times New Roman" w:eastAsia="宋体" w:hAnsi="Times New Roman" w:cs="Times New Roman"/>
          <w:color w:val="000000"/>
          <w:kern w:val="0"/>
          <w:sz w:val="20"/>
          <w:szCs w:val="20"/>
          <w:lang w:bidi="ar"/>
        </w:rPr>
        <w:t xml:space="preserve">   We facilitate arrangements for third-party financing extended to channel partners, consisting of revolving short-term financing, with payment terms generally ranging from 60 to 90 days. During fiscal 2020, we expanded the payment terms on certain of our</w:t>
      </w:r>
      <w:r>
        <w:rPr>
          <w:rFonts w:ascii="Times New Roman" w:eastAsia="宋体" w:hAnsi="Times New Roman" w:cs="Times New Roman"/>
          <w:color w:val="000000"/>
          <w:kern w:val="0"/>
          <w:sz w:val="20"/>
          <w:szCs w:val="20"/>
          <w:lang w:bidi="ar"/>
        </w:rPr>
        <w:t xml:space="preserve"> channel partner financing programs by 30 days in response to the COVID-19 pandemic. These financing arrangements facilitate the working capital requirements of the channel partners, and, in some cases, we guarantee a portion of these arrangements. The vol</w:t>
      </w:r>
      <w:r>
        <w:rPr>
          <w:rFonts w:ascii="Times New Roman" w:eastAsia="宋体" w:hAnsi="Times New Roman" w:cs="Times New Roman"/>
          <w:color w:val="000000"/>
          <w:kern w:val="0"/>
          <w:sz w:val="20"/>
          <w:szCs w:val="20"/>
          <w:lang w:bidi="ar"/>
        </w:rPr>
        <w:t>ume of channel partner financing was $6.7 billion and $6.6 billion for the second quarter of fiscal 2021 and 2020, respectively, and was $12.8 billion and $14.2 billion for the first six months of fiscal 2021 and 2020, respectively. The balance of the chan</w:t>
      </w:r>
      <w:r>
        <w:rPr>
          <w:rFonts w:ascii="Times New Roman" w:eastAsia="宋体" w:hAnsi="Times New Roman" w:cs="Times New Roman"/>
          <w:color w:val="000000"/>
          <w:kern w:val="0"/>
          <w:sz w:val="20"/>
          <w:szCs w:val="20"/>
          <w:lang w:bidi="ar"/>
        </w:rPr>
        <w:t>nel partner financing subject to guarantees was $1.3 billion and $1.1 billion as of January 23, 2021 and July 25, 2020, respectively.</w:t>
      </w:r>
    </w:p>
    <w:p w14:paraId="65228EAA"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End-User Financing Guarantees</w:t>
      </w:r>
      <w:r>
        <w:rPr>
          <w:rFonts w:ascii="Times New Roman" w:eastAsia="宋体" w:hAnsi="Times New Roman" w:cs="Times New Roman"/>
          <w:color w:val="000000"/>
          <w:kern w:val="0"/>
          <w:sz w:val="20"/>
          <w:szCs w:val="20"/>
          <w:lang w:bidi="ar"/>
        </w:rPr>
        <w:t xml:space="preserve">   We also provide financing guarantees for third-party financing arrangements extended to en</w:t>
      </w:r>
      <w:r>
        <w:rPr>
          <w:rFonts w:ascii="Times New Roman" w:eastAsia="宋体" w:hAnsi="Times New Roman" w:cs="Times New Roman"/>
          <w:color w:val="000000"/>
          <w:kern w:val="0"/>
          <w:sz w:val="20"/>
          <w:szCs w:val="20"/>
          <w:lang w:bidi="ar"/>
        </w:rPr>
        <w:t>d-user customers related to leases and loans, which typically have terms of up to three years. The volume of financing provided by third parties for leases and loans as to which we had provided guarantees was $3 million and $1 million for the second quarte</w:t>
      </w:r>
      <w:r>
        <w:rPr>
          <w:rFonts w:ascii="Times New Roman" w:eastAsia="宋体" w:hAnsi="Times New Roman" w:cs="Times New Roman"/>
          <w:color w:val="000000"/>
          <w:kern w:val="0"/>
          <w:sz w:val="20"/>
          <w:szCs w:val="20"/>
          <w:lang w:bidi="ar"/>
        </w:rPr>
        <w:t>r of fiscal 2021 and 2020, respectively, and was $8 million and $6 million for the first six months of fiscal 2021 and 2020, respectively.</w:t>
      </w:r>
    </w:p>
    <w:p w14:paraId="65228EA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Financing Guarantee Summary</w:t>
      </w:r>
      <w:r>
        <w:rPr>
          <w:rFonts w:ascii="Times New Roman" w:eastAsia="宋体" w:hAnsi="Times New Roman" w:cs="Times New Roman"/>
          <w:color w:val="000000"/>
          <w:kern w:val="0"/>
          <w:sz w:val="20"/>
          <w:szCs w:val="20"/>
          <w:lang w:bidi="ar"/>
        </w:rPr>
        <w:t xml:space="preserve">   The aggregate amounts of financing guarantees outstanding at January 23, 2021 and July 25, 2020, representing the total maximum potential future payments under financing arrangements with third parties along with the related deferred revenue, are summar</w:t>
      </w:r>
      <w:r>
        <w:rPr>
          <w:rFonts w:ascii="Times New Roman" w:eastAsia="宋体" w:hAnsi="Times New Roman" w:cs="Times New Roman"/>
          <w:color w:val="000000"/>
          <w:kern w:val="0"/>
          <w:sz w:val="20"/>
          <w:szCs w:val="20"/>
          <w:lang w:bidi="ar"/>
        </w:rPr>
        <w:t>ized in the following table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706"/>
        <w:gridCol w:w="39"/>
        <w:gridCol w:w="121"/>
        <w:gridCol w:w="1082"/>
        <w:gridCol w:w="36"/>
        <w:gridCol w:w="36"/>
        <w:gridCol w:w="36"/>
        <w:gridCol w:w="36"/>
        <w:gridCol w:w="120"/>
        <w:gridCol w:w="1048"/>
        <w:gridCol w:w="36"/>
      </w:tblGrid>
      <w:tr w:rsidR="00A24F22" w14:paraId="65228EB8" w14:textId="77777777">
        <w:trPr>
          <w:jc w:val="center"/>
        </w:trPr>
        <w:tc>
          <w:tcPr>
            <w:tcW w:w="50" w:type="pct"/>
            <w:tcBorders>
              <w:top w:val="nil"/>
              <w:left w:val="nil"/>
              <w:bottom w:val="nil"/>
              <w:right w:val="nil"/>
            </w:tcBorders>
            <w:shd w:val="clear" w:color="auto" w:fill="auto"/>
          </w:tcPr>
          <w:p w14:paraId="65228EAC" w14:textId="77777777" w:rsidR="00A24F22" w:rsidRDefault="00A24F22">
            <w:pPr>
              <w:widowControl/>
              <w:jc w:val="left"/>
              <w:rPr>
                <w:rFonts w:ascii="Times New Roman" w:eastAsia="宋体" w:hAnsi="宋体" w:cs="宋体"/>
                <w:kern w:val="0"/>
                <w:sz w:val="24"/>
              </w:rPr>
            </w:pPr>
          </w:p>
        </w:tc>
        <w:tc>
          <w:tcPr>
            <w:tcW w:w="3446" w:type="pct"/>
            <w:tcBorders>
              <w:top w:val="nil"/>
              <w:left w:val="nil"/>
              <w:bottom w:val="nil"/>
              <w:right w:val="nil"/>
            </w:tcBorders>
            <w:shd w:val="clear" w:color="auto" w:fill="auto"/>
          </w:tcPr>
          <w:p w14:paraId="65228EA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EAE"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EAF" w14:textId="77777777" w:rsidR="00A24F22" w:rsidRDefault="00A24F22">
            <w:pPr>
              <w:widowControl/>
              <w:jc w:val="left"/>
              <w:rPr>
                <w:rFonts w:ascii="Times New Roman" w:eastAsia="宋体" w:hAnsi="宋体" w:cs="宋体"/>
                <w:kern w:val="0"/>
                <w:sz w:val="24"/>
              </w:rPr>
            </w:pPr>
          </w:p>
        </w:tc>
        <w:tc>
          <w:tcPr>
            <w:tcW w:w="675" w:type="pct"/>
            <w:tcBorders>
              <w:top w:val="nil"/>
              <w:left w:val="nil"/>
              <w:bottom w:val="nil"/>
              <w:right w:val="nil"/>
            </w:tcBorders>
            <w:shd w:val="clear" w:color="auto" w:fill="auto"/>
          </w:tcPr>
          <w:p w14:paraId="65228EB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EB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EB2"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EB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EB4"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EB5" w14:textId="77777777" w:rsidR="00A24F22" w:rsidRDefault="00A24F22">
            <w:pPr>
              <w:widowControl/>
              <w:jc w:val="left"/>
              <w:rPr>
                <w:rFonts w:ascii="Times New Roman" w:eastAsia="宋体" w:hAnsi="宋体" w:cs="宋体"/>
                <w:kern w:val="0"/>
                <w:sz w:val="24"/>
              </w:rPr>
            </w:pPr>
          </w:p>
        </w:tc>
        <w:tc>
          <w:tcPr>
            <w:tcW w:w="675" w:type="pct"/>
            <w:tcBorders>
              <w:top w:val="nil"/>
              <w:left w:val="nil"/>
              <w:bottom w:val="nil"/>
              <w:right w:val="nil"/>
            </w:tcBorders>
            <w:shd w:val="clear" w:color="auto" w:fill="auto"/>
          </w:tcPr>
          <w:p w14:paraId="65228EB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EB7" w14:textId="77777777" w:rsidR="00A24F22" w:rsidRDefault="00A24F22">
            <w:pPr>
              <w:widowControl/>
              <w:jc w:val="left"/>
              <w:rPr>
                <w:rFonts w:ascii="Times New Roman" w:eastAsia="宋体" w:hAnsi="宋体" w:cs="宋体"/>
                <w:kern w:val="0"/>
                <w:sz w:val="24"/>
              </w:rPr>
            </w:pPr>
          </w:p>
        </w:tc>
      </w:tr>
      <w:tr w:rsidR="00A24F22" w14:paraId="65228EBD"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8EB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EB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EB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EB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w:t>
            </w:r>
            <w:r>
              <w:rPr>
                <w:rFonts w:ascii="Times New Roman" w:eastAsia="宋体" w:hAnsi="Times New Roman" w:cs="Times New Roman"/>
                <w:color w:val="000000"/>
                <w:kern w:val="0"/>
                <w:sz w:val="18"/>
                <w:szCs w:val="18"/>
                <w:lang w:bidi="ar"/>
              </w:rPr>
              <w:br/>
              <w:t>2020</w:t>
            </w:r>
          </w:p>
        </w:tc>
      </w:tr>
      <w:tr w:rsidR="00A24F22" w14:paraId="65228EC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EBE"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Maximum potential future payments relating to financing guarantees: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EB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EC0"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EC1" w14:textId="77777777" w:rsidR="00A24F22" w:rsidRDefault="00A24F22">
            <w:pPr>
              <w:widowControl/>
              <w:jc w:val="left"/>
              <w:rPr>
                <w:rFonts w:ascii="Times New Roman" w:eastAsia="宋体" w:hAnsi="宋体" w:cs="宋体"/>
                <w:kern w:val="0"/>
                <w:sz w:val="24"/>
              </w:rPr>
            </w:pPr>
          </w:p>
        </w:tc>
      </w:tr>
      <w:tr w:rsidR="00A24F22" w14:paraId="65228ECB" w14:textId="77777777">
        <w:trPr>
          <w:jc w:val="center"/>
        </w:trPr>
        <w:tc>
          <w:tcPr>
            <w:tcW w:w="0" w:type="auto"/>
            <w:gridSpan w:val="3"/>
            <w:tcBorders>
              <w:top w:val="nil"/>
              <w:left w:val="nil"/>
              <w:bottom w:val="nil"/>
              <w:right w:val="nil"/>
            </w:tcBorders>
            <w:shd w:val="clear" w:color="auto" w:fill="auto"/>
            <w:tcMar>
              <w:top w:w="40" w:type="dxa"/>
              <w:left w:w="380" w:type="dxa"/>
              <w:bottom w:w="40" w:type="dxa"/>
              <w:right w:w="20" w:type="dxa"/>
            </w:tcMar>
          </w:tcPr>
          <w:p w14:paraId="65228EC3"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Channel partner</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65228EC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65228EC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EC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EC7"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65228EC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65228EC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ECA" w14:textId="77777777" w:rsidR="00A24F22" w:rsidRDefault="00A24F22">
            <w:pPr>
              <w:widowControl/>
              <w:jc w:val="right"/>
              <w:rPr>
                <w:rFonts w:ascii="Times New Roman" w:eastAsia="宋体" w:hAnsi="宋体" w:cs="宋体"/>
                <w:kern w:val="0"/>
                <w:sz w:val="24"/>
              </w:rPr>
            </w:pPr>
          </w:p>
        </w:tc>
      </w:tr>
      <w:tr w:rsidR="00A24F22" w14:paraId="65228ED2"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8EC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End user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EC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EC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EC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ED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ED1" w14:textId="77777777" w:rsidR="00A24F22" w:rsidRDefault="00A24F22">
            <w:pPr>
              <w:widowControl/>
              <w:jc w:val="right"/>
              <w:rPr>
                <w:rFonts w:ascii="Times New Roman" w:eastAsia="宋体" w:hAnsi="宋体" w:cs="宋体"/>
                <w:kern w:val="0"/>
                <w:sz w:val="24"/>
              </w:rPr>
            </w:pPr>
          </w:p>
        </w:tc>
      </w:tr>
      <w:tr w:rsidR="00A24F22" w14:paraId="65228EDB" w14:textId="77777777">
        <w:trPr>
          <w:jc w:val="center"/>
        </w:trPr>
        <w:tc>
          <w:tcPr>
            <w:tcW w:w="0" w:type="auto"/>
            <w:gridSpan w:val="3"/>
            <w:tcBorders>
              <w:top w:val="nil"/>
              <w:left w:val="nil"/>
              <w:bottom w:val="nil"/>
              <w:right w:val="nil"/>
            </w:tcBorders>
            <w:shd w:val="clear" w:color="auto" w:fill="auto"/>
            <w:tcMar>
              <w:top w:w="40" w:type="dxa"/>
              <w:left w:w="740" w:type="dxa"/>
              <w:bottom w:w="40" w:type="dxa"/>
              <w:right w:w="20" w:type="dxa"/>
            </w:tcMar>
          </w:tcPr>
          <w:p w14:paraId="65228ED3"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65228ED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65228ED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213 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65228ED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ED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65228ED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65228ED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207 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65228EDA" w14:textId="77777777" w:rsidR="00A24F22" w:rsidRDefault="00A24F22">
            <w:pPr>
              <w:widowControl/>
              <w:jc w:val="right"/>
              <w:rPr>
                <w:rFonts w:ascii="Times New Roman" w:eastAsia="宋体" w:hAnsi="宋体" w:cs="宋体"/>
                <w:kern w:val="0"/>
                <w:sz w:val="24"/>
              </w:rPr>
            </w:pPr>
          </w:p>
        </w:tc>
      </w:tr>
      <w:tr w:rsidR="00A24F22" w14:paraId="65228EE0"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ED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Deferred revenue associated with financing guarantees: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ED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EDE"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EDF" w14:textId="77777777" w:rsidR="00A24F22" w:rsidRDefault="00A24F22">
            <w:pPr>
              <w:widowControl/>
              <w:jc w:val="left"/>
              <w:rPr>
                <w:rFonts w:ascii="Times New Roman" w:eastAsia="宋体" w:hAnsi="宋体" w:cs="宋体"/>
                <w:kern w:val="0"/>
                <w:sz w:val="24"/>
              </w:rPr>
            </w:pPr>
          </w:p>
        </w:tc>
      </w:tr>
      <w:tr w:rsidR="00A24F22" w14:paraId="65228EE9" w14:textId="77777777">
        <w:trPr>
          <w:jc w:val="center"/>
        </w:trPr>
        <w:tc>
          <w:tcPr>
            <w:tcW w:w="0" w:type="auto"/>
            <w:gridSpan w:val="3"/>
            <w:tcBorders>
              <w:top w:val="nil"/>
              <w:left w:val="nil"/>
              <w:bottom w:val="nil"/>
              <w:right w:val="nil"/>
            </w:tcBorders>
            <w:shd w:val="clear" w:color="auto" w:fill="auto"/>
            <w:tcMar>
              <w:top w:w="40" w:type="dxa"/>
              <w:left w:w="380" w:type="dxa"/>
              <w:bottom w:w="40" w:type="dxa"/>
              <w:right w:w="20" w:type="dxa"/>
            </w:tcMar>
          </w:tcPr>
          <w:p w14:paraId="65228EE1"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Channel partner</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65228EE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65228EE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EE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EE5"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65228EE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65228EE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8EE8" w14:textId="77777777" w:rsidR="00A24F22" w:rsidRDefault="00A24F22">
            <w:pPr>
              <w:widowControl/>
              <w:jc w:val="right"/>
              <w:rPr>
                <w:rFonts w:ascii="Times New Roman" w:eastAsia="宋体" w:hAnsi="宋体" w:cs="宋体"/>
                <w:kern w:val="0"/>
                <w:sz w:val="24"/>
              </w:rPr>
            </w:pPr>
          </w:p>
        </w:tc>
      </w:tr>
      <w:tr w:rsidR="00A24F22" w14:paraId="65228EF0"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8EE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End user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EE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EE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EE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EE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EEF" w14:textId="77777777" w:rsidR="00A24F22" w:rsidRDefault="00A24F22">
            <w:pPr>
              <w:widowControl/>
              <w:jc w:val="right"/>
              <w:rPr>
                <w:rFonts w:ascii="Times New Roman" w:eastAsia="宋体" w:hAnsi="宋体" w:cs="宋体"/>
                <w:kern w:val="0"/>
                <w:sz w:val="24"/>
              </w:rPr>
            </w:pPr>
          </w:p>
        </w:tc>
      </w:tr>
      <w:tr w:rsidR="00A24F22" w14:paraId="65228EF9" w14:textId="77777777">
        <w:trPr>
          <w:jc w:val="center"/>
        </w:trPr>
        <w:tc>
          <w:tcPr>
            <w:tcW w:w="0" w:type="auto"/>
            <w:gridSpan w:val="3"/>
            <w:tcBorders>
              <w:top w:val="nil"/>
              <w:left w:val="nil"/>
              <w:bottom w:val="nil"/>
              <w:right w:val="nil"/>
            </w:tcBorders>
            <w:shd w:val="clear" w:color="auto" w:fill="auto"/>
            <w:tcMar>
              <w:top w:w="40" w:type="dxa"/>
              <w:left w:w="740" w:type="dxa"/>
              <w:bottom w:w="40" w:type="dxa"/>
              <w:right w:w="20" w:type="dxa"/>
            </w:tcMar>
          </w:tcPr>
          <w:p w14:paraId="65228EF1"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65228EF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65228EF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65228EF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EF5"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65228EF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65228EF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65228EF8" w14:textId="77777777" w:rsidR="00A24F22" w:rsidRDefault="00A24F22">
            <w:pPr>
              <w:widowControl/>
              <w:jc w:val="right"/>
              <w:rPr>
                <w:rFonts w:ascii="Times New Roman" w:eastAsia="宋体" w:hAnsi="宋体" w:cs="宋体"/>
                <w:kern w:val="0"/>
                <w:sz w:val="24"/>
              </w:rPr>
            </w:pPr>
          </w:p>
        </w:tc>
      </w:tr>
      <w:tr w:rsidR="00A24F22" w14:paraId="65228F02" w14:textId="77777777">
        <w:trPr>
          <w:jc w:val="center"/>
        </w:trPr>
        <w:tc>
          <w:tcPr>
            <w:tcW w:w="0" w:type="auto"/>
            <w:gridSpan w:val="3"/>
            <w:tcBorders>
              <w:top w:val="nil"/>
              <w:left w:val="nil"/>
              <w:bottom w:val="nil"/>
              <w:right w:val="nil"/>
            </w:tcBorders>
            <w:shd w:val="clear" w:color="auto" w:fill="CCEEFF"/>
            <w:tcMar>
              <w:top w:w="40" w:type="dxa"/>
              <w:left w:w="1100" w:type="dxa"/>
              <w:bottom w:w="40" w:type="dxa"/>
              <w:right w:w="20" w:type="dxa"/>
            </w:tcMar>
          </w:tcPr>
          <w:p w14:paraId="65228EF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EF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EF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EF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EF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8EF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8F0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8F01" w14:textId="77777777" w:rsidR="00A24F22" w:rsidRDefault="00A24F22">
            <w:pPr>
              <w:widowControl/>
              <w:jc w:val="right"/>
              <w:rPr>
                <w:rFonts w:ascii="Times New Roman" w:eastAsia="宋体" w:hAnsi="宋体" w:cs="宋体"/>
                <w:kern w:val="0"/>
                <w:sz w:val="24"/>
              </w:rPr>
            </w:pPr>
          </w:p>
        </w:tc>
      </w:tr>
    </w:tbl>
    <w:p w14:paraId="65228F03" w14:textId="77777777" w:rsidR="00A24F22" w:rsidRDefault="0026657D">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(e)Indemnifications</w:t>
      </w:r>
    </w:p>
    <w:p w14:paraId="65228F0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the normal course of business, we indemnify other parties, including customers, lessors, and parties to other transactions with us, with respect to certain matters. We have agreed to indemnify against losses arising from a breach of representations or c</w:t>
      </w:r>
      <w:r>
        <w:rPr>
          <w:rFonts w:ascii="Times New Roman" w:eastAsia="宋体" w:hAnsi="Times New Roman" w:cs="Times New Roman"/>
          <w:color w:val="000000"/>
          <w:kern w:val="0"/>
          <w:sz w:val="20"/>
          <w:szCs w:val="20"/>
          <w:lang w:bidi="ar"/>
        </w:rPr>
        <w:t xml:space="preserve">ovenants or out of intellectual property infringement or other claims made against certain parties. These agreements may limit the time within which an indemnification claim can be made and the amount of the claim. </w:t>
      </w:r>
    </w:p>
    <w:p w14:paraId="65228F0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Charter Communications, Inc. (“Charter”)</w:t>
      </w:r>
      <w:r>
        <w:rPr>
          <w:rFonts w:ascii="Times New Roman" w:eastAsia="宋体" w:hAnsi="Times New Roman" w:cs="Times New Roman"/>
          <w:color w:val="000000"/>
          <w:kern w:val="0"/>
          <w:sz w:val="20"/>
          <w:szCs w:val="20"/>
          <w:lang w:bidi="ar"/>
        </w:rPr>
        <w:t>, which acquired Time Warner Cable (“TWC”) in May 2016, is seeking indemnification from us for a final judgment obtained by Sprint Communications Company, L.P. (“Sprint”) against TWC in federal court in Kansas. Sprint sought monetary damages, alleging that</w:t>
      </w:r>
      <w:r>
        <w:rPr>
          <w:rFonts w:ascii="Times New Roman" w:eastAsia="宋体" w:hAnsi="Times New Roman" w:cs="Times New Roman"/>
          <w:color w:val="000000"/>
          <w:kern w:val="0"/>
          <w:sz w:val="20"/>
          <w:szCs w:val="20"/>
          <w:lang w:bidi="ar"/>
        </w:rPr>
        <w:t xml:space="preserve"> TWC infringed certain Sprint patents by offering VoIP telephone services utilizing products provided by us generally in combination with those of other manufacturers. Following a trial on March 3, 2017, a jury in Kansas found that TWC willfully infringed </w:t>
      </w:r>
      <w:r>
        <w:rPr>
          <w:rFonts w:ascii="Times New Roman" w:eastAsia="宋体" w:hAnsi="Times New Roman" w:cs="Times New Roman"/>
          <w:color w:val="000000"/>
          <w:kern w:val="0"/>
          <w:sz w:val="20"/>
          <w:szCs w:val="20"/>
          <w:lang w:bidi="ar"/>
        </w:rPr>
        <w:t xml:space="preserve">five Sprint patents and awarded Sprint $139.8 million in damages. The Court awarded Sprint pre- and post-judgment interest of approximately $10 million and denied TWC’s post-trial motions and appeals. Charter reported that it paid the judgment in full. We </w:t>
      </w:r>
      <w:r>
        <w:rPr>
          <w:rFonts w:ascii="Times New Roman" w:eastAsia="宋体" w:hAnsi="Times New Roman" w:cs="Times New Roman"/>
          <w:color w:val="000000"/>
          <w:kern w:val="0"/>
          <w:sz w:val="20"/>
          <w:szCs w:val="20"/>
          <w:lang w:bidi="ar"/>
        </w:rPr>
        <w:t>resolved Charter’s indemnity claim effective February 4, 2021 for an amount that does not have a material effect on our financial position.</w:t>
      </w:r>
    </w:p>
    <w:p w14:paraId="65228F06"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also have been asked to indemnify certain of our service provider customers that have been subject to patent infr</w:t>
      </w:r>
      <w:r>
        <w:rPr>
          <w:rFonts w:ascii="Times New Roman" w:eastAsia="宋体" w:hAnsi="Times New Roman" w:cs="Times New Roman"/>
          <w:color w:val="000000"/>
          <w:kern w:val="0"/>
          <w:sz w:val="20"/>
          <w:szCs w:val="20"/>
          <w:lang w:bidi="ar"/>
        </w:rPr>
        <w:t>ingement claims asserted by Chanbond, LLC (“Chanbond”) in the United States District Court for the District of Delaware on September 21, 2015. Chanbond alleges that 13 service provider companies, including among others, Comcast Corporation, Charter Communi</w:t>
      </w:r>
      <w:r>
        <w:rPr>
          <w:rFonts w:ascii="Times New Roman" w:eastAsia="宋体" w:hAnsi="Times New Roman" w:cs="Times New Roman"/>
          <w:color w:val="000000"/>
          <w:kern w:val="0"/>
          <w:sz w:val="20"/>
          <w:szCs w:val="20"/>
          <w:lang w:bidi="ar"/>
        </w:rPr>
        <w:t>cations, Inc. (“Charter”), Time Warner Cable, Inc. (subsequently acquired by Charter), Cox Communications, Inc. (“Cox”), and Cablevision Systems Corporation, infringe three patents by providing high speed cable internet services to their customers utilizin</w:t>
      </w:r>
      <w:r>
        <w:rPr>
          <w:rFonts w:ascii="Times New Roman" w:eastAsia="宋体" w:hAnsi="Times New Roman" w:cs="Times New Roman"/>
          <w:color w:val="000000"/>
          <w:kern w:val="0"/>
          <w:sz w:val="20"/>
          <w:szCs w:val="20"/>
          <w:lang w:bidi="ar"/>
        </w:rPr>
        <w:t xml:space="preserve">g cable modems and cable modem termination systems, consistent with the DOCSIS 3.0 standard, provided </w:t>
      </w:r>
    </w:p>
    <w:p w14:paraId="65228F07"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32</w:t>
      </w:r>
    </w:p>
    <w:p w14:paraId="65228F08" w14:textId="77777777" w:rsidR="00A24F22" w:rsidRDefault="0026657D">
      <w:pPr>
        <w:widowControl/>
        <w:jc w:val="center"/>
      </w:pPr>
      <w:r>
        <w:rPr>
          <w:rFonts w:ascii="宋体" w:eastAsia="宋体" w:hAnsi="宋体" w:cs="宋体"/>
          <w:kern w:val="0"/>
          <w:sz w:val="24"/>
        </w:rPr>
        <w:pict w14:anchorId="6522A9CB">
          <v:rect id="_x0000_i1056" style="width:6in;height:1.5pt" o:hralign="center" o:hrstd="t" o:hr="t" fillcolor="#a0a0a0" stroked="f"/>
        </w:pict>
      </w:r>
    </w:p>
    <w:p w14:paraId="65228F09"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8F0A"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8F0B"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NOTES TO CONSOLIDATED FINANCIAL STATEMENTS (Continue</w:t>
      </w:r>
      <w:r>
        <w:rPr>
          <w:rFonts w:ascii="Times New Roman" w:eastAsia="宋体" w:hAnsi="Times New Roman" w:cs="Times New Roman"/>
          <w:b/>
          <w:bCs/>
          <w:color w:val="000000"/>
          <w:kern w:val="0"/>
          <w:sz w:val="18"/>
          <w:szCs w:val="18"/>
          <w:lang w:bidi="ar"/>
        </w:rPr>
        <w:t>d)</w:t>
      </w:r>
    </w:p>
    <w:p w14:paraId="65228F0C"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8F0D"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8F0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by us and other manufacturers generally used in combination with each other. Chanbond seeks monetary damages and injunctive relief against the service provider customers, although two of the asserted patents expire on June 19, 2021, and t</w:t>
      </w:r>
      <w:r>
        <w:rPr>
          <w:rFonts w:ascii="Times New Roman" w:eastAsia="宋体" w:hAnsi="Times New Roman" w:cs="Times New Roman"/>
          <w:color w:val="000000"/>
          <w:kern w:val="0"/>
          <w:sz w:val="20"/>
          <w:szCs w:val="20"/>
          <w:lang w:bidi="ar"/>
        </w:rPr>
        <w:t>he third expires on September 17, 2021. On October 13, 2020, the Court set Chanbond’s case against Cox for trial on May 17, 2021. The other cases against the remaining service provider defendants have not yet been set for trial. We believe that the service</w:t>
      </w:r>
      <w:r>
        <w:rPr>
          <w:rFonts w:ascii="Times New Roman" w:eastAsia="宋体" w:hAnsi="Times New Roman" w:cs="Times New Roman"/>
          <w:color w:val="000000"/>
          <w:kern w:val="0"/>
          <w:sz w:val="20"/>
          <w:szCs w:val="20"/>
          <w:lang w:bidi="ar"/>
        </w:rPr>
        <w:t xml:space="preserve"> provider defendants have strong non-infringement, invalidity and other defenses and that Chanbond will not be able to meet its burden required for injunctive relief. Due to uncertainties surrounding the litigation processes, we are unable to reasonably es</w:t>
      </w:r>
      <w:r>
        <w:rPr>
          <w:rFonts w:ascii="Times New Roman" w:eastAsia="宋体" w:hAnsi="Times New Roman" w:cs="Times New Roman"/>
          <w:color w:val="000000"/>
          <w:kern w:val="0"/>
          <w:sz w:val="20"/>
          <w:szCs w:val="20"/>
          <w:lang w:bidi="ar"/>
        </w:rPr>
        <w:t>timate the ultimate outcome of the cases at this time, but should Chanbond prevail in its cases against the service provider defendants, we do not believe that any potential indemnity liability would be material.</w:t>
      </w:r>
    </w:p>
    <w:p w14:paraId="65228F0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addition, we have entered into indemnifi</w:t>
      </w:r>
      <w:r>
        <w:rPr>
          <w:rFonts w:ascii="Times New Roman" w:eastAsia="宋体" w:hAnsi="Times New Roman" w:cs="Times New Roman"/>
          <w:color w:val="000000"/>
          <w:kern w:val="0"/>
          <w:sz w:val="20"/>
          <w:szCs w:val="20"/>
          <w:lang w:bidi="ar"/>
        </w:rPr>
        <w:t xml:space="preserve">cation agreements with our officers and directors, and our Amended and Restated Bylaws contain similar indemnification obligations to our agents. </w:t>
      </w:r>
    </w:p>
    <w:p w14:paraId="65228F1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It is not possible to determine the maximum potential amount under these indemnification agreements due to </w:t>
      </w:r>
      <w:r>
        <w:rPr>
          <w:rFonts w:ascii="Times New Roman" w:eastAsia="宋体" w:hAnsi="Times New Roman" w:cs="Times New Roman"/>
          <w:color w:val="000000"/>
          <w:kern w:val="0"/>
          <w:sz w:val="20"/>
          <w:szCs w:val="20"/>
          <w:lang w:bidi="ar"/>
        </w:rPr>
        <w:t>uncertainties in the litigation process, coordination with other suppliers and the defendants in these cases, and the unique facts and circumstances involved in each particular agreement. Historically, payments made by us under these agreements have not ha</w:t>
      </w:r>
      <w:r>
        <w:rPr>
          <w:rFonts w:ascii="Times New Roman" w:eastAsia="宋体" w:hAnsi="Times New Roman" w:cs="Times New Roman"/>
          <w:color w:val="000000"/>
          <w:kern w:val="0"/>
          <w:sz w:val="20"/>
          <w:szCs w:val="20"/>
          <w:lang w:bidi="ar"/>
        </w:rPr>
        <w:t>d a material effect on our operating results, financial position, or cash flows.</w:t>
      </w:r>
    </w:p>
    <w:p w14:paraId="65228F11" w14:textId="77777777" w:rsidR="00A24F22" w:rsidRDefault="0026657D">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(f)Legal Proceedings</w:t>
      </w:r>
    </w:p>
    <w:p w14:paraId="65228F1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Brazil</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Brazilian authorities have investigated our Brazilian subsidiary and certain of its former employees, as well as a Brazilian importer of our produc</w:t>
      </w:r>
      <w:r>
        <w:rPr>
          <w:rFonts w:ascii="Times New Roman" w:eastAsia="宋体" w:hAnsi="Times New Roman" w:cs="Times New Roman"/>
          <w:color w:val="000000"/>
          <w:kern w:val="0"/>
          <w:sz w:val="20"/>
          <w:szCs w:val="20"/>
          <w:lang w:bidi="ar"/>
        </w:rPr>
        <w:t>ts, and its affiliates and employees, relating to alleged evasion of import taxes and alleged improper transactions involving the subsidiary and the importer. Brazilian tax authorities have assessed claims against our Brazilian subsidiary based on a theory</w:t>
      </w:r>
      <w:r>
        <w:rPr>
          <w:rFonts w:ascii="Times New Roman" w:eastAsia="宋体" w:hAnsi="Times New Roman" w:cs="Times New Roman"/>
          <w:color w:val="000000"/>
          <w:kern w:val="0"/>
          <w:sz w:val="20"/>
          <w:szCs w:val="20"/>
          <w:lang w:bidi="ar"/>
        </w:rPr>
        <w:t xml:space="preserve"> of joint liability with the Brazilian importer for import taxes, interest, and penalties. In addition to claims asserted by the Brazilian federal tax authorities in prior fiscal years, tax authorities from the Brazilian state of Sao Paulo have asserted si</w:t>
      </w:r>
      <w:r>
        <w:rPr>
          <w:rFonts w:ascii="Times New Roman" w:eastAsia="宋体" w:hAnsi="Times New Roman" w:cs="Times New Roman"/>
          <w:color w:val="000000"/>
          <w:kern w:val="0"/>
          <w:sz w:val="20"/>
          <w:szCs w:val="20"/>
          <w:lang w:bidi="ar"/>
        </w:rPr>
        <w:t>milar claims on the same legal basis in prior fiscal years. The asserted claims by Brazilian federal tax authorities are for calendar years 2003 through 2007, and the asserted claims by the tax authorities from the state of Sao Paulo are for calendar years</w:t>
      </w:r>
      <w:r>
        <w:rPr>
          <w:rFonts w:ascii="Times New Roman" w:eastAsia="宋体" w:hAnsi="Times New Roman" w:cs="Times New Roman"/>
          <w:color w:val="000000"/>
          <w:kern w:val="0"/>
          <w:sz w:val="20"/>
          <w:szCs w:val="20"/>
          <w:lang w:bidi="ar"/>
        </w:rPr>
        <w:t xml:space="preserve"> 2005 through 2007. The total asserted claims by Brazilian state and federal tax authorities aggregate to $148 million for the alleged evasion of import and other taxes, $728 million for interest, and $366 million for various penalties, all determined usin</w:t>
      </w:r>
      <w:r>
        <w:rPr>
          <w:rFonts w:ascii="Times New Roman" w:eastAsia="宋体" w:hAnsi="Times New Roman" w:cs="Times New Roman"/>
          <w:color w:val="000000"/>
          <w:kern w:val="0"/>
          <w:sz w:val="20"/>
          <w:szCs w:val="20"/>
          <w:lang w:bidi="ar"/>
        </w:rPr>
        <w:t xml:space="preserve">g an exchange rate as of January 23, 2021. </w:t>
      </w:r>
    </w:p>
    <w:p w14:paraId="65228F1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have completed a thorough review of the matters and believe the asserted claims against our Brazilian subsidiary are without merit, and we are defending the claims vigorously. While we believe there is no lega</w:t>
      </w:r>
      <w:r>
        <w:rPr>
          <w:rFonts w:ascii="Times New Roman" w:eastAsia="宋体" w:hAnsi="Times New Roman" w:cs="Times New Roman"/>
          <w:color w:val="000000"/>
          <w:kern w:val="0"/>
          <w:sz w:val="20"/>
          <w:szCs w:val="20"/>
          <w:lang w:bidi="ar"/>
        </w:rPr>
        <w:t>l basis for the alleged liability, due to the complexities and uncertainty surrounding the judicial process in Brazil and the nature of the claims asserting joint liability with the importer, we are unable to determine the likelihood of an unfavorable outc</w:t>
      </w:r>
      <w:r>
        <w:rPr>
          <w:rFonts w:ascii="Times New Roman" w:eastAsia="宋体" w:hAnsi="Times New Roman" w:cs="Times New Roman"/>
          <w:color w:val="000000"/>
          <w:kern w:val="0"/>
          <w:sz w:val="20"/>
          <w:szCs w:val="20"/>
          <w:lang w:bidi="ar"/>
        </w:rPr>
        <w:t>ome against our Brazilian subsidiary and are unable to reasonably estimate a range of loss, if any. We do not expect a final judicial determination for several years.</w:t>
      </w:r>
    </w:p>
    <w:p w14:paraId="65228F1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China</w:t>
      </w:r>
      <w:r>
        <w:rPr>
          <w:rFonts w:ascii="Times New Roman" w:eastAsia="宋体" w:hAnsi="Times New Roman" w:cs="Times New Roman"/>
          <w:color w:val="000000"/>
          <w:kern w:val="0"/>
          <w:sz w:val="20"/>
          <w:szCs w:val="20"/>
          <w:lang w:bidi="ar"/>
        </w:rPr>
        <w:t xml:space="preserve"> The Company is investigating allegations of a self-enrichment scheme involving now-</w:t>
      </w:r>
      <w:r>
        <w:rPr>
          <w:rFonts w:ascii="Times New Roman" w:eastAsia="宋体" w:hAnsi="Times New Roman" w:cs="Times New Roman"/>
          <w:color w:val="000000"/>
          <w:kern w:val="0"/>
          <w:sz w:val="20"/>
          <w:szCs w:val="20"/>
          <w:lang w:bidi="ar"/>
        </w:rPr>
        <w:t>former employees in China. Some of those employees are also alleged to have made or directed payments from the funds they received to various third parties, including employees of state-owned enterprises. The Company voluntarily disclosed this investigatio</w:t>
      </w:r>
      <w:r>
        <w:rPr>
          <w:rFonts w:ascii="Times New Roman" w:eastAsia="宋体" w:hAnsi="Times New Roman" w:cs="Times New Roman"/>
          <w:color w:val="000000"/>
          <w:kern w:val="0"/>
          <w:sz w:val="20"/>
          <w:szCs w:val="20"/>
          <w:lang w:bidi="ar"/>
        </w:rPr>
        <w:t>n to the Department of Justice (“DOJ”) and Securities and Exchange Commission (“SEC”). We take such allegations very seriously and we are providing results of our investigation to the DOJ and SEC. While the outcome of our investigation is currently not det</w:t>
      </w:r>
      <w:r>
        <w:rPr>
          <w:rFonts w:ascii="Times New Roman" w:eastAsia="宋体" w:hAnsi="Times New Roman" w:cs="Times New Roman"/>
          <w:color w:val="000000"/>
          <w:kern w:val="0"/>
          <w:sz w:val="20"/>
          <w:szCs w:val="20"/>
          <w:lang w:bidi="ar"/>
        </w:rPr>
        <w:t>erminable, we do not expect that it will have a material adverse effect on our consolidated financial position, results of operations, or cash flows.</w:t>
      </w:r>
    </w:p>
    <w:p w14:paraId="65228F1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 xml:space="preserve">SRI International </w:t>
      </w:r>
      <w:r>
        <w:rPr>
          <w:rFonts w:ascii="Times New Roman" w:eastAsia="宋体" w:hAnsi="Times New Roman" w:cs="Times New Roman"/>
          <w:color w:val="000000"/>
          <w:kern w:val="0"/>
          <w:sz w:val="20"/>
          <w:szCs w:val="20"/>
          <w:lang w:bidi="ar"/>
        </w:rPr>
        <w:t>On September 4, 2013, SRI International, Inc. (“SRI”) asserted patent infringement claim</w:t>
      </w:r>
      <w:r>
        <w:rPr>
          <w:rFonts w:ascii="Times New Roman" w:eastAsia="宋体" w:hAnsi="Times New Roman" w:cs="Times New Roman"/>
          <w:color w:val="000000"/>
          <w:kern w:val="0"/>
          <w:sz w:val="20"/>
          <w:szCs w:val="20"/>
          <w:lang w:bidi="ar"/>
        </w:rPr>
        <w:t>s against us in the U.S. District Court for the District of Delaware, accusing our products and services in the area of network intrusion detection of infringing two U.S. patents. SRI sought monetary damages of at least a reasonable royalty and enhanced da</w:t>
      </w:r>
      <w:r>
        <w:rPr>
          <w:rFonts w:ascii="Times New Roman" w:eastAsia="宋体" w:hAnsi="Times New Roman" w:cs="Times New Roman"/>
          <w:color w:val="000000"/>
          <w:kern w:val="0"/>
          <w:sz w:val="20"/>
          <w:szCs w:val="20"/>
          <w:lang w:bidi="ar"/>
        </w:rPr>
        <w:t>mages. The trial started on May 2, 2016, and, on May 12, 2016, the jury returned a verdict finding willful infringement. The jury awarded SRI damages of $23.7 million. On May 25, 2017, the District Court awarded SRI enhanced damages and attorneys’ fees, en</w:t>
      </w:r>
      <w:r>
        <w:rPr>
          <w:rFonts w:ascii="Times New Roman" w:eastAsia="宋体" w:hAnsi="Times New Roman" w:cs="Times New Roman"/>
          <w:color w:val="000000"/>
          <w:kern w:val="0"/>
          <w:sz w:val="20"/>
          <w:szCs w:val="20"/>
          <w:lang w:bidi="ar"/>
        </w:rPr>
        <w:t>tered judgment in the new amount of $57.0 million, and ordered an ongoing royalty of 3.5% through the expiration of the patents in 2018. We appealed to the United States Court of Appeals for the Federal Circuit on various grounds, and after various proceed</w:t>
      </w:r>
      <w:r>
        <w:rPr>
          <w:rFonts w:ascii="Times New Roman" w:eastAsia="宋体" w:hAnsi="Times New Roman" w:cs="Times New Roman"/>
          <w:color w:val="000000"/>
          <w:kern w:val="0"/>
          <w:sz w:val="20"/>
          <w:szCs w:val="20"/>
          <w:lang w:bidi="ar"/>
        </w:rPr>
        <w:t>ings, on July 12, 2019, the Federal Circuit vacated the enhanced damages award; vacated and remanded in part the willful infringement finding; vacated and remanded the attorneys’ fees award for further proceedings; and affirmed the District Court’s other f</w:t>
      </w:r>
      <w:r>
        <w:rPr>
          <w:rFonts w:ascii="Times New Roman" w:eastAsia="宋体" w:hAnsi="Times New Roman" w:cs="Times New Roman"/>
          <w:color w:val="000000"/>
          <w:kern w:val="0"/>
          <w:sz w:val="20"/>
          <w:szCs w:val="20"/>
          <w:lang w:bidi="ar"/>
        </w:rPr>
        <w:t>indings. On April 1, 2020, the District Court issued a final judgment on the remanded issues, finding no evidence of willful infringement and reinstating the $8 million award of attorneys’ fees. SRI appealed the judgment of no willful infringement to the F</w:t>
      </w:r>
      <w:r>
        <w:rPr>
          <w:rFonts w:ascii="Times New Roman" w:eastAsia="宋体" w:hAnsi="Times New Roman" w:cs="Times New Roman"/>
          <w:color w:val="000000"/>
          <w:kern w:val="0"/>
          <w:sz w:val="20"/>
          <w:szCs w:val="20"/>
          <w:lang w:bidi="ar"/>
        </w:rPr>
        <w:t>ederal Circuit on April 3, 2020, and Cisco filed a cross-appeal on the attorneys’ fees award on April 9, 2020. Cisco has paid SRI $28.1 million, representing the portion of the judgment that the Federal Circuit previously affirmed, plus interest and royalt</w:t>
      </w:r>
      <w:r>
        <w:rPr>
          <w:rFonts w:ascii="Times New Roman" w:eastAsia="宋体" w:hAnsi="Times New Roman" w:cs="Times New Roman"/>
          <w:color w:val="000000"/>
          <w:kern w:val="0"/>
          <w:sz w:val="20"/>
          <w:szCs w:val="20"/>
          <w:lang w:bidi="ar"/>
        </w:rPr>
        <w:t>ies on post-verdict sales. While the remaining proceedings may result in an additional loss, we do not expect it to be material.</w:t>
      </w:r>
    </w:p>
    <w:p w14:paraId="65228F16"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33</w:t>
      </w:r>
    </w:p>
    <w:p w14:paraId="65228F17" w14:textId="77777777" w:rsidR="00A24F22" w:rsidRDefault="0026657D">
      <w:pPr>
        <w:widowControl/>
        <w:jc w:val="center"/>
      </w:pPr>
      <w:r>
        <w:rPr>
          <w:rFonts w:ascii="宋体" w:eastAsia="宋体" w:hAnsi="宋体" w:cs="宋体"/>
          <w:kern w:val="0"/>
          <w:sz w:val="24"/>
        </w:rPr>
        <w:pict w14:anchorId="6522A9CC">
          <v:rect id="_x0000_i1057" style="width:6in;height:1.5pt" o:hralign="center" o:hrstd="t" o:hr="t" fillcolor="#a0a0a0" stroked="f"/>
        </w:pict>
      </w:r>
    </w:p>
    <w:p w14:paraId="65228F18"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8F19"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8F1A"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NOTES TO </w:t>
      </w:r>
      <w:r>
        <w:rPr>
          <w:rFonts w:ascii="Times New Roman" w:eastAsia="宋体" w:hAnsi="Times New Roman" w:cs="Times New Roman"/>
          <w:b/>
          <w:bCs/>
          <w:color w:val="000000"/>
          <w:kern w:val="0"/>
          <w:sz w:val="18"/>
          <w:szCs w:val="18"/>
          <w:lang w:bidi="ar"/>
        </w:rPr>
        <w:t>CONSOLIDATED FINANCIAL STATEMENTS (Continued)</w:t>
      </w:r>
    </w:p>
    <w:p w14:paraId="65228F1B"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8F1C"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8F1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Centripetal</w:t>
      </w:r>
      <w:r>
        <w:rPr>
          <w:rFonts w:ascii="Times New Roman" w:eastAsia="宋体" w:hAnsi="Times New Roman" w:cs="Times New Roman"/>
          <w:color w:val="000000"/>
          <w:kern w:val="0"/>
          <w:sz w:val="20"/>
          <w:szCs w:val="20"/>
          <w:lang w:bidi="ar"/>
        </w:rPr>
        <w:t xml:space="preserve">     On February 13, 2018, Centripetal Networks, Inc. (“Centripetal”) asserted patent infringement claims against us in the U.S. District Court for the Eastern District of Virginia, alleging that several Cisco products and services (including Cisco’s Catal</w:t>
      </w:r>
      <w:r>
        <w:rPr>
          <w:rFonts w:ascii="Times New Roman" w:eastAsia="宋体" w:hAnsi="Times New Roman" w:cs="Times New Roman"/>
          <w:color w:val="000000"/>
          <w:kern w:val="0"/>
          <w:sz w:val="20"/>
          <w:szCs w:val="20"/>
          <w:lang w:bidi="ar"/>
        </w:rPr>
        <w:t xml:space="preserve">yst switches, ASR and ISR series routers, ASAs with FirePOWER services, and Stealthwatch products) infringe eleven Centripetal patents. Cisco thereafter petitioned the Patent Trial and Appeal Board (“PTAB”) of the United States Patent and Trademark Office </w:t>
      </w:r>
      <w:r>
        <w:rPr>
          <w:rFonts w:ascii="Times New Roman" w:eastAsia="宋体" w:hAnsi="Times New Roman" w:cs="Times New Roman"/>
          <w:color w:val="000000"/>
          <w:kern w:val="0"/>
          <w:sz w:val="20"/>
          <w:szCs w:val="20"/>
          <w:lang w:bidi="ar"/>
        </w:rPr>
        <w:t xml:space="preserve">to review the validity of nine of the asserted patents. The PTAB instituted </w:t>
      </w:r>
      <w:r>
        <w:rPr>
          <w:rFonts w:ascii="Times New Roman" w:eastAsia="宋体" w:hAnsi="Times New Roman" w:cs="Times New Roman"/>
          <w:i/>
          <w:iCs/>
          <w:color w:val="000000"/>
          <w:kern w:val="0"/>
          <w:sz w:val="20"/>
          <w:szCs w:val="20"/>
          <w:lang w:bidi="ar"/>
        </w:rPr>
        <w:t>inter partes</w:t>
      </w:r>
      <w:r>
        <w:rPr>
          <w:rFonts w:ascii="Times New Roman" w:eastAsia="宋体" w:hAnsi="Times New Roman" w:cs="Times New Roman"/>
          <w:color w:val="000000"/>
          <w:kern w:val="0"/>
          <w:sz w:val="20"/>
          <w:szCs w:val="20"/>
          <w:lang w:bidi="ar"/>
        </w:rPr>
        <w:t xml:space="preserve"> review proceedings (“IPR Proceedings”) on six asserted patents and certain claims of another asserted patent. The PTAB has issued Final Written Decisions for seven pat</w:t>
      </w:r>
      <w:r>
        <w:rPr>
          <w:rFonts w:ascii="Times New Roman" w:eastAsia="宋体" w:hAnsi="Times New Roman" w:cs="Times New Roman"/>
          <w:color w:val="000000"/>
          <w:kern w:val="0"/>
          <w:sz w:val="20"/>
          <w:szCs w:val="20"/>
          <w:lang w:bidi="ar"/>
        </w:rPr>
        <w:t>ents in the instituted IPR Proceedings, and all claims of five patents have been found unpatentable and several of the claims of the other two patents have been found unpatentable. Centripetal has appealed the PTAB’s findings of unpatentability to the Unit</w:t>
      </w:r>
      <w:r>
        <w:rPr>
          <w:rFonts w:ascii="Times New Roman" w:eastAsia="宋体" w:hAnsi="Times New Roman" w:cs="Times New Roman"/>
          <w:color w:val="000000"/>
          <w:kern w:val="0"/>
          <w:sz w:val="20"/>
          <w:szCs w:val="20"/>
          <w:lang w:bidi="ar"/>
        </w:rPr>
        <w:t>ed States Court of Appeals for the Federal Circuit. Starting on May 6, 2020 and concluding on June 25, 2020, the District Court conducted a bench trial by videoconference on the claims in the five patents not subject to the IPR Proceedings, including claim</w:t>
      </w:r>
      <w:r>
        <w:rPr>
          <w:rFonts w:ascii="Times New Roman" w:eastAsia="宋体" w:hAnsi="Times New Roman" w:cs="Times New Roman"/>
          <w:color w:val="000000"/>
          <w:kern w:val="0"/>
          <w:sz w:val="20"/>
          <w:szCs w:val="20"/>
          <w:lang w:bidi="ar"/>
        </w:rPr>
        <w:t>s in three for which the PTAB declined to institute IPR Proceedings. Centripetal sought damages, enhanced damages for willful infringement, and broad injunctive relief. On October 5, 2020, the District Court issued a judgment finding validity and willful i</w:t>
      </w:r>
      <w:r>
        <w:rPr>
          <w:rFonts w:ascii="Times New Roman" w:eastAsia="宋体" w:hAnsi="Times New Roman" w:cs="Times New Roman"/>
          <w:color w:val="000000"/>
          <w:kern w:val="0"/>
          <w:sz w:val="20"/>
          <w:szCs w:val="20"/>
          <w:lang w:bidi="ar"/>
        </w:rPr>
        <w:t>nfringement of four of the asserted patents and non-infringement of the fifth patent. The Court awarded Centripetal $1.9 billion, comprised of $755.8 million in damages, $1.1 billion in enhanced damages for willful infringement, and pre-judgment interest i</w:t>
      </w:r>
      <w:r>
        <w:rPr>
          <w:rFonts w:ascii="Times New Roman" w:eastAsia="宋体" w:hAnsi="Times New Roman" w:cs="Times New Roman"/>
          <w:color w:val="000000"/>
          <w:kern w:val="0"/>
          <w:sz w:val="20"/>
          <w:szCs w:val="20"/>
          <w:lang w:bidi="ar"/>
        </w:rPr>
        <w:t xml:space="preserve">n the amount of $13.7 million. The Court declined to issue an injunction but, instead, awarded Centripetal a running royalty against revenue from the products found to infringe for an initial three-year term at a rate of 10%, with a minimum annual royalty </w:t>
      </w:r>
      <w:r>
        <w:rPr>
          <w:rFonts w:ascii="Times New Roman" w:eastAsia="宋体" w:hAnsi="Times New Roman" w:cs="Times New Roman"/>
          <w:color w:val="000000"/>
          <w:kern w:val="0"/>
          <w:sz w:val="20"/>
          <w:szCs w:val="20"/>
          <w:lang w:bidi="ar"/>
        </w:rPr>
        <w:t>of $167.7 million and a maximum annual royalty of $300.1 million, and for a second three-year term at a rate of 5%, with a minimum annual royalty of $83.9 million and a maximum annual royalty of $150.0 million. We believe that the District Court’s findings</w:t>
      </w:r>
      <w:r>
        <w:rPr>
          <w:rFonts w:ascii="Times New Roman" w:eastAsia="宋体" w:hAnsi="Times New Roman" w:cs="Times New Roman"/>
          <w:color w:val="000000"/>
          <w:kern w:val="0"/>
          <w:sz w:val="20"/>
          <w:szCs w:val="20"/>
          <w:lang w:bidi="ar"/>
        </w:rPr>
        <w:t xml:space="preserve"> of validity, infringement, and willful infringement, its award of damages, including enhanced damages, and its award of an ongoing royalty are not supported by either the law or the evidence presented at trial. We intend to appeal the District Court’s jud</w:t>
      </w:r>
      <w:r>
        <w:rPr>
          <w:rFonts w:ascii="Times New Roman" w:eastAsia="宋体" w:hAnsi="Times New Roman" w:cs="Times New Roman"/>
          <w:color w:val="000000"/>
          <w:kern w:val="0"/>
          <w:sz w:val="20"/>
          <w:szCs w:val="20"/>
          <w:lang w:bidi="ar"/>
        </w:rPr>
        <w:t>gment when it becomes final as to the four patents found valid and infringed to the United States Court of Appeals for the Federal Circuit, and we believe that any relief ultimately awarded would not be material. On October 28, 2020, by agreement of the pa</w:t>
      </w:r>
      <w:r>
        <w:rPr>
          <w:rFonts w:ascii="Times New Roman" w:eastAsia="宋体" w:hAnsi="Times New Roman" w:cs="Times New Roman"/>
          <w:color w:val="000000"/>
          <w:kern w:val="0"/>
          <w:sz w:val="20"/>
          <w:szCs w:val="20"/>
          <w:lang w:bidi="ar"/>
        </w:rPr>
        <w:t>rties, the District Court stayed execution of the judgment until after resolution of any appeal in the matter and waived the requirement of any bond or security; accordingly, no money is currently due under the judgment. On April 29, 2020 and April 30, 202</w:t>
      </w:r>
      <w:r>
        <w:rPr>
          <w:rFonts w:ascii="Times New Roman" w:eastAsia="宋体" w:hAnsi="Times New Roman" w:cs="Times New Roman"/>
          <w:color w:val="000000"/>
          <w:kern w:val="0"/>
          <w:sz w:val="20"/>
          <w:szCs w:val="20"/>
          <w:lang w:bidi="ar"/>
        </w:rPr>
        <w:t>0, Centripetal submitted complaints in the District Court of Dusseldorf in Germany against Cisco Systems GmbH and Cisco Systems, Inc., asserting three European patents seeking both injunctive relief and damages. Two of the three European patents are counte</w:t>
      </w:r>
      <w:r>
        <w:rPr>
          <w:rFonts w:ascii="Times New Roman" w:eastAsia="宋体" w:hAnsi="Times New Roman" w:cs="Times New Roman"/>
          <w:color w:val="000000"/>
          <w:kern w:val="0"/>
          <w:sz w:val="20"/>
          <w:szCs w:val="20"/>
          <w:lang w:bidi="ar"/>
        </w:rPr>
        <w:t>rparts to two U.S. patents Centripetal asserted against us in the U.S. District Court proceedings, one of which has been invalidated by the PTAB. We believe we have strong defenses. Due to uncertainty surrounding patent litigation processes in the U.S. and</w:t>
      </w:r>
      <w:r>
        <w:rPr>
          <w:rFonts w:ascii="Times New Roman" w:eastAsia="宋体" w:hAnsi="Times New Roman" w:cs="Times New Roman"/>
          <w:color w:val="000000"/>
          <w:kern w:val="0"/>
          <w:sz w:val="20"/>
          <w:szCs w:val="20"/>
          <w:lang w:bidi="ar"/>
        </w:rPr>
        <w:t xml:space="preserve"> Europe, however, we are unable to reasonably estimate the ultimate outcome of the cases at this time.</w:t>
      </w:r>
    </w:p>
    <w:p w14:paraId="65228F1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Finjan</w:t>
      </w:r>
      <w:r>
        <w:rPr>
          <w:rFonts w:ascii="Times New Roman" w:eastAsia="宋体" w:hAnsi="Times New Roman" w:cs="Times New Roman"/>
          <w:color w:val="000000"/>
          <w:kern w:val="0"/>
          <w:sz w:val="20"/>
          <w:szCs w:val="20"/>
          <w:lang w:bidi="ar"/>
        </w:rPr>
        <w:t xml:space="preserve"> On January 6, 2017, Finjan, Inc. (“Finjan”) asserted patent infringement claims against us in the U.S. District Court for the Northern District of</w:t>
      </w:r>
      <w:r>
        <w:rPr>
          <w:rFonts w:ascii="Times New Roman" w:eastAsia="宋体" w:hAnsi="Times New Roman" w:cs="Times New Roman"/>
          <w:color w:val="000000"/>
          <w:kern w:val="0"/>
          <w:sz w:val="20"/>
          <w:szCs w:val="20"/>
          <w:lang w:bidi="ar"/>
        </w:rPr>
        <w:t xml:space="preserve"> California, originally seeking injunctive relief and damages, including enhanced damages for allegations of willful infringement. Finjan alleges that Cisco’s AMP and ThreatGrid products and the URL rewrite feature of Cisco’s ESA Outbreak Filter product in</w:t>
      </w:r>
      <w:r>
        <w:rPr>
          <w:rFonts w:ascii="Times New Roman" w:eastAsia="宋体" w:hAnsi="Times New Roman" w:cs="Times New Roman"/>
          <w:color w:val="000000"/>
          <w:kern w:val="0"/>
          <w:sz w:val="20"/>
          <w:szCs w:val="20"/>
          <w:lang w:bidi="ar"/>
        </w:rPr>
        <w:t>fringe five patents, four of which have now expired such that no injunctive relief is available on those patents. Finjan has conceded that they are not entitled to any pre-suit damages, accordingly it seeks approximately three weeks of damages for the alle</w:t>
      </w:r>
      <w:r>
        <w:rPr>
          <w:rFonts w:ascii="Times New Roman" w:eastAsia="宋体" w:hAnsi="Times New Roman" w:cs="Times New Roman"/>
          <w:color w:val="000000"/>
          <w:kern w:val="0"/>
          <w:sz w:val="20"/>
          <w:szCs w:val="20"/>
          <w:lang w:bidi="ar"/>
        </w:rPr>
        <w:t>ged infringement of the 8,677,494 and 6,154,844 patents, approximately ten months of damages for the 6,804,780 patent, approximately three years of damages for the 7,647,633 patent, and approximately three-and-a-half years of past damages for the 8,141,154</w:t>
      </w:r>
      <w:r>
        <w:rPr>
          <w:rFonts w:ascii="Times New Roman" w:eastAsia="宋体" w:hAnsi="Times New Roman" w:cs="Times New Roman"/>
          <w:color w:val="000000"/>
          <w:kern w:val="0"/>
          <w:sz w:val="20"/>
          <w:szCs w:val="20"/>
          <w:lang w:bidi="ar"/>
        </w:rPr>
        <w:t xml:space="preserve"> patent and an ongoing royalty (instead of injunctive relief) until its expiration on December 12, 2025. The case is currently set for jury trial starting June 4, 2021. While we believe that we have strong non-infringement arguments, that the patents are i</w:t>
      </w:r>
      <w:r>
        <w:rPr>
          <w:rFonts w:ascii="Times New Roman" w:eastAsia="宋体" w:hAnsi="Times New Roman" w:cs="Times New Roman"/>
          <w:color w:val="000000"/>
          <w:kern w:val="0"/>
          <w:sz w:val="20"/>
          <w:szCs w:val="20"/>
          <w:lang w:bidi="ar"/>
        </w:rPr>
        <w:t xml:space="preserve">nvalid, that Finjan’s damages theories are not supported by prevailing law and that Finjan will not be able to meet its burden required for injunctive relief, we are unable to reasonably estimate the ultimate outcome of this litigation at this time due to </w:t>
      </w:r>
      <w:r>
        <w:rPr>
          <w:rFonts w:ascii="Times New Roman" w:eastAsia="宋体" w:hAnsi="Times New Roman" w:cs="Times New Roman"/>
          <w:color w:val="000000"/>
          <w:kern w:val="0"/>
          <w:sz w:val="20"/>
          <w:szCs w:val="20"/>
          <w:lang w:bidi="ar"/>
        </w:rPr>
        <w:t>uncertainties in the litigation processes. If we do not prevail in the District Court, we believe that any damages ultimately assessed would not be material.</w:t>
      </w:r>
    </w:p>
    <w:p w14:paraId="65228F1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Ramot</w:t>
      </w:r>
      <w:r>
        <w:rPr>
          <w:rFonts w:ascii="Times New Roman" w:eastAsia="宋体" w:hAnsi="Times New Roman" w:cs="Times New Roman"/>
          <w:color w:val="000000"/>
          <w:kern w:val="0"/>
          <w:sz w:val="20"/>
          <w:szCs w:val="20"/>
          <w:lang w:bidi="ar"/>
        </w:rPr>
        <w:t xml:space="preserve"> On June 12, 2019, Ramot at Tel Aviv University Ltd. (“Ramot”) asserted patent infringement c</w:t>
      </w:r>
      <w:r>
        <w:rPr>
          <w:rFonts w:ascii="Times New Roman" w:eastAsia="宋体" w:hAnsi="Times New Roman" w:cs="Times New Roman"/>
          <w:color w:val="000000"/>
          <w:kern w:val="0"/>
          <w:sz w:val="20"/>
          <w:szCs w:val="20"/>
          <w:lang w:bidi="ar"/>
        </w:rPr>
        <w:t xml:space="preserve">laims against us in the U.S. District Court for the Eastern District of Texas, seeking damages, including enhanced damages for allegations of willful infringement, and a running royalty on future sales. Ramot alleges that certain Cisco optical transceiver </w:t>
      </w:r>
      <w:r>
        <w:rPr>
          <w:rFonts w:ascii="Times New Roman" w:eastAsia="宋体" w:hAnsi="Times New Roman" w:cs="Times New Roman"/>
          <w:color w:val="000000"/>
          <w:kern w:val="0"/>
          <w:sz w:val="20"/>
          <w:szCs w:val="20"/>
          <w:lang w:bidi="ar"/>
        </w:rPr>
        <w:t>modules and line cards infringe three U.S. patents. As of November 27, 2020, the U.S. Patent &amp; Trademark Office preliminarily found all asserted claims unpatentable in ex parte reexamination proceedings. On January 13, 2021, the Court entered an order stay</w:t>
      </w:r>
      <w:r>
        <w:rPr>
          <w:rFonts w:ascii="Times New Roman" w:eastAsia="宋体" w:hAnsi="Times New Roman" w:cs="Times New Roman"/>
          <w:color w:val="000000"/>
          <w:kern w:val="0"/>
          <w:sz w:val="20"/>
          <w:szCs w:val="20"/>
          <w:lang w:bidi="ar"/>
        </w:rPr>
        <w:t>ing the case pending the conclusion of the ex parte reexamination proceedings. While we believe that we have strong non-infringement and invalidity arguments, and that Ramot’s damages theories are not supported by prevailing law, we are unable to reasonabl</w:t>
      </w:r>
      <w:r>
        <w:rPr>
          <w:rFonts w:ascii="Times New Roman" w:eastAsia="宋体" w:hAnsi="Times New Roman" w:cs="Times New Roman"/>
          <w:color w:val="000000"/>
          <w:kern w:val="0"/>
          <w:sz w:val="20"/>
          <w:szCs w:val="20"/>
          <w:lang w:bidi="ar"/>
        </w:rPr>
        <w:t>y estimate the ultimate outcome of this litigation at this time due to uncertainties in the litigation processes. If we do not prevail in the District Court, we believe that any damages ultimately assessed would not be material.</w:t>
      </w:r>
    </w:p>
    <w:p w14:paraId="65228F2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addition, we are subject</w:t>
      </w:r>
      <w:r>
        <w:rPr>
          <w:rFonts w:ascii="Times New Roman" w:eastAsia="宋体" w:hAnsi="Times New Roman" w:cs="Times New Roman"/>
          <w:color w:val="000000"/>
          <w:kern w:val="0"/>
          <w:sz w:val="20"/>
          <w:szCs w:val="20"/>
          <w:lang w:bidi="ar"/>
        </w:rPr>
        <w:t xml:space="preserve"> to legal proceedings, claims, and litigation arising in the ordinary course of business, including intellectual property litigation. While the outcome of these matters is currently not determinable, we do not expect that the ultimate costs to resolve thes</w:t>
      </w:r>
      <w:r>
        <w:rPr>
          <w:rFonts w:ascii="Times New Roman" w:eastAsia="宋体" w:hAnsi="Times New Roman" w:cs="Times New Roman"/>
          <w:color w:val="000000"/>
          <w:kern w:val="0"/>
          <w:sz w:val="20"/>
          <w:szCs w:val="20"/>
          <w:lang w:bidi="ar"/>
        </w:rPr>
        <w:t xml:space="preserve">e matters will have a material adverse effect on our consolidated financial position, results of </w:t>
      </w:r>
    </w:p>
    <w:p w14:paraId="65228F21"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34</w:t>
      </w:r>
    </w:p>
    <w:p w14:paraId="65228F22" w14:textId="77777777" w:rsidR="00A24F22" w:rsidRDefault="0026657D">
      <w:pPr>
        <w:widowControl/>
        <w:jc w:val="center"/>
      </w:pPr>
      <w:r>
        <w:rPr>
          <w:rFonts w:ascii="宋体" w:eastAsia="宋体" w:hAnsi="宋体" w:cs="宋体"/>
          <w:kern w:val="0"/>
          <w:sz w:val="24"/>
        </w:rPr>
        <w:pict w14:anchorId="6522A9CD">
          <v:rect id="_x0000_i1058" style="width:6in;height:1.5pt" o:hralign="center" o:hrstd="t" o:hr="t" fillcolor="#a0a0a0" stroked="f"/>
        </w:pict>
      </w:r>
    </w:p>
    <w:p w14:paraId="65228F23"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8F24"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8F25"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NOTES TO CONSOLIDATED FINANCIAL STATEMENTS </w:t>
      </w:r>
      <w:r>
        <w:rPr>
          <w:rFonts w:ascii="Times New Roman" w:eastAsia="宋体" w:hAnsi="Times New Roman" w:cs="Times New Roman"/>
          <w:b/>
          <w:bCs/>
          <w:color w:val="000000"/>
          <w:kern w:val="0"/>
          <w:sz w:val="18"/>
          <w:szCs w:val="18"/>
          <w:lang w:bidi="ar"/>
        </w:rPr>
        <w:t>(Continued)</w:t>
      </w:r>
    </w:p>
    <w:p w14:paraId="65228F26"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8F27"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8F28"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operations, or cash flows. For additional information regarding intellectual property litigation, see “Part II, Item 1A. Risk Factors-We may be found to infringe on intellectual property rights of others” herein. </w:t>
      </w:r>
    </w:p>
    <w:p w14:paraId="65228F29" w14:textId="77777777" w:rsidR="00A24F22" w:rsidRDefault="0026657D">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65228F2A" w14:textId="77777777" w:rsidR="00A24F22" w:rsidRDefault="0026657D">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15.Shareholde</w:t>
      </w:r>
      <w:r>
        <w:rPr>
          <w:rFonts w:ascii="Times New Roman" w:eastAsia="宋体" w:hAnsi="Times New Roman" w:cs="Times New Roman"/>
          <w:b/>
          <w:bCs/>
          <w:color w:val="000000"/>
          <w:kern w:val="0"/>
          <w:sz w:val="20"/>
          <w:szCs w:val="20"/>
          <w:lang w:bidi="ar"/>
        </w:rPr>
        <w:t xml:space="preserve">rs’ Equity </w:t>
      </w:r>
    </w:p>
    <w:p w14:paraId="65228F2B" w14:textId="77777777" w:rsidR="00A24F22" w:rsidRDefault="0026657D">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(a)Cash Dividends on Shares of Common Stock </w:t>
      </w:r>
    </w:p>
    <w:p w14:paraId="65228F2C"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declared and paid cash dividends of $0.36 and $0.35 per common share, or $1.5 billion, on our outstanding common stock for each of the second quarters of fiscal 2021 and 2020. We declared and paid</w:t>
      </w:r>
      <w:r>
        <w:rPr>
          <w:rFonts w:ascii="Times New Roman" w:eastAsia="宋体" w:hAnsi="Times New Roman" w:cs="Times New Roman"/>
          <w:color w:val="000000"/>
          <w:kern w:val="0"/>
          <w:sz w:val="20"/>
          <w:szCs w:val="20"/>
          <w:lang w:bidi="ar"/>
        </w:rPr>
        <w:t xml:space="preserve"> cash dividends of $0.72 and $0.70 per common share, or $3.0 billion, on our outstanding common stock for each of the first six months of fiscal 2021 and 2020.</w:t>
      </w:r>
    </w:p>
    <w:p w14:paraId="65228F2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On February 9, 2021, our Board of Directors declared a quarterly dividend of $0.37 per </w:t>
      </w:r>
      <w:r>
        <w:rPr>
          <w:rFonts w:ascii="Times New Roman" w:eastAsia="宋体" w:hAnsi="Times New Roman" w:cs="Times New Roman"/>
          <w:color w:val="000000"/>
          <w:kern w:val="0"/>
          <w:sz w:val="20"/>
          <w:szCs w:val="20"/>
          <w:lang w:bidi="ar"/>
        </w:rPr>
        <w:t>common share to be paid on April 28, 2021 to all stockholders of record as of the close of business on April 6, 2021. Any future dividends will be subject to the approval of our Board of Directors.</w:t>
      </w:r>
    </w:p>
    <w:p w14:paraId="65228F2E" w14:textId="77777777" w:rsidR="00A24F22" w:rsidRDefault="0026657D">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(b)Stock Repurchase Program</w:t>
      </w:r>
    </w:p>
    <w:p w14:paraId="65228F2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September 2001, our Board o</w:t>
      </w:r>
      <w:r>
        <w:rPr>
          <w:rFonts w:ascii="Times New Roman" w:eastAsia="宋体" w:hAnsi="Times New Roman" w:cs="Times New Roman"/>
          <w:color w:val="000000"/>
          <w:kern w:val="0"/>
          <w:sz w:val="20"/>
          <w:szCs w:val="20"/>
          <w:lang w:bidi="ar"/>
        </w:rPr>
        <w:t>f Directors authorized a stock repurchase program. As of January 23, 2021, the remaining authorized amount for stock repurchases under this program was approximately $9.2 billion with no termination date. A summary of the stock repurchase activity for fisc</w:t>
      </w:r>
      <w:r>
        <w:rPr>
          <w:rFonts w:ascii="Times New Roman" w:eastAsia="宋体" w:hAnsi="Times New Roman" w:cs="Times New Roman"/>
          <w:color w:val="000000"/>
          <w:kern w:val="0"/>
          <w:sz w:val="20"/>
          <w:szCs w:val="20"/>
          <w:lang w:bidi="ar"/>
        </w:rPr>
        <w:t>al 2021 and 2020 under the stock repurchase program, reported based on the trade date, is summarized as follows (in millions, except per-share amounts):</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4502"/>
        <w:gridCol w:w="37"/>
        <w:gridCol w:w="36"/>
        <w:gridCol w:w="36"/>
        <w:gridCol w:w="36"/>
        <w:gridCol w:w="39"/>
        <w:gridCol w:w="876"/>
        <w:gridCol w:w="36"/>
        <w:gridCol w:w="36"/>
        <w:gridCol w:w="36"/>
        <w:gridCol w:w="36"/>
        <w:gridCol w:w="121"/>
        <w:gridCol w:w="1303"/>
        <w:gridCol w:w="36"/>
        <w:gridCol w:w="36"/>
        <w:gridCol w:w="36"/>
        <w:gridCol w:w="36"/>
        <w:gridCol w:w="121"/>
        <w:gridCol w:w="855"/>
        <w:gridCol w:w="36"/>
      </w:tblGrid>
      <w:tr w:rsidR="00A24F22" w14:paraId="65228F45" w14:textId="77777777">
        <w:trPr>
          <w:jc w:val="center"/>
        </w:trPr>
        <w:tc>
          <w:tcPr>
            <w:tcW w:w="50" w:type="pct"/>
            <w:tcBorders>
              <w:top w:val="nil"/>
              <w:left w:val="nil"/>
              <w:bottom w:val="nil"/>
              <w:right w:val="nil"/>
            </w:tcBorders>
            <w:shd w:val="clear" w:color="auto" w:fill="auto"/>
          </w:tcPr>
          <w:p w14:paraId="65228F30" w14:textId="77777777" w:rsidR="00A24F22" w:rsidRDefault="00A24F22">
            <w:pPr>
              <w:widowControl/>
              <w:jc w:val="left"/>
              <w:rPr>
                <w:rFonts w:ascii="Times New Roman" w:eastAsia="宋体" w:hAnsi="宋体" w:cs="宋体"/>
                <w:kern w:val="0"/>
                <w:sz w:val="24"/>
              </w:rPr>
            </w:pPr>
          </w:p>
        </w:tc>
        <w:tc>
          <w:tcPr>
            <w:tcW w:w="2756" w:type="pct"/>
            <w:tcBorders>
              <w:top w:val="nil"/>
              <w:left w:val="nil"/>
              <w:bottom w:val="nil"/>
              <w:right w:val="nil"/>
            </w:tcBorders>
            <w:shd w:val="clear" w:color="auto" w:fill="auto"/>
          </w:tcPr>
          <w:p w14:paraId="65228F3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F3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F33"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F3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F3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F36" w14:textId="77777777" w:rsidR="00A24F22" w:rsidRDefault="00A24F22">
            <w:pPr>
              <w:widowControl/>
              <w:jc w:val="left"/>
              <w:rPr>
                <w:rFonts w:ascii="Times New Roman" w:eastAsia="宋体" w:hAnsi="宋体" w:cs="宋体"/>
                <w:kern w:val="0"/>
                <w:sz w:val="24"/>
              </w:rPr>
            </w:pPr>
          </w:p>
        </w:tc>
        <w:tc>
          <w:tcPr>
            <w:tcW w:w="617" w:type="pct"/>
            <w:tcBorders>
              <w:top w:val="nil"/>
              <w:left w:val="nil"/>
              <w:bottom w:val="nil"/>
              <w:right w:val="nil"/>
            </w:tcBorders>
            <w:shd w:val="clear" w:color="auto" w:fill="auto"/>
          </w:tcPr>
          <w:p w14:paraId="65228F3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F3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F39"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F3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F3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F3C" w14:textId="77777777" w:rsidR="00A24F22" w:rsidRDefault="00A24F22">
            <w:pPr>
              <w:widowControl/>
              <w:jc w:val="left"/>
              <w:rPr>
                <w:rFonts w:ascii="Times New Roman" w:eastAsia="宋体" w:hAnsi="宋体" w:cs="宋体"/>
                <w:kern w:val="0"/>
                <w:sz w:val="24"/>
              </w:rPr>
            </w:pPr>
          </w:p>
        </w:tc>
        <w:tc>
          <w:tcPr>
            <w:tcW w:w="669" w:type="pct"/>
            <w:tcBorders>
              <w:top w:val="nil"/>
              <w:left w:val="nil"/>
              <w:bottom w:val="nil"/>
              <w:right w:val="nil"/>
            </w:tcBorders>
            <w:shd w:val="clear" w:color="auto" w:fill="auto"/>
          </w:tcPr>
          <w:p w14:paraId="65228F3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F3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F3F"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F4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F4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F42" w14:textId="77777777" w:rsidR="00A24F22" w:rsidRDefault="00A24F22">
            <w:pPr>
              <w:widowControl/>
              <w:jc w:val="left"/>
              <w:rPr>
                <w:rFonts w:ascii="Times New Roman" w:eastAsia="宋体" w:hAnsi="宋体" w:cs="宋体"/>
                <w:kern w:val="0"/>
                <w:sz w:val="24"/>
              </w:rPr>
            </w:pPr>
          </w:p>
        </w:tc>
        <w:tc>
          <w:tcPr>
            <w:tcW w:w="625" w:type="pct"/>
            <w:tcBorders>
              <w:top w:val="nil"/>
              <w:left w:val="nil"/>
              <w:bottom w:val="nil"/>
              <w:right w:val="nil"/>
            </w:tcBorders>
            <w:shd w:val="clear" w:color="auto" w:fill="auto"/>
          </w:tcPr>
          <w:p w14:paraId="65228F4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F44" w14:textId="77777777" w:rsidR="00A24F22" w:rsidRDefault="00A24F22">
            <w:pPr>
              <w:widowControl/>
              <w:jc w:val="left"/>
              <w:rPr>
                <w:rFonts w:ascii="Times New Roman" w:eastAsia="宋体" w:hAnsi="宋体" w:cs="宋体"/>
                <w:kern w:val="0"/>
                <w:sz w:val="24"/>
              </w:rPr>
            </w:pPr>
          </w:p>
        </w:tc>
      </w:tr>
      <w:tr w:rsidR="00A24F22" w14:paraId="65228F4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F4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Quar</w:t>
            </w:r>
            <w:r>
              <w:rPr>
                <w:rFonts w:ascii="Times New Roman" w:eastAsia="宋体" w:hAnsi="Times New Roman" w:cs="Times New Roman"/>
                <w:color w:val="000000"/>
                <w:kern w:val="0"/>
                <w:sz w:val="18"/>
                <w:szCs w:val="18"/>
                <w:u w:val="single"/>
                <w:lang w:bidi="ar"/>
              </w:rPr>
              <w:t>ter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F4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F4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Shares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F4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F4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Weighted-Average Price per Share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F4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8F4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Amount</w:t>
            </w:r>
          </w:p>
        </w:tc>
      </w:tr>
      <w:tr w:rsidR="00A24F22" w14:paraId="65228F55"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8F4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2021</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F4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F5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F5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F5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F5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8F54" w14:textId="77777777" w:rsidR="00A24F22" w:rsidRDefault="00A24F22">
            <w:pPr>
              <w:widowControl/>
              <w:jc w:val="left"/>
              <w:rPr>
                <w:rFonts w:ascii="Times New Roman" w:eastAsia="宋体" w:hAnsi="宋体" w:cs="宋体"/>
                <w:kern w:val="0"/>
                <w:sz w:val="24"/>
              </w:rPr>
            </w:pPr>
          </w:p>
        </w:tc>
      </w:tr>
      <w:tr w:rsidR="00A24F22" w14:paraId="65228F62"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8F5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January 23, 2021</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F5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F5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F5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F5A"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F5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F5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F5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F5E"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F5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F6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F61" w14:textId="77777777" w:rsidR="00A24F22" w:rsidRDefault="00A24F22">
            <w:pPr>
              <w:widowControl/>
              <w:jc w:val="right"/>
              <w:rPr>
                <w:rFonts w:ascii="Times New Roman" w:eastAsia="宋体" w:hAnsi="宋体" w:cs="宋体"/>
                <w:kern w:val="0"/>
                <w:sz w:val="24"/>
              </w:rPr>
            </w:pPr>
          </w:p>
        </w:tc>
      </w:tr>
      <w:tr w:rsidR="00A24F22" w14:paraId="65228F6F"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5228F6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October 24, 2020</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F6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F6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F6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F67"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8F6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8F6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40.44 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F6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F6B"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8F6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8F6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F6E" w14:textId="77777777" w:rsidR="00A24F22" w:rsidRDefault="00A24F22">
            <w:pPr>
              <w:widowControl/>
              <w:jc w:val="right"/>
              <w:rPr>
                <w:rFonts w:ascii="Times New Roman" w:eastAsia="宋体" w:hAnsi="宋体" w:cs="宋体"/>
                <w:kern w:val="0"/>
                <w:sz w:val="24"/>
              </w:rPr>
            </w:pPr>
          </w:p>
        </w:tc>
      </w:tr>
      <w:tr w:rsidR="00A24F22" w14:paraId="65228F77" w14:textId="77777777">
        <w:trPr>
          <w:trHeight w:val="28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F7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F7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F7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F7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F7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F7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F76" w14:textId="77777777" w:rsidR="00A24F22" w:rsidRDefault="00A24F22">
            <w:pPr>
              <w:widowControl/>
              <w:jc w:val="left"/>
              <w:rPr>
                <w:rFonts w:ascii="Times New Roman" w:eastAsia="宋体" w:hAnsi="宋体" w:cs="宋体"/>
                <w:kern w:val="0"/>
                <w:sz w:val="24"/>
              </w:rPr>
            </w:pPr>
          </w:p>
        </w:tc>
      </w:tr>
      <w:tr w:rsidR="00A24F22" w14:paraId="65228F7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8F7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2020</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F7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F7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F7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F7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F7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F7E" w14:textId="77777777" w:rsidR="00A24F22" w:rsidRDefault="00A24F22">
            <w:pPr>
              <w:widowControl/>
              <w:jc w:val="left"/>
              <w:rPr>
                <w:rFonts w:ascii="Times New Roman" w:eastAsia="宋体" w:hAnsi="宋体" w:cs="宋体"/>
                <w:kern w:val="0"/>
                <w:sz w:val="24"/>
              </w:rPr>
            </w:pPr>
          </w:p>
        </w:tc>
      </w:tr>
      <w:tr w:rsidR="00A24F22" w14:paraId="65228F8C"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8F8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July 25, 2020</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F8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F8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F8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F84"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F8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F8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F8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F88"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F8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F8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F8B" w14:textId="77777777" w:rsidR="00A24F22" w:rsidRDefault="00A24F22">
            <w:pPr>
              <w:widowControl/>
              <w:jc w:val="right"/>
              <w:rPr>
                <w:rFonts w:ascii="Times New Roman" w:eastAsia="宋体" w:hAnsi="宋体" w:cs="宋体"/>
                <w:kern w:val="0"/>
                <w:sz w:val="24"/>
              </w:rPr>
            </w:pPr>
          </w:p>
        </w:tc>
      </w:tr>
      <w:tr w:rsidR="00A24F22" w14:paraId="65228F99"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5228F8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April 25, 2020</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F8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F8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F9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F91"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8F9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8F9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F9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F95"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8F9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8F9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F98" w14:textId="77777777" w:rsidR="00A24F22" w:rsidRDefault="00A24F22">
            <w:pPr>
              <w:widowControl/>
              <w:jc w:val="right"/>
              <w:rPr>
                <w:rFonts w:ascii="Times New Roman" w:eastAsia="宋体" w:hAnsi="宋体" w:cs="宋体"/>
                <w:kern w:val="0"/>
                <w:sz w:val="24"/>
              </w:rPr>
            </w:pPr>
          </w:p>
        </w:tc>
      </w:tr>
      <w:tr w:rsidR="00A24F22" w14:paraId="65228FA6"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8F9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January 25, 2020</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F9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8F9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F9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F9E"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F9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FA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FA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8FA2"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8FA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8FA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8FA5" w14:textId="77777777" w:rsidR="00A24F22" w:rsidRDefault="00A24F22">
            <w:pPr>
              <w:widowControl/>
              <w:jc w:val="right"/>
              <w:rPr>
                <w:rFonts w:ascii="Times New Roman" w:eastAsia="宋体" w:hAnsi="宋体" w:cs="宋体"/>
                <w:kern w:val="0"/>
                <w:sz w:val="24"/>
              </w:rPr>
            </w:pPr>
          </w:p>
        </w:tc>
      </w:tr>
      <w:tr w:rsidR="00A24F22" w14:paraId="65228FB3"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5228FA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October 26, 2019</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FA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8FA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FA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FAB"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8FA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8FA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48.91 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FA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FAF"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8FB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8FB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8FB2" w14:textId="77777777" w:rsidR="00A24F22" w:rsidRDefault="00A24F22">
            <w:pPr>
              <w:widowControl/>
              <w:jc w:val="right"/>
              <w:rPr>
                <w:rFonts w:ascii="Times New Roman" w:eastAsia="宋体" w:hAnsi="宋体" w:cs="宋体"/>
                <w:kern w:val="0"/>
                <w:sz w:val="24"/>
              </w:rPr>
            </w:pPr>
          </w:p>
        </w:tc>
      </w:tr>
    </w:tbl>
    <w:p w14:paraId="65228FB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There were $32 million stock repurchases that were pending settlement as of January 23, 2021. There were no stock repurchases that were pending settlement as of July 25, 2020.</w:t>
      </w:r>
    </w:p>
    <w:p w14:paraId="65228FB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purchase price for the shares of our stoc</w:t>
      </w:r>
      <w:r>
        <w:rPr>
          <w:rFonts w:ascii="Times New Roman" w:eastAsia="宋体" w:hAnsi="Times New Roman" w:cs="Times New Roman"/>
          <w:color w:val="000000"/>
          <w:kern w:val="0"/>
          <w:sz w:val="20"/>
          <w:szCs w:val="20"/>
          <w:lang w:bidi="ar"/>
        </w:rPr>
        <w:t>k repurchased is reflected as a reduction to shareholders’ equity. We are required to allocate the purchase price of the repurchased shares as (i) a reduction to retained earnings or an increase to accumulated deficit and (ii) a reduction of common stock a</w:t>
      </w:r>
      <w:r>
        <w:rPr>
          <w:rFonts w:ascii="Times New Roman" w:eastAsia="宋体" w:hAnsi="Times New Roman" w:cs="Times New Roman"/>
          <w:color w:val="000000"/>
          <w:kern w:val="0"/>
          <w:sz w:val="20"/>
          <w:szCs w:val="20"/>
          <w:lang w:bidi="ar"/>
        </w:rPr>
        <w:t>nd additional paid-in capital.</w:t>
      </w:r>
    </w:p>
    <w:p w14:paraId="65228FB6" w14:textId="77777777" w:rsidR="00A24F22" w:rsidRDefault="0026657D">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(c) Preferred Stock</w:t>
      </w:r>
    </w:p>
    <w:p w14:paraId="65228FB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Under the terms of our Articles of Incorporation, the Board of Directors may determine the rights, preferences, and terms of our authorized but unissued shares of preferred stock.</w:t>
      </w:r>
    </w:p>
    <w:p w14:paraId="65228FB8" w14:textId="77777777" w:rsidR="00A24F22" w:rsidRDefault="0026657D">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65228FB9"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35</w:t>
      </w:r>
    </w:p>
    <w:p w14:paraId="65228FBA" w14:textId="77777777" w:rsidR="00A24F22" w:rsidRDefault="0026657D">
      <w:pPr>
        <w:widowControl/>
        <w:jc w:val="center"/>
      </w:pPr>
      <w:r>
        <w:rPr>
          <w:rFonts w:ascii="宋体" w:eastAsia="宋体" w:hAnsi="宋体" w:cs="宋体"/>
          <w:kern w:val="0"/>
          <w:sz w:val="24"/>
        </w:rPr>
        <w:pict w14:anchorId="6522A9CE">
          <v:rect id="_x0000_i1059" style="width:6in;height:1.5pt" o:hralign="center" o:hrstd="t" o:hr="t" fillcolor="#a0a0a0" stroked="f"/>
        </w:pict>
      </w:r>
    </w:p>
    <w:p w14:paraId="65228FBB"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8FBC"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8FBD"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NOTES TO CONSOLIDATED FINANCIAL STATEMENTS (Continued)</w:t>
      </w:r>
    </w:p>
    <w:p w14:paraId="65228FBE"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8FBF"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8FC0" w14:textId="77777777" w:rsidR="00A24F22" w:rsidRDefault="0026657D">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16.Employee Benefit Plans </w:t>
      </w:r>
    </w:p>
    <w:p w14:paraId="65228FC1" w14:textId="77777777" w:rsidR="00A24F22" w:rsidRDefault="0026657D">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(a)Employee Stock Incentive Plans</w:t>
      </w:r>
    </w:p>
    <w:p w14:paraId="65228FC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 xml:space="preserve">Stock Incentive Plan </w:t>
      </w:r>
      <w:r>
        <w:rPr>
          <w:rFonts w:ascii="Times New Roman" w:eastAsia="宋体" w:hAnsi="Times New Roman" w:cs="Times New Roman"/>
          <w:i/>
          <w:iCs/>
          <w:color w:val="000000"/>
          <w:kern w:val="0"/>
          <w:sz w:val="20"/>
          <w:szCs w:val="20"/>
          <w:u w:val="single"/>
          <w:lang w:bidi="ar"/>
        </w:rPr>
        <w:t>Program Description</w:t>
      </w:r>
      <w:r>
        <w:rPr>
          <w:rFonts w:ascii="Times New Roman" w:eastAsia="宋体" w:hAnsi="Times New Roman" w:cs="Times New Roman"/>
          <w:color w:val="000000"/>
          <w:kern w:val="0"/>
          <w:sz w:val="20"/>
          <w:szCs w:val="20"/>
          <w:lang w:bidi="ar"/>
        </w:rPr>
        <w:t xml:space="preserve">    As of January 23, 2021, we had one stock incentive plan: the 2005 Stock Incentive Plan (the “2005 Plan”). In addition, we have, in connection with our acquisitions of various companies, assumed the share-based awards granted under stock incentive plans</w:t>
      </w:r>
      <w:r>
        <w:rPr>
          <w:rFonts w:ascii="Times New Roman" w:eastAsia="宋体" w:hAnsi="Times New Roman" w:cs="Times New Roman"/>
          <w:color w:val="000000"/>
          <w:kern w:val="0"/>
          <w:sz w:val="20"/>
          <w:szCs w:val="20"/>
          <w:lang w:bidi="ar"/>
        </w:rPr>
        <w:t xml:space="preserve"> of the acquired companies or issued share-based awards in replacement thereof. Share-based awards are designed to reward employees for their long-term contributions to us and provide incentives for them to remain with Cisco. The number and frequency of sh</w:t>
      </w:r>
      <w:r>
        <w:rPr>
          <w:rFonts w:ascii="Times New Roman" w:eastAsia="宋体" w:hAnsi="Times New Roman" w:cs="Times New Roman"/>
          <w:color w:val="000000"/>
          <w:kern w:val="0"/>
          <w:sz w:val="20"/>
          <w:szCs w:val="20"/>
          <w:lang w:bidi="ar"/>
        </w:rPr>
        <w:t xml:space="preserve">are-based awards are based on competitive practices, operating results of Cisco, government regulations, and other factors. Our primary stock incentive plan is summarized as follows: </w:t>
      </w:r>
    </w:p>
    <w:p w14:paraId="65228FC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2005 Plan</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 The 2005 Plan provides for the granting of stock options, s</w:t>
      </w:r>
      <w:r>
        <w:rPr>
          <w:rFonts w:ascii="Times New Roman" w:eastAsia="宋体" w:hAnsi="Times New Roman" w:cs="Times New Roman"/>
          <w:color w:val="000000"/>
          <w:kern w:val="0"/>
          <w:sz w:val="20"/>
          <w:szCs w:val="20"/>
          <w:lang w:bidi="ar"/>
        </w:rPr>
        <w:t>tock grants, stock units and stock appreciation rights (SARs), the vesting of which may be time-based or upon satisfaction of performance goals, or both, and/or other conditions. Employees (including employee directors and executive officers) and consultan</w:t>
      </w:r>
      <w:r>
        <w:rPr>
          <w:rFonts w:ascii="Times New Roman" w:eastAsia="宋体" w:hAnsi="Times New Roman" w:cs="Times New Roman"/>
          <w:color w:val="000000"/>
          <w:kern w:val="0"/>
          <w:sz w:val="20"/>
          <w:szCs w:val="20"/>
          <w:lang w:bidi="ar"/>
        </w:rPr>
        <w:t>ts of Cisco and its subsidiaries and affiliates and non-employee directors of Cisco are eligible to participate in the 2005 Plan. On December 10, 2020, the 2005 Plan was amended to extend the term for nine years, and increase the number of shares authorize</w:t>
      </w:r>
      <w:r>
        <w:rPr>
          <w:rFonts w:ascii="Times New Roman" w:eastAsia="宋体" w:hAnsi="Times New Roman" w:cs="Times New Roman"/>
          <w:color w:val="000000"/>
          <w:kern w:val="0"/>
          <w:sz w:val="20"/>
          <w:szCs w:val="20"/>
          <w:lang w:bidi="ar"/>
        </w:rPr>
        <w:t>d for issuance by approximately 96 million, among other items. As of January 23, 2021, the maximum number of shares issuable under the 2005 Plan over its term was increased to</w:t>
      </w:r>
      <w:r>
        <w:rPr>
          <w:rFonts w:ascii="Times New Roman" w:eastAsia="宋体" w:hAnsi="Times New Roman" w:cs="Times New Roman"/>
          <w:color w:val="000000"/>
          <w:kern w:val="0"/>
          <w:sz w:val="20"/>
          <w:szCs w:val="20"/>
          <w:shd w:val="clear" w:color="auto" w:fill="FFFFFF"/>
          <w:lang w:bidi="ar"/>
        </w:rPr>
        <w:t xml:space="preserve"> </w:t>
      </w:r>
      <w:r>
        <w:rPr>
          <w:rFonts w:ascii="Times New Roman" w:eastAsia="宋体" w:hAnsi="Times New Roman" w:cs="Times New Roman"/>
          <w:color w:val="000000"/>
          <w:kern w:val="0"/>
          <w:sz w:val="20"/>
          <w:szCs w:val="20"/>
          <w:lang w:bidi="ar"/>
        </w:rPr>
        <w:t>790 million shares. The 2005 Plan may be terminated by the Board of Directors at</w:t>
      </w:r>
      <w:r>
        <w:rPr>
          <w:rFonts w:ascii="Times New Roman" w:eastAsia="宋体" w:hAnsi="Times New Roman" w:cs="Times New Roman"/>
          <w:color w:val="000000"/>
          <w:kern w:val="0"/>
          <w:sz w:val="20"/>
          <w:szCs w:val="20"/>
          <w:lang w:bidi="ar"/>
        </w:rPr>
        <w:t xml:space="preserve"> any time and for any reason, and is currently set to terminate at the 2030 Annual Meeting unless re-adopted or extended by the shareholders prior to or on such date.</w:t>
      </w:r>
    </w:p>
    <w:p w14:paraId="65228FC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Under the 2005 Plan’s share reserve feature, a distinction is made between the number of </w:t>
      </w:r>
      <w:r>
        <w:rPr>
          <w:rFonts w:ascii="Times New Roman" w:eastAsia="宋体" w:hAnsi="Times New Roman" w:cs="Times New Roman"/>
          <w:color w:val="000000"/>
          <w:kern w:val="0"/>
          <w:sz w:val="20"/>
          <w:szCs w:val="20"/>
          <w:lang w:bidi="ar"/>
        </w:rPr>
        <w:t>shares in the reserve attributable to (i) stock options and SARs and (ii) “full value” awards (i.e., stock grants and stock units). Shares issued as stock grants, pursuant to stock units or pursuant to the settlement of dividend equivalents are counted aga</w:t>
      </w:r>
      <w:r>
        <w:rPr>
          <w:rFonts w:ascii="Times New Roman" w:eastAsia="宋体" w:hAnsi="Times New Roman" w:cs="Times New Roman"/>
          <w:color w:val="000000"/>
          <w:kern w:val="0"/>
          <w:sz w:val="20"/>
          <w:szCs w:val="20"/>
          <w:lang w:bidi="ar"/>
        </w:rPr>
        <w:t>inst shares available for issuance under the 2005 Plan on a 1.5-to-1 ratio. For each share awarded as restricted stock or a restricted stock unit award under the 2005 Plan, 1.5 shares was deducted from the available share-based award balance. If awards iss</w:t>
      </w:r>
      <w:r>
        <w:rPr>
          <w:rFonts w:ascii="Times New Roman" w:eastAsia="宋体" w:hAnsi="Times New Roman" w:cs="Times New Roman"/>
          <w:color w:val="000000"/>
          <w:kern w:val="0"/>
          <w:sz w:val="20"/>
          <w:szCs w:val="20"/>
          <w:lang w:bidi="ar"/>
        </w:rPr>
        <w:t>ued under the 2005 Plan are forfeited or terminated for any reason before being exercised or settled, then the shares underlying such awards, plus the number of additional shares, if any, that counted against shares available for issuance under the 2005 Pl</w:t>
      </w:r>
      <w:r>
        <w:rPr>
          <w:rFonts w:ascii="Times New Roman" w:eastAsia="宋体" w:hAnsi="Times New Roman" w:cs="Times New Roman"/>
          <w:color w:val="000000"/>
          <w:kern w:val="0"/>
          <w:sz w:val="20"/>
          <w:szCs w:val="20"/>
          <w:lang w:bidi="ar"/>
        </w:rPr>
        <w:t>an at the time of grant as a result of the application of the share ratio described above, will become available again for issuance under the 2005 Plan. As of January 23, 2021, 253 million shares were authorized for future grant under the 2005 Plan.</w:t>
      </w:r>
    </w:p>
    <w:p w14:paraId="65228FC5" w14:textId="77777777" w:rsidR="00A24F22" w:rsidRDefault="0026657D">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(b)Emp</w:t>
      </w:r>
      <w:r>
        <w:rPr>
          <w:rFonts w:ascii="Times New Roman" w:eastAsia="宋体" w:hAnsi="Times New Roman" w:cs="Times New Roman"/>
          <w:b/>
          <w:bCs/>
          <w:color w:val="000000"/>
          <w:kern w:val="0"/>
          <w:sz w:val="20"/>
          <w:szCs w:val="20"/>
          <w:lang w:bidi="ar"/>
        </w:rPr>
        <w:t>loyee Stock Purchase Plan</w:t>
      </w:r>
    </w:p>
    <w:p w14:paraId="65228FC6"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have an Employee Stock Purchase Plan under which</w:t>
      </w:r>
      <w:r>
        <w:rPr>
          <w:rFonts w:ascii="Times New Roman" w:eastAsia="宋体" w:hAnsi="Times New Roman" w:cs="Times New Roman"/>
          <w:color w:val="FF0000"/>
          <w:kern w:val="0"/>
          <w:sz w:val="20"/>
          <w:szCs w:val="20"/>
          <w:lang w:bidi="ar"/>
        </w:rPr>
        <w:t xml:space="preserve"> </w:t>
      </w:r>
      <w:r>
        <w:rPr>
          <w:rFonts w:ascii="Times New Roman" w:eastAsia="宋体" w:hAnsi="Times New Roman" w:cs="Times New Roman"/>
          <w:color w:val="000000"/>
          <w:kern w:val="0"/>
          <w:sz w:val="20"/>
          <w:szCs w:val="20"/>
          <w:lang w:bidi="ar"/>
        </w:rPr>
        <w:t>721 million shares of our common stock have been reserved for issuance as of January 23, 2021. Eligible employees are offered shares through a 24-month offering period, which con</w:t>
      </w:r>
      <w:r>
        <w:rPr>
          <w:rFonts w:ascii="Times New Roman" w:eastAsia="宋体" w:hAnsi="Times New Roman" w:cs="Times New Roman"/>
          <w:color w:val="000000"/>
          <w:kern w:val="0"/>
          <w:sz w:val="20"/>
          <w:szCs w:val="20"/>
          <w:lang w:bidi="ar"/>
        </w:rPr>
        <w:t>sists of four consecutive 6-month purchase periods. Employees may purchase a limited amount of shares of our stock at a discount of up to 15% of the lesser of the fair market value at the beginning of the offering period or the end of each 6-month purchase</w:t>
      </w:r>
      <w:r>
        <w:rPr>
          <w:rFonts w:ascii="Times New Roman" w:eastAsia="宋体" w:hAnsi="Times New Roman" w:cs="Times New Roman"/>
          <w:color w:val="000000"/>
          <w:kern w:val="0"/>
          <w:sz w:val="20"/>
          <w:szCs w:val="20"/>
          <w:lang w:bidi="ar"/>
        </w:rPr>
        <w:t xml:space="preserve"> period. The Employee Stock Purchase Plan is scheduled to terminate on the earlier of (i) January 3, 2030 and (ii) the date on which all shares available for issuance under the Employee Stock Purchase Plan are sold pursuant to exercised purchase rights. Un</w:t>
      </w:r>
      <w:r>
        <w:rPr>
          <w:rFonts w:ascii="Times New Roman" w:eastAsia="宋体" w:hAnsi="Times New Roman" w:cs="Times New Roman"/>
          <w:color w:val="000000"/>
          <w:kern w:val="0"/>
          <w:sz w:val="20"/>
          <w:szCs w:val="20"/>
          <w:lang w:bidi="ar"/>
        </w:rPr>
        <w:t>der the Employee Stock Purchase Plan, we issued 8 million shares during the second quarter and first six months of fiscal 2021 and 9 million shares during the corresponding periods of fiscal 2020. As of January 23, 2021, 133 million shares were available f</w:t>
      </w:r>
      <w:r>
        <w:rPr>
          <w:rFonts w:ascii="Times New Roman" w:eastAsia="宋体" w:hAnsi="Times New Roman" w:cs="Times New Roman"/>
          <w:color w:val="000000"/>
          <w:kern w:val="0"/>
          <w:sz w:val="20"/>
          <w:szCs w:val="20"/>
          <w:lang w:bidi="ar"/>
        </w:rPr>
        <w:t>or issuance under the Employee Stock Purchase Plan.</w:t>
      </w:r>
    </w:p>
    <w:p w14:paraId="65228FC7"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36</w:t>
      </w:r>
    </w:p>
    <w:p w14:paraId="65228FC8" w14:textId="77777777" w:rsidR="00A24F22" w:rsidRDefault="0026657D">
      <w:pPr>
        <w:widowControl/>
        <w:jc w:val="center"/>
      </w:pPr>
      <w:r>
        <w:rPr>
          <w:rFonts w:ascii="宋体" w:eastAsia="宋体" w:hAnsi="宋体" w:cs="宋体"/>
          <w:kern w:val="0"/>
          <w:sz w:val="24"/>
        </w:rPr>
        <w:pict w14:anchorId="6522A9CF">
          <v:rect id="_x0000_i1060" style="width:6in;height:1.5pt" o:hralign="center" o:hrstd="t" o:hr="t" fillcolor="#a0a0a0" stroked="f"/>
        </w:pict>
      </w:r>
    </w:p>
    <w:p w14:paraId="65228FC9"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8FCA"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8FCB"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NOTES TO CONSOLIDATED FINANCIAL STATEMENTS (Continued)</w:t>
      </w:r>
    </w:p>
    <w:p w14:paraId="65228FCC"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8FCD"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8FCE" w14:textId="77777777" w:rsidR="00A24F22" w:rsidRDefault="0026657D">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(c)Summary of </w:t>
      </w:r>
      <w:r>
        <w:rPr>
          <w:rFonts w:ascii="Times New Roman" w:eastAsia="宋体" w:hAnsi="Times New Roman" w:cs="Times New Roman"/>
          <w:b/>
          <w:bCs/>
          <w:color w:val="000000"/>
          <w:kern w:val="0"/>
          <w:sz w:val="20"/>
          <w:szCs w:val="20"/>
          <w:lang w:bidi="ar"/>
        </w:rPr>
        <w:t>Share-Based Compensation Expense</w:t>
      </w:r>
    </w:p>
    <w:p w14:paraId="65228FC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Share-based compensation expense consists primarily of expenses for stock options, stock purchase rights, restricted stock, and RSUs granted to employees. The following table summarizes share-based compensation expense (in </w:t>
      </w:r>
      <w:r>
        <w:rPr>
          <w:rFonts w:ascii="Times New Roman" w:eastAsia="宋体" w:hAnsi="Times New Roman" w:cs="Times New Roman"/>
          <w:color w:val="000000"/>
          <w:kern w:val="0"/>
          <w:sz w:val="20"/>
          <w:szCs w:val="20"/>
          <w:lang w:bidi="ar"/>
        </w:rPr>
        <w:t>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4450"/>
        <w:gridCol w:w="36"/>
        <w:gridCol w:w="121"/>
        <w:gridCol w:w="746"/>
        <w:gridCol w:w="37"/>
        <w:gridCol w:w="36"/>
        <w:gridCol w:w="36"/>
        <w:gridCol w:w="36"/>
        <w:gridCol w:w="121"/>
        <w:gridCol w:w="703"/>
        <w:gridCol w:w="37"/>
        <w:gridCol w:w="36"/>
        <w:gridCol w:w="36"/>
        <w:gridCol w:w="36"/>
        <w:gridCol w:w="121"/>
        <w:gridCol w:w="704"/>
        <w:gridCol w:w="37"/>
        <w:gridCol w:w="36"/>
        <w:gridCol w:w="36"/>
        <w:gridCol w:w="36"/>
        <w:gridCol w:w="121"/>
        <w:gridCol w:w="704"/>
        <w:gridCol w:w="37"/>
      </w:tblGrid>
      <w:tr w:rsidR="00A24F22" w14:paraId="65228FE8" w14:textId="77777777">
        <w:tc>
          <w:tcPr>
            <w:tcW w:w="50" w:type="pct"/>
            <w:tcBorders>
              <w:top w:val="nil"/>
              <w:left w:val="nil"/>
              <w:bottom w:val="nil"/>
              <w:right w:val="nil"/>
            </w:tcBorders>
            <w:shd w:val="clear" w:color="auto" w:fill="auto"/>
          </w:tcPr>
          <w:p w14:paraId="65228FD0" w14:textId="77777777" w:rsidR="00A24F22" w:rsidRDefault="00A24F22">
            <w:pPr>
              <w:widowControl/>
              <w:jc w:val="left"/>
              <w:rPr>
                <w:rFonts w:ascii="Times New Roman" w:eastAsia="宋体" w:hAnsi="宋体" w:cs="宋体"/>
                <w:kern w:val="0"/>
                <w:sz w:val="24"/>
              </w:rPr>
            </w:pPr>
          </w:p>
        </w:tc>
        <w:tc>
          <w:tcPr>
            <w:tcW w:w="2700" w:type="pct"/>
            <w:tcBorders>
              <w:top w:val="nil"/>
              <w:left w:val="nil"/>
              <w:bottom w:val="nil"/>
              <w:right w:val="nil"/>
            </w:tcBorders>
            <w:shd w:val="clear" w:color="auto" w:fill="auto"/>
          </w:tcPr>
          <w:p w14:paraId="65228FD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FD2"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FD3"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8FD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FD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FD6"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FD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FD8"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FD9"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8FD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FD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FDC"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FD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FDE"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FDF"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8FE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FE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FE2"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8FE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FE4"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8FE5"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8FE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8FE7" w14:textId="77777777" w:rsidR="00A24F22" w:rsidRDefault="00A24F22">
            <w:pPr>
              <w:widowControl/>
              <w:jc w:val="left"/>
              <w:rPr>
                <w:rFonts w:ascii="Times New Roman" w:eastAsia="宋体" w:hAnsi="宋体" w:cs="宋体"/>
                <w:kern w:val="0"/>
                <w:sz w:val="24"/>
              </w:rPr>
            </w:pPr>
          </w:p>
        </w:tc>
      </w:tr>
      <w:tr w:rsidR="00A24F22" w14:paraId="65228FED"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8FE9"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8FE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FEB"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8FE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8FF6"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8FEE"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FE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FF0"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FF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 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8FF2"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FF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8FF4"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8FF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 2020</w:t>
            </w:r>
          </w:p>
        </w:tc>
      </w:tr>
      <w:tr w:rsidR="00A24F22" w14:paraId="6522900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8FF7"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Cost of sales—product</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FF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FF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FF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FF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8FF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8FF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8FF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8FFF"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00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00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00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003"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00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00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006" w14:textId="77777777" w:rsidR="00A24F22" w:rsidRDefault="00A24F22">
            <w:pPr>
              <w:widowControl/>
              <w:jc w:val="right"/>
              <w:rPr>
                <w:rFonts w:ascii="Times New Roman" w:eastAsia="宋体" w:hAnsi="宋体" w:cs="宋体"/>
                <w:kern w:val="0"/>
                <w:sz w:val="24"/>
              </w:rPr>
            </w:pPr>
          </w:p>
        </w:tc>
      </w:tr>
      <w:tr w:rsidR="00A24F22" w14:paraId="6522901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9008"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Cost of sales—service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00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00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00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00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00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00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00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01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01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01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013" w14:textId="77777777" w:rsidR="00A24F22" w:rsidRDefault="00A24F22">
            <w:pPr>
              <w:widowControl/>
              <w:jc w:val="right"/>
              <w:rPr>
                <w:rFonts w:ascii="Times New Roman" w:eastAsia="宋体" w:hAnsi="宋体" w:cs="宋体"/>
                <w:kern w:val="0"/>
                <w:sz w:val="24"/>
              </w:rPr>
            </w:pPr>
          </w:p>
        </w:tc>
      </w:tr>
      <w:tr w:rsidR="00A24F22" w14:paraId="6522902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9015"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Share-based compensation expense in cost of sales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01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01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018"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01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01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01B"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01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01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01E"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01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020" w14:textId="77777777" w:rsidR="00A24F22" w:rsidRDefault="00A24F22">
            <w:pPr>
              <w:widowControl/>
              <w:jc w:val="right"/>
              <w:rPr>
                <w:rFonts w:ascii="Times New Roman" w:eastAsia="宋体" w:hAnsi="宋体" w:cs="宋体"/>
                <w:kern w:val="0"/>
                <w:sz w:val="24"/>
              </w:rPr>
            </w:pPr>
          </w:p>
        </w:tc>
      </w:tr>
      <w:tr w:rsidR="00A24F22" w14:paraId="6522902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9022"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Research and development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902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902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025"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902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902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028"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902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902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02B"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902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902D" w14:textId="77777777" w:rsidR="00A24F22" w:rsidRDefault="00A24F22">
            <w:pPr>
              <w:widowControl/>
              <w:jc w:val="right"/>
              <w:rPr>
                <w:rFonts w:ascii="Times New Roman" w:eastAsia="宋体" w:hAnsi="宋体" w:cs="宋体"/>
                <w:kern w:val="0"/>
                <w:sz w:val="24"/>
              </w:rPr>
            </w:pPr>
          </w:p>
        </w:tc>
      </w:tr>
      <w:tr w:rsidR="00A24F22" w14:paraId="6522903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902F"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Sales and marketing</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03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03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03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03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03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03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03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03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03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03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03A" w14:textId="77777777" w:rsidR="00A24F22" w:rsidRDefault="00A24F22">
            <w:pPr>
              <w:widowControl/>
              <w:jc w:val="right"/>
              <w:rPr>
                <w:rFonts w:ascii="Times New Roman" w:eastAsia="宋体" w:hAnsi="宋体" w:cs="宋体"/>
                <w:kern w:val="0"/>
                <w:sz w:val="24"/>
              </w:rPr>
            </w:pPr>
          </w:p>
        </w:tc>
      </w:tr>
      <w:tr w:rsidR="00A24F22" w14:paraId="6522904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903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General and administrative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03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03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03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04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04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04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04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04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04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04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047" w14:textId="77777777" w:rsidR="00A24F22" w:rsidRDefault="00A24F22">
            <w:pPr>
              <w:widowControl/>
              <w:jc w:val="right"/>
              <w:rPr>
                <w:rFonts w:ascii="Times New Roman" w:eastAsia="宋体" w:hAnsi="宋体" w:cs="宋体"/>
                <w:kern w:val="0"/>
                <w:sz w:val="24"/>
              </w:rPr>
            </w:pPr>
          </w:p>
        </w:tc>
      </w:tr>
      <w:tr w:rsidR="00A24F22" w14:paraId="6522905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9049"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Restructuring and other charges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04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04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04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04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04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04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05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05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05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05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054" w14:textId="77777777" w:rsidR="00A24F22" w:rsidRDefault="00A24F22">
            <w:pPr>
              <w:widowControl/>
              <w:jc w:val="right"/>
              <w:rPr>
                <w:rFonts w:ascii="Times New Roman" w:eastAsia="宋体" w:hAnsi="宋体" w:cs="宋体"/>
                <w:kern w:val="0"/>
                <w:sz w:val="24"/>
              </w:rPr>
            </w:pPr>
          </w:p>
        </w:tc>
      </w:tr>
      <w:tr w:rsidR="00A24F22" w14:paraId="6522906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9056"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Share-based compensation expense in operating expenses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905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905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059"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905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905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05C"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905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741 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905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05F"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906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9061" w14:textId="77777777" w:rsidR="00A24F22" w:rsidRDefault="00A24F22">
            <w:pPr>
              <w:widowControl/>
              <w:jc w:val="right"/>
              <w:rPr>
                <w:rFonts w:ascii="Times New Roman" w:eastAsia="宋体" w:hAnsi="宋体" w:cs="宋体"/>
                <w:kern w:val="0"/>
                <w:sz w:val="24"/>
              </w:rPr>
            </w:pPr>
          </w:p>
        </w:tc>
      </w:tr>
      <w:tr w:rsidR="00A24F22" w14:paraId="6522907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06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share-based compensation expense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06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06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06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06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06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06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06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06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06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06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874 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06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06F"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07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07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782 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072" w14:textId="77777777" w:rsidR="00A24F22" w:rsidRDefault="00A24F22">
            <w:pPr>
              <w:widowControl/>
              <w:jc w:val="right"/>
              <w:rPr>
                <w:rFonts w:ascii="Times New Roman" w:eastAsia="宋体" w:hAnsi="宋体" w:cs="宋体"/>
                <w:kern w:val="0"/>
                <w:sz w:val="24"/>
              </w:rPr>
            </w:pPr>
          </w:p>
        </w:tc>
      </w:tr>
      <w:tr w:rsidR="00A24F22" w14:paraId="6522908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07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Income tax benefit for share-</w:t>
            </w:r>
            <w:r>
              <w:rPr>
                <w:rFonts w:ascii="Times New Roman" w:eastAsia="宋体" w:hAnsi="Times New Roman" w:cs="Times New Roman"/>
                <w:color w:val="000000"/>
                <w:kern w:val="0"/>
                <w:sz w:val="20"/>
                <w:szCs w:val="20"/>
                <w:lang w:bidi="ar"/>
              </w:rPr>
              <w:t>based compensation</w:t>
            </w:r>
          </w:p>
        </w:tc>
        <w:tc>
          <w:tcPr>
            <w:tcW w:w="0" w:type="auto"/>
            <w:tcBorders>
              <w:top w:val="double" w:sz="2"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07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07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07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078" w14:textId="77777777" w:rsidR="00A24F22" w:rsidRDefault="00A24F22">
            <w:pPr>
              <w:widowControl/>
              <w:jc w:val="left"/>
              <w:rPr>
                <w:rFonts w:ascii="Times New Roman" w:eastAsia="宋体" w:hAnsi="宋体" w:cs="宋体"/>
                <w:kern w:val="0"/>
                <w:sz w:val="24"/>
              </w:rPr>
            </w:pPr>
          </w:p>
        </w:tc>
        <w:tc>
          <w:tcPr>
            <w:tcW w:w="0" w:type="auto"/>
            <w:tcBorders>
              <w:top w:val="double" w:sz="2"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07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07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109 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07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07C" w14:textId="77777777" w:rsidR="00A24F22" w:rsidRDefault="00A24F22">
            <w:pPr>
              <w:widowControl/>
              <w:jc w:val="left"/>
              <w:rPr>
                <w:rFonts w:ascii="Times New Roman" w:eastAsia="宋体" w:hAnsi="宋体" w:cs="宋体"/>
                <w:kern w:val="0"/>
                <w:sz w:val="24"/>
              </w:rPr>
            </w:pPr>
          </w:p>
        </w:tc>
        <w:tc>
          <w:tcPr>
            <w:tcW w:w="0" w:type="auto"/>
            <w:tcBorders>
              <w:top w:val="double" w:sz="2"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07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07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176 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07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080" w14:textId="77777777" w:rsidR="00A24F22" w:rsidRDefault="00A24F22">
            <w:pPr>
              <w:widowControl/>
              <w:jc w:val="left"/>
              <w:rPr>
                <w:rFonts w:ascii="Times New Roman" w:eastAsia="宋体" w:hAnsi="宋体" w:cs="宋体"/>
                <w:kern w:val="0"/>
                <w:sz w:val="24"/>
              </w:rPr>
            </w:pPr>
          </w:p>
        </w:tc>
        <w:tc>
          <w:tcPr>
            <w:tcW w:w="0" w:type="auto"/>
            <w:tcBorders>
              <w:top w:val="double" w:sz="2"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08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08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240 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083" w14:textId="77777777" w:rsidR="00A24F22" w:rsidRDefault="00A24F22">
            <w:pPr>
              <w:widowControl/>
              <w:jc w:val="right"/>
              <w:rPr>
                <w:rFonts w:ascii="Times New Roman" w:eastAsia="宋体" w:hAnsi="宋体" w:cs="宋体"/>
                <w:kern w:val="0"/>
                <w:sz w:val="24"/>
              </w:rPr>
            </w:pPr>
          </w:p>
        </w:tc>
      </w:tr>
    </w:tbl>
    <w:p w14:paraId="6522908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As of January 23, 2021, the total compensation cost related to unvested share-based awards not yet recognized was $4.0 billion which is expected to be recognized over approximately 2.7 years on a weighted-average basis. </w:t>
      </w:r>
    </w:p>
    <w:p w14:paraId="65229086" w14:textId="77777777" w:rsidR="00A24F22" w:rsidRDefault="0026657D">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(d)Restricted Stock and Stock Unit </w:t>
      </w:r>
      <w:r>
        <w:rPr>
          <w:rFonts w:ascii="Times New Roman" w:eastAsia="宋体" w:hAnsi="Times New Roman" w:cs="Times New Roman"/>
          <w:b/>
          <w:bCs/>
          <w:color w:val="000000"/>
          <w:kern w:val="0"/>
          <w:sz w:val="20"/>
          <w:szCs w:val="20"/>
          <w:lang w:bidi="ar"/>
        </w:rPr>
        <w:t xml:space="preserve">Awards </w:t>
      </w:r>
    </w:p>
    <w:p w14:paraId="65229087"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 summary of the restricted stock and stock unit activity, which includes time-based and performance-based or market-based RSUs, is as follows (in millions, except per-share amounts):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8"/>
        <w:gridCol w:w="3812"/>
        <w:gridCol w:w="37"/>
        <w:gridCol w:w="78"/>
        <w:gridCol w:w="1053"/>
        <w:gridCol w:w="36"/>
        <w:gridCol w:w="36"/>
        <w:gridCol w:w="36"/>
        <w:gridCol w:w="36"/>
        <w:gridCol w:w="121"/>
        <w:gridCol w:w="1164"/>
        <w:gridCol w:w="36"/>
        <w:gridCol w:w="36"/>
        <w:gridCol w:w="36"/>
        <w:gridCol w:w="36"/>
        <w:gridCol w:w="121"/>
        <w:gridCol w:w="1563"/>
        <w:gridCol w:w="36"/>
      </w:tblGrid>
      <w:tr w:rsidR="00A24F22" w14:paraId="6522909A" w14:textId="77777777">
        <w:tc>
          <w:tcPr>
            <w:tcW w:w="50" w:type="pct"/>
            <w:tcBorders>
              <w:top w:val="nil"/>
              <w:left w:val="nil"/>
              <w:bottom w:val="nil"/>
              <w:right w:val="nil"/>
            </w:tcBorders>
            <w:shd w:val="clear" w:color="auto" w:fill="auto"/>
          </w:tcPr>
          <w:p w14:paraId="65229088" w14:textId="77777777" w:rsidR="00A24F22" w:rsidRDefault="00A24F22">
            <w:pPr>
              <w:widowControl/>
              <w:jc w:val="left"/>
              <w:rPr>
                <w:rFonts w:ascii="Times New Roman" w:eastAsia="宋体" w:hAnsi="宋体" w:cs="宋体"/>
                <w:kern w:val="0"/>
                <w:sz w:val="24"/>
              </w:rPr>
            </w:pPr>
          </w:p>
        </w:tc>
        <w:tc>
          <w:tcPr>
            <w:tcW w:w="2672" w:type="pct"/>
            <w:tcBorders>
              <w:top w:val="nil"/>
              <w:left w:val="nil"/>
              <w:bottom w:val="nil"/>
              <w:right w:val="nil"/>
            </w:tcBorders>
            <w:shd w:val="clear" w:color="auto" w:fill="auto"/>
          </w:tcPr>
          <w:p w14:paraId="6522908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08A"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08B" w14:textId="77777777" w:rsidR="00A24F22" w:rsidRDefault="00A24F22">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tcPr>
          <w:p w14:paraId="6522908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08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08E"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08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090"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091" w14:textId="77777777" w:rsidR="00A24F22" w:rsidRDefault="00A24F22">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tcPr>
          <w:p w14:paraId="6522909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09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094"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09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09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097" w14:textId="77777777" w:rsidR="00A24F22" w:rsidRDefault="00A24F22">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tcPr>
          <w:p w14:paraId="6522909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099" w14:textId="77777777" w:rsidR="00A24F22" w:rsidRDefault="00A24F22">
            <w:pPr>
              <w:widowControl/>
              <w:jc w:val="left"/>
              <w:rPr>
                <w:rFonts w:ascii="Times New Roman" w:eastAsia="宋体" w:hAnsi="宋体" w:cs="宋体"/>
                <w:kern w:val="0"/>
                <w:sz w:val="24"/>
              </w:rPr>
            </w:pPr>
          </w:p>
        </w:tc>
      </w:tr>
      <w:tr w:rsidR="00A24F22" w14:paraId="652290A1"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909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522909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Restricted Stock/</w:t>
            </w:r>
            <w:r>
              <w:rPr>
                <w:rFonts w:ascii="Times New Roman" w:eastAsia="宋体" w:hAnsi="Times New Roman" w:cs="Times New Roman"/>
                <w:color w:val="000000"/>
                <w:kern w:val="0"/>
                <w:sz w:val="16"/>
                <w:szCs w:val="16"/>
                <w:lang w:bidi="ar"/>
              </w:rPr>
              <w:br/>
              <w:t>Stock Units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09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522909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Weighted-Average</w:t>
            </w:r>
            <w:r>
              <w:rPr>
                <w:rFonts w:ascii="Times New Roman" w:eastAsia="宋体" w:hAnsi="Times New Roman" w:cs="Times New Roman"/>
                <w:color w:val="000000"/>
                <w:kern w:val="0"/>
                <w:sz w:val="16"/>
                <w:szCs w:val="16"/>
                <w:lang w:bidi="ar"/>
              </w:rPr>
              <w:br/>
              <w:t>Grant Date Fair</w:t>
            </w:r>
            <w:r>
              <w:rPr>
                <w:rFonts w:ascii="Times New Roman" w:eastAsia="宋体" w:hAnsi="Times New Roman" w:cs="Times New Roman"/>
                <w:color w:val="000000"/>
                <w:kern w:val="0"/>
                <w:sz w:val="16"/>
                <w:szCs w:val="16"/>
                <w:lang w:bidi="ar"/>
              </w:rPr>
              <w:br/>
              <w:t>Value per Share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09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52290A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Aggregate Fair  Value</w:t>
            </w:r>
          </w:p>
        </w:tc>
      </w:tr>
      <w:tr w:rsidR="00A24F22" w14:paraId="652290A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90A2"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Unvested balance at July 27, 2019</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0A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0A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0A5"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0A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0A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38.66 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0A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0A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0AA" w14:textId="77777777" w:rsidR="00A24F22" w:rsidRDefault="00A24F22">
            <w:pPr>
              <w:widowControl/>
              <w:jc w:val="left"/>
              <w:rPr>
                <w:rFonts w:ascii="Times New Roman" w:eastAsia="宋体" w:hAnsi="宋体" w:cs="宋体"/>
                <w:kern w:val="0"/>
                <w:sz w:val="24"/>
              </w:rPr>
            </w:pPr>
          </w:p>
        </w:tc>
      </w:tr>
      <w:tr w:rsidR="00A24F22" w14:paraId="652290B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90A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Granted and assumed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0A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0A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0A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0B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0B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0B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0B3" w14:textId="77777777" w:rsidR="00A24F22" w:rsidRDefault="00A24F22">
            <w:pPr>
              <w:widowControl/>
              <w:jc w:val="left"/>
              <w:rPr>
                <w:rFonts w:ascii="Times New Roman" w:eastAsia="宋体" w:hAnsi="宋体" w:cs="宋体"/>
                <w:kern w:val="0"/>
                <w:sz w:val="24"/>
              </w:rPr>
            </w:pPr>
          </w:p>
        </w:tc>
      </w:tr>
      <w:tr w:rsidR="00A24F22" w14:paraId="652290B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90B5"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Vested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0B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0B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0B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0B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0B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0BB"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0B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0B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0BE" w14:textId="77777777" w:rsidR="00A24F22" w:rsidRDefault="00A24F22">
            <w:pPr>
              <w:widowControl/>
              <w:jc w:val="right"/>
              <w:rPr>
                <w:rFonts w:ascii="Times New Roman" w:eastAsia="宋体" w:hAnsi="宋体" w:cs="宋体"/>
                <w:kern w:val="0"/>
                <w:sz w:val="24"/>
              </w:rPr>
            </w:pPr>
          </w:p>
        </w:tc>
      </w:tr>
      <w:tr w:rsidR="00A24F22" w14:paraId="652290C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90C0"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Cancel</w:t>
            </w:r>
            <w:r>
              <w:rPr>
                <w:rFonts w:ascii="Times New Roman" w:eastAsia="宋体" w:hAnsi="Times New Roman" w:cs="Times New Roman"/>
                <w:color w:val="000000"/>
                <w:kern w:val="0"/>
                <w:sz w:val="20"/>
                <w:szCs w:val="20"/>
                <w:lang w:bidi="ar"/>
              </w:rPr>
              <w:t>ed/forfeited/other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0C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0C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0C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0C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0C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0C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0C7" w14:textId="77777777" w:rsidR="00A24F22" w:rsidRDefault="00A24F22">
            <w:pPr>
              <w:widowControl/>
              <w:jc w:val="left"/>
              <w:rPr>
                <w:rFonts w:ascii="Times New Roman" w:eastAsia="宋体" w:hAnsi="宋体" w:cs="宋体"/>
                <w:kern w:val="0"/>
                <w:sz w:val="24"/>
              </w:rPr>
            </w:pPr>
          </w:p>
        </w:tc>
      </w:tr>
      <w:tr w:rsidR="00A24F22" w14:paraId="652290D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90C9"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Unvested balance at July 25,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0C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0C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0C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0C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0C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0C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0D0" w14:textId="77777777" w:rsidR="00A24F22" w:rsidRDefault="00A24F22">
            <w:pPr>
              <w:widowControl/>
              <w:jc w:val="left"/>
              <w:rPr>
                <w:rFonts w:ascii="Times New Roman" w:eastAsia="宋体" w:hAnsi="宋体" w:cs="宋体"/>
                <w:kern w:val="0"/>
                <w:sz w:val="24"/>
              </w:rPr>
            </w:pPr>
          </w:p>
        </w:tc>
      </w:tr>
      <w:tr w:rsidR="00A24F22" w14:paraId="652290D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90D2"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Granted and assumed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0D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0D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0D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0D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0D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0D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0D9" w14:textId="77777777" w:rsidR="00A24F22" w:rsidRDefault="00A24F22">
            <w:pPr>
              <w:widowControl/>
              <w:jc w:val="left"/>
              <w:rPr>
                <w:rFonts w:ascii="Times New Roman" w:eastAsia="宋体" w:hAnsi="宋体" w:cs="宋体"/>
                <w:kern w:val="0"/>
                <w:sz w:val="24"/>
              </w:rPr>
            </w:pPr>
          </w:p>
        </w:tc>
      </w:tr>
      <w:tr w:rsidR="00A24F22" w14:paraId="652290E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90DB"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Vested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0D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0D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0D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0D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39.05 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0E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0E1"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0E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0E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908 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0E4" w14:textId="77777777" w:rsidR="00A24F22" w:rsidRDefault="00A24F22">
            <w:pPr>
              <w:widowControl/>
              <w:jc w:val="right"/>
              <w:rPr>
                <w:rFonts w:ascii="Times New Roman" w:eastAsia="宋体" w:hAnsi="宋体" w:cs="宋体"/>
                <w:kern w:val="0"/>
                <w:sz w:val="24"/>
              </w:rPr>
            </w:pPr>
          </w:p>
        </w:tc>
      </w:tr>
      <w:tr w:rsidR="00A24F22" w14:paraId="652290E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90E6"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Cancel</w:t>
            </w:r>
            <w:r>
              <w:rPr>
                <w:rFonts w:ascii="Times New Roman" w:eastAsia="宋体" w:hAnsi="Times New Roman" w:cs="Times New Roman"/>
                <w:color w:val="000000"/>
                <w:kern w:val="0"/>
                <w:sz w:val="20"/>
                <w:szCs w:val="20"/>
                <w:lang w:bidi="ar"/>
              </w:rPr>
              <w:t>ed/forfeited/other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0E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0E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0E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0E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0E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0E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0ED" w14:textId="77777777" w:rsidR="00A24F22" w:rsidRDefault="00A24F22">
            <w:pPr>
              <w:widowControl/>
              <w:jc w:val="left"/>
              <w:rPr>
                <w:rFonts w:ascii="Times New Roman" w:eastAsia="宋体" w:hAnsi="宋体" w:cs="宋体"/>
                <w:kern w:val="0"/>
                <w:sz w:val="24"/>
              </w:rPr>
            </w:pPr>
          </w:p>
        </w:tc>
      </w:tr>
      <w:tr w:rsidR="00A24F22" w14:paraId="652290F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90EF"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Unvested balance at January 23, 2021</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90F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90F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0F2"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0F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0F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0F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0F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0F7" w14:textId="77777777" w:rsidR="00A24F22" w:rsidRDefault="00A24F22">
            <w:pPr>
              <w:widowControl/>
              <w:jc w:val="left"/>
              <w:rPr>
                <w:rFonts w:ascii="Times New Roman" w:eastAsia="宋体" w:hAnsi="宋体" w:cs="宋体"/>
                <w:kern w:val="0"/>
                <w:sz w:val="24"/>
              </w:rPr>
            </w:pPr>
          </w:p>
        </w:tc>
      </w:tr>
    </w:tbl>
    <w:p w14:paraId="652290F9" w14:textId="77777777" w:rsidR="00A24F22" w:rsidRDefault="0026657D">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652290FA"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37</w:t>
      </w:r>
    </w:p>
    <w:p w14:paraId="652290FB" w14:textId="77777777" w:rsidR="00A24F22" w:rsidRDefault="0026657D">
      <w:pPr>
        <w:widowControl/>
        <w:jc w:val="center"/>
      </w:pPr>
      <w:r>
        <w:rPr>
          <w:rFonts w:ascii="宋体" w:eastAsia="宋体" w:hAnsi="宋体" w:cs="宋体"/>
          <w:kern w:val="0"/>
          <w:sz w:val="24"/>
        </w:rPr>
        <w:pict w14:anchorId="6522A9D0">
          <v:rect id="_x0000_i1061" style="width:6in;height:1.5pt" o:hralign="center" o:hrstd="t" o:hr="t" fillcolor="#a0a0a0" stroked="f"/>
        </w:pict>
      </w:r>
    </w:p>
    <w:p w14:paraId="652290FC"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90FD"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90FE"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NOTES TO CONSOLIDATED FINANCIAL STATEMENTS (Continued)</w:t>
      </w:r>
    </w:p>
    <w:p w14:paraId="652290FF"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9100"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9101" w14:textId="77777777" w:rsidR="00A24F22" w:rsidRDefault="0026657D">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17.Comprehensive Income (Loss)</w:t>
      </w:r>
    </w:p>
    <w:p w14:paraId="65229102" w14:textId="77777777" w:rsidR="00A24F22" w:rsidRDefault="0026657D">
      <w:pPr>
        <w:widowControl/>
        <w:spacing w:before="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components of AOCI, net of tax, and the other </w:t>
      </w:r>
      <w:r>
        <w:rPr>
          <w:rFonts w:ascii="Times New Roman" w:eastAsia="宋体" w:hAnsi="Times New Roman" w:cs="Times New Roman"/>
          <w:color w:val="000000"/>
          <w:kern w:val="0"/>
          <w:sz w:val="20"/>
          <w:szCs w:val="20"/>
          <w:lang w:bidi="ar"/>
        </w:rPr>
        <w:t>comprehensive income (loss), for the first six months of fiscal 2021 and 2020 are summarized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75"/>
        <w:gridCol w:w="37"/>
        <w:gridCol w:w="121"/>
        <w:gridCol w:w="1257"/>
        <w:gridCol w:w="36"/>
        <w:gridCol w:w="36"/>
        <w:gridCol w:w="36"/>
        <w:gridCol w:w="36"/>
        <w:gridCol w:w="121"/>
        <w:gridCol w:w="810"/>
        <w:gridCol w:w="36"/>
        <w:gridCol w:w="36"/>
        <w:gridCol w:w="36"/>
        <w:gridCol w:w="36"/>
        <w:gridCol w:w="121"/>
        <w:gridCol w:w="801"/>
        <w:gridCol w:w="36"/>
        <w:gridCol w:w="36"/>
        <w:gridCol w:w="36"/>
        <w:gridCol w:w="36"/>
        <w:gridCol w:w="121"/>
        <w:gridCol w:w="1066"/>
        <w:gridCol w:w="36"/>
      </w:tblGrid>
      <w:tr w:rsidR="00A24F22" w14:paraId="6522911B" w14:textId="77777777">
        <w:trPr>
          <w:jc w:val="center"/>
        </w:trPr>
        <w:tc>
          <w:tcPr>
            <w:tcW w:w="50" w:type="pct"/>
            <w:tcBorders>
              <w:top w:val="nil"/>
              <w:left w:val="nil"/>
              <w:bottom w:val="nil"/>
              <w:right w:val="nil"/>
            </w:tcBorders>
            <w:shd w:val="clear" w:color="auto" w:fill="auto"/>
          </w:tcPr>
          <w:p w14:paraId="65229103" w14:textId="77777777" w:rsidR="00A24F22" w:rsidRDefault="00A24F22">
            <w:pPr>
              <w:widowControl/>
              <w:jc w:val="left"/>
              <w:rPr>
                <w:rFonts w:ascii="Times New Roman" w:eastAsia="宋体" w:hAnsi="宋体" w:cs="宋体"/>
                <w:kern w:val="0"/>
                <w:sz w:val="24"/>
              </w:rPr>
            </w:pPr>
          </w:p>
        </w:tc>
        <w:tc>
          <w:tcPr>
            <w:tcW w:w="2361" w:type="pct"/>
            <w:tcBorders>
              <w:top w:val="nil"/>
              <w:left w:val="nil"/>
              <w:bottom w:val="nil"/>
              <w:right w:val="nil"/>
            </w:tcBorders>
            <w:shd w:val="clear" w:color="auto" w:fill="auto"/>
          </w:tcPr>
          <w:p w14:paraId="6522910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0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106" w14:textId="77777777" w:rsidR="00A24F22" w:rsidRDefault="00A24F22">
            <w:pPr>
              <w:widowControl/>
              <w:jc w:val="left"/>
              <w:rPr>
                <w:rFonts w:ascii="Times New Roman" w:eastAsia="宋体" w:hAnsi="宋体" w:cs="宋体"/>
                <w:kern w:val="0"/>
                <w:sz w:val="24"/>
              </w:rPr>
            </w:pPr>
          </w:p>
        </w:tc>
        <w:tc>
          <w:tcPr>
            <w:tcW w:w="563" w:type="pct"/>
            <w:tcBorders>
              <w:top w:val="nil"/>
              <w:left w:val="nil"/>
              <w:bottom w:val="nil"/>
              <w:right w:val="nil"/>
            </w:tcBorders>
            <w:shd w:val="clear" w:color="auto" w:fill="auto"/>
          </w:tcPr>
          <w:p w14:paraId="6522910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0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09"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10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0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10C" w14:textId="77777777" w:rsidR="00A24F22" w:rsidRDefault="00A24F22">
            <w:pPr>
              <w:widowControl/>
              <w:jc w:val="left"/>
              <w:rPr>
                <w:rFonts w:ascii="Times New Roman" w:eastAsia="宋体" w:hAnsi="宋体" w:cs="宋体"/>
                <w:kern w:val="0"/>
                <w:sz w:val="24"/>
              </w:rPr>
            </w:pPr>
          </w:p>
        </w:tc>
        <w:tc>
          <w:tcPr>
            <w:tcW w:w="563" w:type="pct"/>
            <w:tcBorders>
              <w:top w:val="nil"/>
              <w:left w:val="nil"/>
              <w:bottom w:val="nil"/>
              <w:right w:val="nil"/>
            </w:tcBorders>
            <w:shd w:val="clear" w:color="auto" w:fill="auto"/>
          </w:tcPr>
          <w:p w14:paraId="6522910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0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0F"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11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1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112" w14:textId="77777777" w:rsidR="00A24F22" w:rsidRDefault="00A24F22">
            <w:pPr>
              <w:widowControl/>
              <w:jc w:val="left"/>
              <w:rPr>
                <w:rFonts w:ascii="Times New Roman" w:eastAsia="宋体" w:hAnsi="宋体" w:cs="宋体"/>
                <w:kern w:val="0"/>
                <w:sz w:val="24"/>
              </w:rPr>
            </w:pPr>
          </w:p>
        </w:tc>
        <w:tc>
          <w:tcPr>
            <w:tcW w:w="563" w:type="pct"/>
            <w:tcBorders>
              <w:top w:val="nil"/>
              <w:left w:val="nil"/>
              <w:bottom w:val="nil"/>
              <w:right w:val="nil"/>
            </w:tcBorders>
            <w:shd w:val="clear" w:color="auto" w:fill="auto"/>
          </w:tcPr>
          <w:p w14:paraId="6522911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1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15"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11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1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118" w14:textId="77777777" w:rsidR="00A24F22" w:rsidRDefault="00A24F22">
            <w:pPr>
              <w:widowControl/>
              <w:jc w:val="left"/>
              <w:rPr>
                <w:rFonts w:ascii="Times New Roman" w:eastAsia="宋体" w:hAnsi="宋体" w:cs="宋体"/>
                <w:kern w:val="0"/>
                <w:sz w:val="24"/>
              </w:rPr>
            </w:pPr>
          </w:p>
        </w:tc>
        <w:tc>
          <w:tcPr>
            <w:tcW w:w="563" w:type="pct"/>
            <w:tcBorders>
              <w:top w:val="nil"/>
              <w:left w:val="nil"/>
              <w:bottom w:val="nil"/>
              <w:right w:val="nil"/>
            </w:tcBorders>
            <w:shd w:val="clear" w:color="auto" w:fill="auto"/>
          </w:tcPr>
          <w:p w14:paraId="6522911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1A" w14:textId="77777777" w:rsidR="00A24F22" w:rsidRDefault="00A24F22">
            <w:pPr>
              <w:widowControl/>
              <w:jc w:val="left"/>
              <w:rPr>
                <w:rFonts w:ascii="Times New Roman" w:eastAsia="宋体" w:hAnsi="宋体" w:cs="宋体"/>
                <w:kern w:val="0"/>
                <w:sz w:val="24"/>
              </w:rPr>
            </w:pPr>
          </w:p>
        </w:tc>
      </w:tr>
      <w:tr w:rsidR="00A24F22" w14:paraId="6522912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911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911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Net Unrealized Gains (Losses) on Available-for-Sale Investments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11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911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Net Unrealized Gains (Losses) Cash Flow Hedging Instruments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12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912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Cumulative Translation Adjustment and Actuarial Gains (Losses)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12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912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Accumulated Other Comprehens</w:t>
            </w:r>
            <w:r>
              <w:rPr>
                <w:rFonts w:ascii="Times New Roman" w:eastAsia="宋体" w:hAnsi="Times New Roman" w:cs="Times New Roman"/>
                <w:color w:val="000000"/>
                <w:kern w:val="0"/>
                <w:sz w:val="18"/>
                <w:szCs w:val="18"/>
                <w:lang w:bidi="ar"/>
              </w:rPr>
              <w:t>ive Income (Loss)</w:t>
            </w:r>
          </w:p>
        </w:tc>
      </w:tr>
      <w:tr w:rsidR="00A24F22" w14:paraId="65229135"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9125"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Balance at July 25, 2020</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12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12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12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12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12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12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12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12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12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12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(828)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13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131"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13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13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134" w14:textId="77777777" w:rsidR="00A24F22" w:rsidRDefault="00A24F22">
            <w:pPr>
              <w:widowControl/>
              <w:jc w:val="right"/>
              <w:rPr>
                <w:rFonts w:ascii="Times New Roman" w:eastAsia="宋体" w:hAnsi="宋体" w:cs="宋体"/>
                <w:kern w:val="0"/>
                <w:sz w:val="24"/>
              </w:rPr>
            </w:pPr>
          </w:p>
        </w:tc>
      </w:tr>
      <w:tr w:rsidR="00A24F22" w14:paraId="65229142" w14:textId="77777777">
        <w:trPr>
          <w:jc w:val="center"/>
        </w:trPr>
        <w:tc>
          <w:tcPr>
            <w:tcW w:w="0" w:type="auto"/>
            <w:gridSpan w:val="3"/>
            <w:tcBorders>
              <w:top w:val="nil"/>
              <w:left w:val="nil"/>
              <w:bottom w:val="nil"/>
              <w:right w:val="nil"/>
            </w:tcBorders>
            <w:shd w:val="clear" w:color="auto" w:fill="auto"/>
            <w:tcMar>
              <w:top w:w="40" w:type="dxa"/>
              <w:left w:w="245" w:type="dxa"/>
              <w:bottom w:w="40" w:type="dxa"/>
              <w:right w:w="20" w:type="dxa"/>
            </w:tcMar>
            <w:vAlign w:val="bottom"/>
          </w:tcPr>
          <w:p w14:paraId="6522913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comprehensive income (lo</w:t>
            </w:r>
            <w:r>
              <w:rPr>
                <w:rFonts w:ascii="Times New Roman" w:eastAsia="宋体" w:hAnsi="Times New Roman" w:cs="Times New Roman"/>
                <w:color w:val="000000"/>
                <w:kern w:val="0"/>
                <w:sz w:val="20"/>
                <w:szCs w:val="20"/>
                <w:lang w:bidi="ar"/>
              </w:rPr>
              <w:t>ss) before reclassifications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913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913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13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913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913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13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913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913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13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914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9141" w14:textId="77777777" w:rsidR="00A24F22" w:rsidRDefault="00A24F22">
            <w:pPr>
              <w:widowControl/>
              <w:jc w:val="right"/>
              <w:rPr>
                <w:rFonts w:ascii="Times New Roman" w:eastAsia="宋体" w:hAnsi="宋体" w:cs="宋体"/>
                <w:kern w:val="0"/>
                <w:sz w:val="24"/>
              </w:rPr>
            </w:pPr>
          </w:p>
        </w:tc>
      </w:tr>
      <w:tr w:rsidR="00A24F22" w14:paraId="6522914F"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522914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(Gains) losses reclassified out of AOCI</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14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14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14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14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14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14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14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14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14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14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14E" w14:textId="77777777" w:rsidR="00A24F22" w:rsidRDefault="00A24F22">
            <w:pPr>
              <w:widowControl/>
              <w:jc w:val="right"/>
              <w:rPr>
                <w:rFonts w:ascii="Times New Roman" w:eastAsia="宋体" w:hAnsi="宋体" w:cs="宋体"/>
                <w:kern w:val="0"/>
                <w:sz w:val="24"/>
              </w:rPr>
            </w:pPr>
          </w:p>
        </w:tc>
      </w:tr>
      <w:tr w:rsidR="00A24F22" w14:paraId="6522915C" w14:textId="77777777">
        <w:trPr>
          <w:jc w:val="center"/>
        </w:trPr>
        <w:tc>
          <w:tcPr>
            <w:tcW w:w="0" w:type="auto"/>
            <w:gridSpan w:val="3"/>
            <w:tcBorders>
              <w:top w:val="nil"/>
              <w:left w:val="nil"/>
              <w:bottom w:val="nil"/>
              <w:right w:val="nil"/>
            </w:tcBorders>
            <w:shd w:val="clear" w:color="auto" w:fill="auto"/>
            <w:tcMar>
              <w:top w:w="40" w:type="dxa"/>
              <w:left w:w="245" w:type="dxa"/>
              <w:bottom w:w="40" w:type="dxa"/>
              <w:right w:w="20" w:type="dxa"/>
            </w:tcMar>
            <w:vAlign w:val="bottom"/>
          </w:tcPr>
          <w:p w14:paraId="6522915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Tax benefit (expense)</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915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915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15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915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915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15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915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915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15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915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915B" w14:textId="77777777" w:rsidR="00A24F22" w:rsidRDefault="00A24F22">
            <w:pPr>
              <w:widowControl/>
              <w:jc w:val="right"/>
              <w:rPr>
                <w:rFonts w:ascii="Times New Roman" w:eastAsia="宋体" w:hAnsi="宋体" w:cs="宋体"/>
                <w:kern w:val="0"/>
                <w:sz w:val="24"/>
              </w:rPr>
            </w:pPr>
          </w:p>
        </w:tc>
      </w:tr>
      <w:tr w:rsidR="00A24F22" w14:paraId="6522916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915D"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Balance at January 23, 2021</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915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915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916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161"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916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916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916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165"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916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916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916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16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916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916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916C" w14:textId="77777777" w:rsidR="00A24F22" w:rsidRDefault="00A24F22">
            <w:pPr>
              <w:widowControl/>
              <w:jc w:val="right"/>
              <w:rPr>
                <w:rFonts w:ascii="Times New Roman" w:eastAsia="宋体" w:hAnsi="宋体" w:cs="宋体"/>
                <w:kern w:val="0"/>
                <w:sz w:val="24"/>
              </w:rPr>
            </w:pPr>
          </w:p>
        </w:tc>
      </w:tr>
    </w:tbl>
    <w:p w14:paraId="6522916E" w14:textId="77777777" w:rsidR="00A24F22" w:rsidRDefault="0026657D">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75"/>
        <w:gridCol w:w="37"/>
        <w:gridCol w:w="121"/>
        <w:gridCol w:w="1257"/>
        <w:gridCol w:w="36"/>
        <w:gridCol w:w="36"/>
        <w:gridCol w:w="36"/>
        <w:gridCol w:w="36"/>
        <w:gridCol w:w="121"/>
        <w:gridCol w:w="810"/>
        <w:gridCol w:w="36"/>
        <w:gridCol w:w="36"/>
        <w:gridCol w:w="36"/>
        <w:gridCol w:w="36"/>
        <w:gridCol w:w="121"/>
        <w:gridCol w:w="801"/>
        <w:gridCol w:w="36"/>
        <w:gridCol w:w="36"/>
        <w:gridCol w:w="36"/>
        <w:gridCol w:w="36"/>
        <w:gridCol w:w="121"/>
        <w:gridCol w:w="1066"/>
        <w:gridCol w:w="36"/>
      </w:tblGrid>
      <w:tr w:rsidR="00A24F22" w14:paraId="65229187" w14:textId="77777777">
        <w:trPr>
          <w:jc w:val="center"/>
        </w:trPr>
        <w:tc>
          <w:tcPr>
            <w:tcW w:w="50" w:type="pct"/>
            <w:tcBorders>
              <w:top w:val="nil"/>
              <w:left w:val="nil"/>
              <w:bottom w:val="nil"/>
              <w:right w:val="nil"/>
            </w:tcBorders>
            <w:shd w:val="clear" w:color="auto" w:fill="auto"/>
          </w:tcPr>
          <w:p w14:paraId="6522916F" w14:textId="77777777" w:rsidR="00A24F22" w:rsidRDefault="00A24F22">
            <w:pPr>
              <w:widowControl/>
              <w:jc w:val="left"/>
              <w:rPr>
                <w:rFonts w:ascii="Times New Roman" w:eastAsia="宋体" w:hAnsi="宋体" w:cs="宋体"/>
                <w:kern w:val="0"/>
                <w:sz w:val="24"/>
              </w:rPr>
            </w:pPr>
          </w:p>
        </w:tc>
        <w:tc>
          <w:tcPr>
            <w:tcW w:w="2361" w:type="pct"/>
            <w:tcBorders>
              <w:top w:val="nil"/>
              <w:left w:val="nil"/>
              <w:bottom w:val="nil"/>
              <w:right w:val="nil"/>
            </w:tcBorders>
            <w:shd w:val="clear" w:color="auto" w:fill="auto"/>
          </w:tcPr>
          <w:p w14:paraId="6522917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7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172" w14:textId="77777777" w:rsidR="00A24F22" w:rsidRDefault="00A24F22">
            <w:pPr>
              <w:widowControl/>
              <w:jc w:val="left"/>
              <w:rPr>
                <w:rFonts w:ascii="Times New Roman" w:eastAsia="宋体" w:hAnsi="宋体" w:cs="宋体"/>
                <w:kern w:val="0"/>
                <w:sz w:val="24"/>
              </w:rPr>
            </w:pPr>
          </w:p>
        </w:tc>
        <w:tc>
          <w:tcPr>
            <w:tcW w:w="563" w:type="pct"/>
            <w:tcBorders>
              <w:top w:val="nil"/>
              <w:left w:val="nil"/>
              <w:bottom w:val="nil"/>
              <w:right w:val="nil"/>
            </w:tcBorders>
            <w:shd w:val="clear" w:color="auto" w:fill="auto"/>
          </w:tcPr>
          <w:p w14:paraId="6522917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7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75"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17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7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178" w14:textId="77777777" w:rsidR="00A24F22" w:rsidRDefault="00A24F22">
            <w:pPr>
              <w:widowControl/>
              <w:jc w:val="left"/>
              <w:rPr>
                <w:rFonts w:ascii="Times New Roman" w:eastAsia="宋体" w:hAnsi="宋体" w:cs="宋体"/>
                <w:kern w:val="0"/>
                <w:sz w:val="24"/>
              </w:rPr>
            </w:pPr>
          </w:p>
        </w:tc>
        <w:tc>
          <w:tcPr>
            <w:tcW w:w="563" w:type="pct"/>
            <w:tcBorders>
              <w:top w:val="nil"/>
              <w:left w:val="nil"/>
              <w:bottom w:val="nil"/>
              <w:right w:val="nil"/>
            </w:tcBorders>
            <w:shd w:val="clear" w:color="auto" w:fill="auto"/>
          </w:tcPr>
          <w:p w14:paraId="6522917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7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7B"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17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7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17E" w14:textId="77777777" w:rsidR="00A24F22" w:rsidRDefault="00A24F22">
            <w:pPr>
              <w:widowControl/>
              <w:jc w:val="left"/>
              <w:rPr>
                <w:rFonts w:ascii="Times New Roman" w:eastAsia="宋体" w:hAnsi="宋体" w:cs="宋体"/>
                <w:kern w:val="0"/>
                <w:sz w:val="24"/>
              </w:rPr>
            </w:pPr>
          </w:p>
        </w:tc>
        <w:tc>
          <w:tcPr>
            <w:tcW w:w="563" w:type="pct"/>
            <w:tcBorders>
              <w:top w:val="nil"/>
              <w:left w:val="nil"/>
              <w:bottom w:val="nil"/>
              <w:right w:val="nil"/>
            </w:tcBorders>
            <w:shd w:val="clear" w:color="auto" w:fill="auto"/>
          </w:tcPr>
          <w:p w14:paraId="6522917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8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81"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18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8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184" w14:textId="77777777" w:rsidR="00A24F22" w:rsidRDefault="00A24F22">
            <w:pPr>
              <w:widowControl/>
              <w:jc w:val="left"/>
              <w:rPr>
                <w:rFonts w:ascii="Times New Roman" w:eastAsia="宋体" w:hAnsi="宋体" w:cs="宋体"/>
                <w:kern w:val="0"/>
                <w:sz w:val="24"/>
              </w:rPr>
            </w:pPr>
          </w:p>
        </w:tc>
        <w:tc>
          <w:tcPr>
            <w:tcW w:w="563" w:type="pct"/>
            <w:tcBorders>
              <w:top w:val="nil"/>
              <w:left w:val="nil"/>
              <w:bottom w:val="nil"/>
              <w:right w:val="nil"/>
            </w:tcBorders>
            <w:shd w:val="clear" w:color="auto" w:fill="auto"/>
          </w:tcPr>
          <w:p w14:paraId="6522918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86" w14:textId="77777777" w:rsidR="00A24F22" w:rsidRDefault="00A24F22">
            <w:pPr>
              <w:widowControl/>
              <w:jc w:val="left"/>
              <w:rPr>
                <w:rFonts w:ascii="Times New Roman" w:eastAsia="宋体" w:hAnsi="宋体" w:cs="宋体"/>
                <w:kern w:val="0"/>
                <w:sz w:val="24"/>
              </w:rPr>
            </w:pPr>
          </w:p>
        </w:tc>
      </w:tr>
      <w:tr w:rsidR="00A24F22" w14:paraId="65229190"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918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9189"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Net Unrealized Gains (Losses) on Available-for-Sale Investments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18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918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Net Unrealized Gains (Losses) Cash Flow Hedging Instruments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18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918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Cumulative Translation Adjustment and Actuarial Gains (Losses)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18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918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Accumulated Other Compre</w:t>
            </w:r>
            <w:r>
              <w:rPr>
                <w:rFonts w:ascii="Times New Roman" w:eastAsia="宋体" w:hAnsi="Times New Roman" w:cs="Times New Roman"/>
                <w:color w:val="000000"/>
                <w:kern w:val="0"/>
                <w:sz w:val="18"/>
                <w:szCs w:val="18"/>
                <w:lang w:bidi="ar"/>
              </w:rPr>
              <w:t>hensive Income (Loss)</w:t>
            </w:r>
          </w:p>
        </w:tc>
      </w:tr>
      <w:tr w:rsidR="00A24F22" w14:paraId="652291A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9191"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Balance at July 27, 2019</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19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19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19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195"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19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19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19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19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19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19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(778)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19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19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19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19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(792)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1A0" w14:textId="77777777" w:rsidR="00A24F22" w:rsidRDefault="00A24F22">
            <w:pPr>
              <w:widowControl/>
              <w:jc w:val="right"/>
              <w:rPr>
                <w:rFonts w:ascii="Times New Roman" w:eastAsia="宋体" w:hAnsi="宋体" w:cs="宋体"/>
                <w:kern w:val="0"/>
                <w:sz w:val="24"/>
              </w:rPr>
            </w:pPr>
          </w:p>
        </w:tc>
      </w:tr>
      <w:tr w:rsidR="00A24F22" w14:paraId="652291AE"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52291A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comprehensive income (lo</w:t>
            </w:r>
            <w:r>
              <w:rPr>
                <w:rFonts w:ascii="Times New Roman" w:eastAsia="宋体" w:hAnsi="Times New Roman" w:cs="Times New Roman"/>
                <w:color w:val="000000"/>
                <w:kern w:val="0"/>
                <w:sz w:val="20"/>
                <w:szCs w:val="20"/>
                <w:lang w:bidi="ar"/>
              </w:rPr>
              <w:t>ss) before reclassifications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1A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1A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1A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1A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1A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1A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1A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1A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1A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1A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1AD" w14:textId="77777777" w:rsidR="00A24F22" w:rsidRDefault="00A24F22">
            <w:pPr>
              <w:widowControl/>
              <w:jc w:val="right"/>
              <w:rPr>
                <w:rFonts w:ascii="Times New Roman" w:eastAsia="宋体" w:hAnsi="宋体" w:cs="宋体"/>
                <w:kern w:val="0"/>
                <w:sz w:val="24"/>
              </w:rPr>
            </w:pPr>
          </w:p>
        </w:tc>
      </w:tr>
      <w:tr w:rsidR="00A24F22" w14:paraId="652291BB"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52291A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(Gains) losses reclassified out of AOCI</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1B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1B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1B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1B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1B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1B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1B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1B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1B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1B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1BA" w14:textId="77777777" w:rsidR="00A24F22" w:rsidRDefault="00A24F22">
            <w:pPr>
              <w:widowControl/>
              <w:jc w:val="right"/>
              <w:rPr>
                <w:rFonts w:ascii="Times New Roman" w:eastAsia="宋体" w:hAnsi="宋体" w:cs="宋体"/>
                <w:kern w:val="0"/>
                <w:sz w:val="24"/>
              </w:rPr>
            </w:pPr>
          </w:p>
        </w:tc>
      </w:tr>
      <w:tr w:rsidR="00A24F22" w14:paraId="652291C8"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52291B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Tax benefit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1B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1B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1B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1C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1C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1C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1C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1C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1C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1C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1C7" w14:textId="77777777" w:rsidR="00A24F22" w:rsidRDefault="00A24F22">
            <w:pPr>
              <w:widowControl/>
              <w:jc w:val="right"/>
              <w:rPr>
                <w:rFonts w:ascii="Times New Roman" w:eastAsia="宋体" w:hAnsi="宋体" w:cs="宋体"/>
                <w:kern w:val="0"/>
                <w:sz w:val="24"/>
              </w:rPr>
            </w:pPr>
          </w:p>
        </w:tc>
      </w:tr>
      <w:tr w:rsidR="00A24F22" w14:paraId="652291D9"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91C9"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Balance at January 25, 2020</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91C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91C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91C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1C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91C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91C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91D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1D1"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91D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91D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(819)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91D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1D5"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91D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91D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(700)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91D8" w14:textId="77777777" w:rsidR="00A24F22" w:rsidRDefault="00A24F22">
            <w:pPr>
              <w:widowControl/>
              <w:jc w:val="right"/>
              <w:rPr>
                <w:rFonts w:ascii="Times New Roman" w:eastAsia="宋体" w:hAnsi="宋体" w:cs="宋体"/>
                <w:kern w:val="0"/>
                <w:sz w:val="24"/>
              </w:rPr>
            </w:pPr>
          </w:p>
        </w:tc>
      </w:tr>
    </w:tbl>
    <w:p w14:paraId="652291DA"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52291DB"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52291DC" w14:textId="77777777" w:rsidR="00A24F22" w:rsidRDefault="0026657D">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18.Income Taxes</w:t>
      </w:r>
    </w:p>
    <w:p w14:paraId="652291D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w:t>
      </w:r>
      <w:r>
        <w:rPr>
          <w:rFonts w:ascii="Times New Roman" w:eastAsia="宋体" w:hAnsi="Times New Roman" w:cs="Times New Roman"/>
          <w:color w:val="000000"/>
          <w:kern w:val="0"/>
          <w:sz w:val="20"/>
          <w:szCs w:val="20"/>
          <w:lang w:bidi="ar"/>
        </w:rPr>
        <w:t xml:space="preserve"> following table provides details of income taxes (in millions, except percentages):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4318"/>
        <w:gridCol w:w="36"/>
        <w:gridCol w:w="120"/>
        <w:gridCol w:w="680"/>
        <w:gridCol w:w="187"/>
        <w:gridCol w:w="36"/>
        <w:gridCol w:w="36"/>
        <w:gridCol w:w="36"/>
        <w:gridCol w:w="120"/>
        <w:gridCol w:w="570"/>
        <w:gridCol w:w="187"/>
        <w:gridCol w:w="36"/>
        <w:gridCol w:w="36"/>
        <w:gridCol w:w="36"/>
        <w:gridCol w:w="120"/>
        <w:gridCol w:w="571"/>
        <w:gridCol w:w="187"/>
        <w:gridCol w:w="36"/>
        <w:gridCol w:w="36"/>
        <w:gridCol w:w="36"/>
        <w:gridCol w:w="120"/>
        <w:gridCol w:w="572"/>
        <w:gridCol w:w="187"/>
      </w:tblGrid>
      <w:tr w:rsidR="00A24F22" w14:paraId="652291F6" w14:textId="77777777">
        <w:tc>
          <w:tcPr>
            <w:tcW w:w="50" w:type="pct"/>
            <w:tcBorders>
              <w:top w:val="nil"/>
              <w:left w:val="nil"/>
              <w:bottom w:val="nil"/>
              <w:right w:val="nil"/>
            </w:tcBorders>
            <w:shd w:val="clear" w:color="auto" w:fill="auto"/>
          </w:tcPr>
          <w:p w14:paraId="652291DE" w14:textId="77777777" w:rsidR="00A24F22" w:rsidRDefault="00A24F22">
            <w:pPr>
              <w:widowControl/>
              <w:jc w:val="left"/>
              <w:rPr>
                <w:rFonts w:ascii="Times New Roman" w:eastAsia="宋体" w:hAnsi="宋体" w:cs="宋体"/>
                <w:kern w:val="0"/>
                <w:sz w:val="24"/>
              </w:rPr>
            </w:pPr>
          </w:p>
        </w:tc>
        <w:tc>
          <w:tcPr>
            <w:tcW w:w="2700" w:type="pct"/>
            <w:tcBorders>
              <w:top w:val="nil"/>
              <w:left w:val="nil"/>
              <w:bottom w:val="nil"/>
              <w:right w:val="nil"/>
            </w:tcBorders>
            <w:shd w:val="clear" w:color="auto" w:fill="auto"/>
          </w:tcPr>
          <w:p w14:paraId="652291D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E0"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1E1"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91E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E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E4"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1E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E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1E7"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91E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E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EA"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1E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EC"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1ED"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91E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E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F0"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1F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F2"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1F3"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91F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1F5" w14:textId="77777777" w:rsidR="00A24F22" w:rsidRDefault="00A24F22">
            <w:pPr>
              <w:widowControl/>
              <w:jc w:val="left"/>
              <w:rPr>
                <w:rFonts w:ascii="Times New Roman" w:eastAsia="宋体" w:hAnsi="宋体" w:cs="宋体"/>
                <w:kern w:val="0"/>
                <w:sz w:val="24"/>
              </w:rPr>
            </w:pPr>
          </w:p>
        </w:tc>
      </w:tr>
      <w:tr w:rsidR="00A24F22" w14:paraId="652291FB"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91F7"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91F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1F9"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91F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9204"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91FC"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1F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1FE"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1F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200"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20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202"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20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r>
      <w:tr w:rsidR="00A24F22" w14:paraId="6522921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9205"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Income before provision for income taxes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20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20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3,255 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20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20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20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20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3,534 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20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20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20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20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5,936 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21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211"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21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21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7,220 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214" w14:textId="77777777" w:rsidR="00A24F22" w:rsidRDefault="00A24F22">
            <w:pPr>
              <w:widowControl/>
              <w:jc w:val="right"/>
              <w:rPr>
                <w:rFonts w:ascii="Times New Roman" w:eastAsia="宋体" w:hAnsi="宋体" w:cs="宋体"/>
                <w:kern w:val="0"/>
                <w:sz w:val="24"/>
              </w:rPr>
            </w:pPr>
          </w:p>
        </w:tc>
      </w:tr>
      <w:tr w:rsidR="00A24F22" w14:paraId="6522922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9216"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Provision for income taxes</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6522921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6522921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710 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921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21A"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6522921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6522921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921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21E"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6522921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6522922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1,217 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922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222"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6522922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6522922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1,416 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9225" w14:textId="77777777" w:rsidR="00A24F22" w:rsidRDefault="00A24F22">
            <w:pPr>
              <w:widowControl/>
              <w:jc w:val="right"/>
              <w:rPr>
                <w:rFonts w:ascii="Times New Roman" w:eastAsia="宋体" w:hAnsi="宋体" w:cs="宋体"/>
                <w:kern w:val="0"/>
                <w:sz w:val="24"/>
              </w:rPr>
            </w:pPr>
          </w:p>
        </w:tc>
      </w:tr>
      <w:tr w:rsidR="00A24F22" w14:paraId="6522923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9227"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Effective tax rate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22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22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22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22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22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22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22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22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23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23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23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bl>
    <w:p w14:paraId="6522923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As of January 23, 2021, we had $2.5 billion of unrecognized tax benefits, of which $2.1 billion, if recognized, would favorably impact the effective tax rate. We regularly engage in discussions and negotiations with </w:t>
      </w:r>
      <w:r>
        <w:rPr>
          <w:rFonts w:ascii="Times New Roman" w:eastAsia="宋体" w:hAnsi="Times New Roman" w:cs="Times New Roman"/>
          <w:color w:val="000000"/>
          <w:kern w:val="0"/>
          <w:sz w:val="20"/>
          <w:szCs w:val="20"/>
          <w:lang w:bidi="ar"/>
        </w:rPr>
        <w:t>tax authorities regarding tax matters in various jurisdictions. We believe it is reasonably possible that certain federal, foreign and state tax matters may be concluded in the next 12 months. Specific positions that may be resolved include issues involvin</w:t>
      </w:r>
      <w:r>
        <w:rPr>
          <w:rFonts w:ascii="Times New Roman" w:eastAsia="宋体" w:hAnsi="Times New Roman" w:cs="Times New Roman"/>
          <w:color w:val="000000"/>
          <w:kern w:val="0"/>
          <w:sz w:val="20"/>
          <w:szCs w:val="20"/>
          <w:lang w:bidi="ar"/>
        </w:rPr>
        <w:t>g transfer pricing and various other matters.</w:t>
      </w:r>
    </w:p>
    <w:p w14:paraId="65229235"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38</w:t>
      </w:r>
    </w:p>
    <w:p w14:paraId="65229236" w14:textId="77777777" w:rsidR="00A24F22" w:rsidRDefault="0026657D">
      <w:pPr>
        <w:widowControl/>
        <w:jc w:val="center"/>
      </w:pPr>
      <w:r>
        <w:rPr>
          <w:rFonts w:ascii="宋体" w:eastAsia="宋体" w:hAnsi="宋体" w:cs="宋体"/>
          <w:kern w:val="0"/>
          <w:sz w:val="24"/>
        </w:rPr>
        <w:pict w14:anchorId="6522A9D1">
          <v:rect id="_x0000_i1062" style="width:6in;height:1.5pt" o:hralign="center" o:hrstd="t" o:hr="t" fillcolor="#a0a0a0" stroked="f"/>
        </w:pict>
      </w:r>
    </w:p>
    <w:p w14:paraId="65229237"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9238"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9239"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NOTES TO CONSOLIDATED FINANCIAL STATEMENTS (Continued)</w:t>
      </w:r>
    </w:p>
    <w:p w14:paraId="6522923A"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923B"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923C" w14:textId="77777777" w:rsidR="00A24F22" w:rsidRDefault="0026657D">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19.Segment Information and Major Customers </w:t>
      </w:r>
    </w:p>
    <w:p w14:paraId="6522923D" w14:textId="77777777" w:rsidR="00A24F22" w:rsidRDefault="0026657D">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(a)Revenue and Gross Margin by Segment</w:t>
      </w:r>
    </w:p>
    <w:p w14:paraId="6522923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conduct business globally and are primarily managed on a geographic basis consisting of three segments: the Americas, EMEA, and APJC. Our management makes financial decis</w:t>
      </w:r>
      <w:r>
        <w:rPr>
          <w:rFonts w:ascii="Times New Roman" w:eastAsia="宋体" w:hAnsi="Times New Roman" w:cs="Times New Roman"/>
          <w:color w:val="000000"/>
          <w:kern w:val="0"/>
          <w:sz w:val="20"/>
          <w:szCs w:val="20"/>
          <w:lang w:bidi="ar"/>
        </w:rPr>
        <w:t>ions and allocates resources based on the information it receives from our internal management system. Sales are attributed to a segment based on the ordering location of the customer. We do not allocate research and development, sales and marketing, or ge</w:t>
      </w:r>
      <w:r>
        <w:rPr>
          <w:rFonts w:ascii="Times New Roman" w:eastAsia="宋体" w:hAnsi="Times New Roman" w:cs="Times New Roman"/>
          <w:color w:val="000000"/>
          <w:kern w:val="0"/>
          <w:sz w:val="20"/>
          <w:szCs w:val="20"/>
          <w:lang w:bidi="ar"/>
        </w:rPr>
        <w:t>neral and administrative expenses to our segments in this internal management system because management does not include the information in our measurement of the performance of the operating segments. In addition, we do not allocate amortization and impai</w:t>
      </w:r>
      <w:r>
        <w:rPr>
          <w:rFonts w:ascii="Times New Roman" w:eastAsia="宋体" w:hAnsi="Times New Roman" w:cs="Times New Roman"/>
          <w:color w:val="000000"/>
          <w:kern w:val="0"/>
          <w:sz w:val="20"/>
          <w:szCs w:val="20"/>
          <w:lang w:bidi="ar"/>
        </w:rPr>
        <w:t>rment of acquisition-related intangible assets, share-based compensation expense, significant litigation settlements and other contingencies, charges related to asset impairments and restructurings, and certain other charges to the gross margin for each se</w:t>
      </w:r>
      <w:r>
        <w:rPr>
          <w:rFonts w:ascii="Times New Roman" w:eastAsia="宋体" w:hAnsi="Times New Roman" w:cs="Times New Roman"/>
          <w:color w:val="000000"/>
          <w:kern w:val="0"/>
          <w:sz w:val="20"/>
          <w:szCs w:val="20"/>
          <w:lang w:bidi="ar"/>
        </w:rPr>
        <w:t xml:space="preserve">gment because management does not include this information in our measurement of the performance of the operating segments. </w:t>
      </w:r>
    </w:p>
    <w:p w14:paraId="6522923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Summarized financial information by segment for the second quarter and first six months of fiscal 2021 and 2020, based on our </w:t>
      </w:r>
      <w:r>
        <w:rPr>
          <w:rFonts w:ascii="Times New Roman" w:eastAsia="宋体" w:hAnsi="Times New Roman" w:cs="Times New Roman"/>
          <w:color w:val="000000"/>
          <w:kern w:val="0"/>
          <w:sz w:val="20"/>
          <w:szCs w:val="20"/>
          <w:lang w:bidi="ar"/>
        </w:rPr>
        <w:t>internal management system and as utilized by our Chief Operating Decision Maker (“CODM”), is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443"/>
        <w:gridCol w:w="36"/>
        <w:gridCol w:w="120"/>
        <w:gridCol w:w="732"/>
        <w:gridCol w:w="36"/>
        <w:gridCol w:w="36"/>
        <w:gridCol w:w="36"/>
        <w:gridCol w:w="36"/>
        <w:gridCol w:w="120"/>
        <w:gridCol w:w="674"/>
        <w:gridCol w:w="36"/>
        <w:gridCol w:w="36"/>
        <w:gridCol w:w="36"/>
        <w:gridCol w:w="36"/>
        <w:gridCol w:w="120"/>
        <w:gridCol w:w="732"/>
        <w:gridCol w:w="36"/>
        <w:gridCol w:w="36"/>
        <w:gridCol w:w="36"/>
        <w:gridCol w:w="36"/>
        <w:gridCol w:w="120"/>
        <w:gridCol w:w="732"/>
        <w:gridCol w:w="36"/>
      </w:tblGrid>
      <w:tr w:rsidR="00A24F22" w14:paraId="65229258" w14:textId="77777777">
        <w:tc>
          <w:tcPr>
            <w:tcW w:w="50" w:type="pct"/>
            <w:tcBorders>
              <w:top w:val="nil"/>
              <w:left w:val="nil"/>
              <w:bottom w:val="nil"/>
              <w:right w:val="nil"/>
            </w:tcBorders>
            <w:shd w:val="clear" w:color="auto" w:fill="auto"/>
          </w:tcPr>
          <w:p w14:paraId="65229240" w14:textId="77777777" w:rsidR="00A24F22" w:rsidRDefault="00A24F22">
            <w:pPr>
              <w:widowControl/>
              <w:jc w:val="left"/>
              <w:rPr>
                <w:rFonts w:ascii="Times New Roman" w:eastAsia="宋体" w:hAnsi="宋体" w:cs="宋体"/>
                <w:kern w:val="0"/>
                <w:sz w:val="24"/>
              </w:rPr>
            </w:pPr>
          </w:p>
        </w:tc>
        <w:tc>
          <w:tcPr>
            <w:tcW w:w="2714" w:type="pct"/>
            <w:tcBorders>
              <w:top w:val="nil"/>
              <w:left w:val="nil"/>
              <w:bottom w:val="nil"/>
              <w:right w:val="nil"/>
            </w:tcBorders>
            <w:shd w:val="clear" w:color="auto" w:fill="auto"/>
          </w:tcPr>
          <w:p w14:paraId="6522924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242"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243"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924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24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246"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24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248"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249"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924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24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24C" w14:textId="77777777" w:rsidR="00A24F22" w:rsidRDefault="00A24F22">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tcPr>
          <w:p w14:paraId="6522924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24E"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24F"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925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25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252" w14:textId="77777777" w:rsidR="00A24F22" w:rsidRDefault="00A24F22">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tcPr>
          <w:p w14:paraId="6522925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254"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255"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925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257" w14:textId="77777777" w:rsidR="00A24F22" w:rsidRDefault="00A24F22">
            <w:pPr>
              <w:widowControl/>
              <w:jc w:val="left"/>
              <w:rPr>
                <w:rFonts w:ascii="Times New Roman" w:eastAsia="宋体" w:hAnsi="宋体" w:cs="宋体"/>
                <w:kern w:val="0"/>
                <w:sz w:val="24"/>
              </w:rPr>
            </w:pPr>
          </w:p>
        </w:tc>
      </w:tr>
      <w:tr w:rsidR="00A24F22" w14:paraId="6522925D"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9259"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925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25B"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FFFFFF"/>
            <w:tcMar>
              <w:top w:w="40" w:type="dxa"/>
              <w:left w:w="20" w:type="dxa"/>
              <w:bottom w:w="40" w:type="dxa"/>
              <w:right w:w="20" w:type="dxa"/>
            </w:tcMar>
            <w:vAlign w:val="bottom"/>
          </w:tcPr>
          <w:p w14:paraId="6522925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9266"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925E"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25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260"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26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262"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26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264"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26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 2020</w:t>
            </w:r>
          </w:p>
        </w:tc>
      </w:tr>
      <w:tr w:rsidR="00A24F22" w14:paraId="6522926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9267"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Revenue:</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26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26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26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26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26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26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26E" w14:textId="77777777" w:rsidR="00A24F22" w:rsidRDefault="00A24F22">
            <w:pPr>
              <w:widowControl/>
              <w:jc w:val="left"/>
              <w:rPr>
                <w:rFonts w:ascii="Times New Roman" w:eastAsia="宋体" w:hAnsi="宋体" w:cs="宋体"/>
                <w:kern w:val="0"/>
                <w:sz w:val="24"/>
              </w:rPr>
            </w:pPr>
          </w:p>
        </w:tc>
      </w:tr>
      <w:tr w:rsidR="00A24F22" w14:paraId="65229280" w14:textId="77777777">
        <w:tc>
          <w:tcPr>
            <w:tcW w:w="0" w:type="auto"/>
            <w:gridSpan w:val="3"/>
            <w:tcBorders>
              <w:top w:val="nil"/>
              <w:left w:val="nil"/>
              <w:bottom w:val="nil"/>
              <w:right w:val="nil"/>
            </w:tcBorders>
            <w:shd w:val="clear" w:color="auto" w:fill="auto"/>
            <w:tcMar>
              <w:top w:w="40" w:type="dxa"/>
              <w:left w:w="380" w:type="dxa"/>
              <w:bottom w:w="40" w:type="dxa"/>
              <w:right w:w="20" w:type="dxa"/>
            </w:tcMar>
          </w:tcPr>
          <w:p w14:paraId="65229270"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Americas</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6522927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6522927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6,969 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927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274"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6522927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6522927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7,013 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927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278"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6522927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6522927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14,168 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927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27C"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6522927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6522927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14,990 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927F" w14:textId="77777777" w:rsidR="00A24F22" w:rsidRDefault="00A24F22">
            <w:pPr>
              <w:widowControl/>
              <w:jc w:val="right"/>
              <w:rPr>
                <w:rFonts w:ascii="Times New Roman" w:eastAsia="宋体" w:hAnsi="宋体" w:cs="宋体"/>
                <w:kern w:val="0"/>
                <w:sz w:val="24"/>
              </w:rPr>
            </w:pPr>
          </w:p>
        </w:tc>
      </w:tr>
      <w:tr w:rsidR="00A24F22" w14:paraId="6522928D"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9281"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EMEA</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28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3,207 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28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28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28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28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28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28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6,171 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28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28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28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28C" w14:textId="77777777" w:rsidR="00A24F22" w:rsidRDefault="00A24F22">
            <w:pPr>
              <w:widowControl/>
              <w:jc w:val="right"/>
              <w:rPr>
                <w:rFonts w:ascii="Times New Roman" w:eastAsia="宋体" w:hAnsi="宋体" w:cs="宋体"/>
                <w:kern w:val="0"/>
                <w:sz w:val="24"/>
              </w:rPr>
            </w:pPr>
          </w:p>
        </w:tc>
      </w:tr>
      <w:tr w:rsidR="00A24F22" w14:paraId="6522929A" w14:textId="77777777">
        <w:tc>
          <w:tcPr>
            <w:tcW w:w="0" w:type="auto"/>
            <w:gridSpan w:val="3"/>
            <w:tcBorders>
              <w:top w:val="nil"/>
              <w:left w:val="nil"/>
              <w:bottom w:val="nil"/>
              <w:right w:val="nil"/>
            </w:tcBorders>
            <w:shd w:val="clear" w:color="auto" w:fill="auto"/>
            <w:tcMar>
              <w:top w:w="40" w:type="dxa"/>
              <w:left w:w="380" w:type="dxa"/>
              <w:bottom w:w="40" w:type="dxa"/>
              <w:right w:w="20" w:type="dxa"/>
            </w:tcMar>
          </w:tcPr>
          <w:p w14:paraId="6522928E"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APJC</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928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1,784 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929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29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929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1,859 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929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29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929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3,551 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929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29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929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3,758 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9299" w14:textId="77777777" w:rsidR="00A24F22" w:rsidRDefault="00A24F22">
            <w:pPr>
              <w:widowControl/>
              <w:jc w:val="right"/>
              <w:rPr>
                <w:rFonts w:ascii="Times New Roman" w:eastAsia="宋体" w:hAnsi="宋体" w:cs="宋体"/>
                <w:kern w:val="0"/>
                <w:sz w:val="24"/>
              </w:rPr>
            </w:pPr>
          </w:p>
        </w:tc>
      </w:tr>
      <w:tr w:rsidR="00A24F22" w14:paraId="652292AB"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tcPr>
          <w:p w14:paraId="6522929B"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29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929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11,960 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929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29F"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2A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92A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12,005 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92A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2A3"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2A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92A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23,889 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92A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2A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2A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652292A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25,164 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52292AA" w14:textId="77777777" w:rsidR="00A24F22" w:rsidRDefault="00A24F22">
            <w:pPr>
              <w:widowControl/>
              <w:jc w:val="right"/>
              <w:rPr>
                <w:rFonts w:ascii="Times New Roman" w:eastAsia="宋体" w:hAnsi="宋体" w:cs="宋体"/>
                <w:kern w:val="0"/>
                <w:sz w:val="24"/>
              </w:rPr>
            </w:pPr>
          </w:p>
        </w:tc>
      </w:tr>
      <w:tr w:rsidR="00A24F22" w14:paraId="652292B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92A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Gross margin:</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2A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2AE"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2A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2B0"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2B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2B2"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2B3" w14:textId="77777777" w:rsidR="00A24F22" w:rsidRDefault="00A24F22">
            <w:pPr>
              <w:widowControl/>
              <w:jc w:val="left"/>
              <w:rPr>
                <w:rFonts w:ascii="Times New Roman" w:eastAsia="宋体" w:hAnsi="宋体" w:cs="宋体"/>
                <w:kern w:val="0"/>
                <w:sz w:val="24"/>
              </w:rPr>
            </w:pPr>
          </w:p>
        </w:tc>
      </w:tr>
      <w:tr w:rsidR="00A24F22" w14:paraId="652292C5"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92B5"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Americas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2B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2B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4,705 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2B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2B9"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2B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2B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2B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2BD"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2B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2B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9,552 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2C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2C1"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2C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2C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2C4" w14:textId="77777777" w:rsidR="00A24F22" w:rsidRDefault="00A24F22">
            <w:pPr>
              <w:widowControl/>
              <w:jc w:val="right"/>
              <w:rPr>
                <w:rFonts w:ascii="Times New Roman" w:eastAsia="宋体" w:hAnsi="宋体" w:cs="宋体"/>
                <w:kern w:val="0"/>
                <w:sz w:val="24"/>
              </w:rPr>
            </w:pPr>
          </w:p>
        </w:tc>
      </w:tr>
      <w:tr w:rsidR="00A24F22" w14:paraId="652292D2" w14:textId="77777777">
        <w:tc>
          <w:tcPr>
            <w:tcW w:w="0" w:type="auto"/>
            <w:gridSpan w:val="3"/>
            <w:tcBorders>
              <w:top w:val="nil"/>
              <w:left w:val="nil"/>
              <w:bottom w:val="nil"/>
              <w:right w:val="nil"/>
            </w:tcBorders>
            <w:shd w:val="clear" w:color="auto" w:fill="auto"/>
            <w:tcMar>
              <w:top w:w="40" w:type="dxa"/>
              <w:left w:w="380" w:type="dxa"/>
              <w:bottom w:w="40" w:type="dxa"/>
              <w:right w:w="20" w:type="dxa"/>
            </w:tcMar>
          </w:tcPr>
          <w:p w14:paraId="652292C6"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EMEA</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92C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2,145 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92C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2C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92C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2,062 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92C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2C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92C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4,038 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92C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2C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92D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4,229 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92D1" w14:textId="77777777" w:rsidR="00A24F22" w:rsidRDefault="00A24F22">
            <w:pPr>
              <w:widowControl/>
              <w:jc w:val="right"/>
              <w:rPr>
                <w:rFonts w:ascii="Times New Roman" w:eastAsia="宋体" w:hAnsi="宋体" w:cs="宋体"/>
                <w:kern w:val="0"/>
                <w:sz w:val="24"/>
              </w:rPr>
            </w:pPr>
          </w:p>
        </w:tc>
      </w:tr>
      <w:tr w:rsidR="00A24F22" w14:paraId="652292DF"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92D3"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APJC</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2D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2D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2D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2D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2D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2D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2D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2D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2D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2D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2DE" w14:textId="77777777" w:rsidR="00A24F22" w:rsidRDefault="00A24F22">
            <w:pPr>
              <w:widowControl/>
              <w:jc w:val="right"/>
              <w:rPr>
                <w:rFonts w:ascii="Times New Roman" w:eastAsia="宋体" w:hAnsi="宋体" w:cs="宋体"/>
                <w:kern w:val="0"/>
                <w:sz w:val="24"/>
              </w:rPr>
            </w:pPr>
          </w:p>
        </w:tc>
      </w:tr>
      <w:tr w:rsidR="00A24F22" w14:paraId="652292EC" w14:textId="77777777">
        <w:tc>
          <w:tcPr>
            <w:tcW w:w="0" w:type="auto"/>
            <w:gridSpan w:val="3"/>
            <w:tcBorders>
              <w:top w:val="nil"/>
              <w:left w:val="nil"/>
              <w:bottom w:val="nil"/>
              <w:right w:val="nil"/>
            </w:tcBorders>
            <w:shd w:val="clear" w:color="auto" w:fill="auto"/>
            <w:tcMar>
              <w:top w:w="40" w:type="dxa"/>
              <w:left w:w="740" w:type="dxa"/>
              <w:bottom w:w="40" w:type="dxa"/>
              <w:right w:w="20" w:type="dxa"/>
            </w:tcMar>
          </w:tcPr>
          <w:p w14:paraId="652292E0"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Segment total</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652292E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8,005 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652292E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2E3"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652292E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7,974 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652292E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2E6"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652292E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15,858 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652292E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2E9"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652292E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16,650 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652292EB" w14:textId="77777777" w:rsidR="00A24F22" w:rsidRDefault="00A24F22">
            <w:pPr>
              <w:widowControl/>
              <w:jc w:val="right"/>
              <w:rPr>
                <w:rFonts w:ascii="Times New Roman" w:eastAsia="宋体" w:hAnsi="宋体" w:cs="宋体"/>
                <w:kern w:val="0"/>
                <w:sz w:val="24"/>
              </w:rPr>
            </w:pPr>
          </w:p>
        </w:tc>
      </w:tr>
      <w:tr w:rsidR="00A24F22" w14:paraId="652292F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2E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Unallocated corporate items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2E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2E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2F0"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2F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2F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2F3"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2F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2F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2F6"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2F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2F8" w14:textId="77777777" w:rsidR="00A24F22" w:rsidRDefault="00A24F22">
            <w:pPr>
              <w:widowControl/>
              <w:jc w:val="right"/>
              <w:rPr>
                <w:rFonts w:ascii="Times New Roman" w:eastAsia="宋体" w:hAnsi="宋体" w:cs="宋体"/>
                <w:kern w:val="0"/>
                <w:sz w:val="24"/>
              </w:rPr>
            </w:pPr>
          </w:p>
        </w:tc>
      </w:tr>
      <w:tr w:rsidR="00A24F22" w14:paraId="6522930A" w14:textId="77777777">
        <w:tc>
          <w:tcPr>
            <w:tcW w:w="0" w:type="auto"/>
            <w:gridSpan w:val="3"/>
            <w:tcBorders>
              <w:top w:val="nil"/>
              <w:left w:val="nil"/>
              <w:bottom w:val="nil"/>
              <w:right w:val="nil"/>
            </w:tcBorders>
            <w:shd w:val="clear" w:color="auto" w:fill="auto"/>
            <w:tcMar>
              <w:top w:w="40" w:type="dxa"/>
              <w:left w:w="740" w:type="dxa"/>
              <w:bottom w:w="40" w:type="dxa"/>
              <w:right w:w="20" w:type="dxa"/>
            </w:tcMar>
          </w:tcPr>
          <w:p w14:paraId="652292F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652292F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652292F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7,784 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652292F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2F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652292F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6522930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7,764 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6522930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30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6522930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6522930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15,365 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6522930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30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6522930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6522930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16,228 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65229309" w14:textId="77777777" w:rsidR="00A24F22" w:rsidRDefault="00A24F22">
            <w:pPr>
              <w:widowControl/>
              <w:jc w:val="right"/>
              <w:rPr>
                <w:rFonts w:ascii="Times New Roman" w:eastAsia="宋体" w:hAnsi="宋体" w:cs="宋体"/>
                <w:kern w:val="0"/>
                <w:sz w:val="24"/>
              </w:rPr>
            </w:pPr>
          </w:p>
        </w:tc>
      </w:tr>
    </w:tbl>
    <w:p w14:paraId="6522930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Amounts may not su</w:t>
      </w:r>
      <w:r>
        <w:rPr>
          <w:rFonts w:ascii="Times New Roman" w:eastAsia="宋体" w:hAnsi="Times New Roman" w:cs="Times New Roman"/>
          <w:color w:val="000000"/>
          <w:kern w:val="0"/>
          <w:sz w:val="20"/>
          <w:szCs w:val="20"/>
          <w:lang w:bidi="ar"/>
        </w:rPr>
        <w:t>m and percentages may not recalculate due to rounding.</w:t>
      </w:r>
    </w:p>
    <w:p w14:paraId="6522930C"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Revenue in the United States was $6.2 billion for each of the second quarters of fiscal 2021 and 2020 and $12.7 billion and $13.3 billion for the first six months of fiscal 2021 and 2020, </w:t>
      </w:r>
      <w:r>
        <w:rPr>
          <w:rFonts w:ascii="Times New Roman" w:eastAsia="宋体" w:hAnsi="Times New Roman" w:cs="Times New Roman"/>
          <w:color w:val="000000"/>
          <w:kern w:val="0"/>
          <w:sz w:val="20"/>
          <w:szCs w:val="20"/>
          <w:lang w:bidi="ar"/>
        </w:rPr>
        <w:t>respectively.</w:t>
      </w:r>
    </w:p>
    <w:p w14:paraId="6522930D"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39</w:t>
      </w:r>
    </w:p>
    <w:p w14:paraId="6522930E" w14:textId="77777777" w:rsidR="00A24F22" w:rsidRDefault="0026657D">
      <w:pPr>
        <w:widowControl/>
        <w:jc w:val="center"/>
      </w:pPr>
      <w:r>
        <w:rPr>
          <w:rFonts w:ascii="宋体" w:eastAsia="宋体" w:hAnsi="宋体" w:cs="宋体"/>
          <w:kern w:val="0"/>
          <w:sz w:val="24"/>
        </w:rPr>
        <w:pict w14:anchorId="6522A9D2">
          <v:rect id="_x0000_i1063" style="width:6in;height:1.5pt" o:hralign="center" o:hrstd="t" o:hr="t" fillcolor="#a0a0a0" stroked="f"/>
        </w:pict>
      </w:r>
    </w:p>
    <w:p w14:paraId="6522930F"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9310"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9311"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NOTES TO CONSOLIDATED FINANCIAL STATEMENTS (Continued)</w:t>
      </w:r>
    </w:p>
    <w:p w14:paraId="65229312"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(Unaudited) </w:t>
      </w:r>
    </w:p>
    <w:p w14:paraId="65229313"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9314" w14:textId="77777777" w:rsidR="00A24F22" w:rsidRDefault="0026657D">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65229315" w14:textId="77777777" w:rsidR="00A24F22" w:rsidRDefault="0026657D">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(b)Revenue for Groups of Similar Products and Services</w:t>
      </w:r>
    </w:p>
    <w:p w14:paraId="65229316"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design, manufacture, and sell Internet Protocol (IP)-based networking and other products related to the communications and IT industry and provide services associated with these products and their use. </w:t>
      </w:r>
    </w:p>
    <w:p w14:paraId="65229317"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revenue for groups of</w:t>
      </w:r>
      <w:r>
        <w:rPr>
          <w:rFonts w:ascii="Times New Roman" w:eastAsia="宋体" w:hAnsi="Times New Roman" w:cs="Times New Roman"/>
          <w:color w:val="000000"/>
          <w:kern w:val="0"/>
          <w:sz w:val="20"/>
          <w:szCs w:val="20"/>
          <w:lang w:bidi="ar"/>
        </w:rPr>
        <w:t xml:space="preserve"> similar products and services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442"/>
        <w:gridCol w:w="37"/>
        <w:gridCol w:w="120"/>
        <w:gridCol w:w="732"/>
        <w:gridCol w:w="36"/>
        <w:gridCol w:w="36"/>
        <w:gridCol w:w="36"/>
        <w:gridCol w:w="36"/>
        <w:gridCol w:w="120"/>
        <w:gridCol w:w="674"/>
        <w:gridCol w:w="36"/>
        <w:gridCol w:w="36"/>
        <w:gridCol w:w="36"/>
        <w:gridCol w:w="36"/>
        <w:gridCol w:w="120"/>
        <w:gridCol w:w="732"/>
        <w:gridCol w:w="36"/>
        <w:gridCol w:w="36"/>
        <w:gridCol w:w="36"/>
        <w:gridCol w:w="36"/>
        <w:gridCol w:w="120"/>
        <w:gridCol w:w="732"/>
        <w:gridCol w:w="36"/>
      </w:tblGrid>
      <w:tr w:rsidR="00A24F22" w14:paraId="65229330" w14:textId="77777777">
        <w:tc>
          <w:tcPr>
            <w:tcW w:w="50" w:type="pct"/>
            <w:tcBorders>
              <w:top w:val="nil"/>
              <w:left w:val="nil"/>
              <w:bottom w:val="nil"/>
              <w:right w:val="nil"/>
            </w:tcBorders>
            <w:shd w:val="clear" w:color="auto" w:fill="auto"/>
          </w:tcPr>
          <w:p w14:paraId="65229318" w14:textId="77777777" w:rsidR="00A24F22" w:rsidRDefault="00A24F22">
            <w:pPr>
              <w:widowControl/>
              <w:jc w:val="left"/>
              <w:rPr>
                <w:rFonts w:ascii="Times New Roman" w:eastAsia="宋体" w:hAnsi="宋体" w:cs="宋体"/>
                <w:kern w:val="0"/>
                <w:sz w:val="24"/>
              </w:rPr>
            </w:pPr>
          </w:p>
        </w:tc>
        <w:tc>
          <w:tcPr>
            <w:tcW w:w="2714" w:type="pct"/>
            <w:tcBorders>
              <w:top w:val="nil"/>
              <w:left w:val="nil"/>
              <w:bottom w:val="nil"/>
              <w:right w:val="nil"/>
            </w:tcBorders>
            <w:shd w:val="clear" w:color="auto" w:fill="auto"/>
          </w:tcPr>
          <w:p w14:paraId="6522931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31A"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31B"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931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31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31E"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31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320"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321"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932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32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324" w14:textId="77777777" w:rsidR="00A24F22" w:rsidRDefault="00A24F22">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tcPr>
          <w:p w14:paraId="6522932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32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327"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932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32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32A" w14:textId="77777777" w:rsidR="00A24F22" w:rsidRDefault="00A24F22">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tcPr>
          <w:p w14:paraId="6522932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32C"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32D"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932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32F" w14:textId="77777777" w:rsidR="00A24F22" w:rsidRDefault="00A24F22">
            <w:pPr>
              <w:widowControl/>
              <w:jc w:val="left"/>
              <w:rPr>
                <w:rFonts w:ascii="Times New Roman" w:eastAsia="宋体" w:hAnsi="宋体" w:cs="宋体"/>
                <w:kern w:val="0"/>
                <w:sz w:val="24"/>
              </w:rPr>
            </w:pPr>
          </w:p>
        </w:tc>
      </w:tr>
      <w:tr w:rsidR="00A24F22" w14:paraId="65229335"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9331"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933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333"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933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933E"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9336"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33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338"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339"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33A"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33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33C"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33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r>
      <w:tr w:rsidR="00A24F22" w14:paraId="6522934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933F"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Revenue:</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34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34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34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34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34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34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346" w14:textId="77777777" w:rsidR="00A24F22" w:rsidRDefault="00A24F22">
            <w:pPr>
              <w:widowControl/>
              <w:jc w:val="left"/>
              <w:rPr>
                <w:rFonts w:ascii="Times New Roman" w:eastAsia="宋体" w:hAnsi="宋体" w:cs="宋体"/>
                <w:kern w:val="0"/>
                <w:sz w:val="24"/>
              </w:rPr>
            </w:pPr>
          </w:p>
        </w:tc>
      </w:tr>
      <w:tr w:rsidR="00A24F22" w14:paraId="6522935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934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Infrastructure Platforms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34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34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34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34C"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34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34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34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350"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35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35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12,732 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35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354"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35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35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14,120 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357" w14:textId="77777777" w:rsidR="00A24F22" w:rsidRDefault="00A24F22">
            <w:pPr>
              <w:widowControl/>
              <w:jc w:val="right"/>
              <w:rPr>
                <w:rFonts w:ascii="Times New Roman" w:eastAsia="宋体" w:hAnsi="宋体" w:cs="宋体"/>
                <w:kern w:val="0"/>
                <w:sz w:val="24"/>
              </w:rPr>
            </w:pPr>
          </w:p>
        </w:tc>
      </w:tr>
      <w:tr w:rsidR="00A24F22" w14:paraId="65229365"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935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Applications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35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35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35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35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1,349 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35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35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36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36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36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36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364" w14:textId="77777777" w:rsidR="00A24F22" w:rsidRDefault="00A24F22">
            <w:pPr>
              <w:widowControl/>
              <w:jc w:val="right"/>
              <w:rPr>
                <w:rFonts w:ascii="Times New Roman" w:eastAsia="宋体" w:hAnsi="宋体" w:cs="宋体"/>
                <w:kern w:val="0"/>
                <w:sz w:val="24"/>
              </w:rPr>
            </w:pPr>
          </w:p>
        </w:tc>
      </w:tr>
      <w:tr w:rsidR="00A24F22" w14:paraId="6522937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936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36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36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36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36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36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36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36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36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36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37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371" w14:textId="77777777" w:rsidR="00A24F22" w:rsidRDefault="00A24F22">
            <w:pPr>
              <w:widowControl/>
              <w:jc w:val="right"/>
              <w:rPr>
                <w:rFonts w:ascii="Times New Roman" w:eastAsia="宋体" w:hAnsi="宋体" w:cs="宋体"/>
                <w:kern w:val="0"/>
                <w:sz w:val="24"/>
              </w:rPr>
            </w:pPr>
          </w:p>
        </w:tc>
      </w:tr>
      <w:tr w:rsidR="00A24F22" w14:paraId="6522937F"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937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Products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37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37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37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37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37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37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37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37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37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37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37E" w14:textId="77777777" w:rsidR="00A24F22" w:rsidRDefault="00A24F22">
            <w:pPr>
              <w:widowControl/>
              <w:jc w:val="right"/>
              <w:rPr>
                <w:rFonts w:ascii="Times New Roman" w:eastAsia="宋体" w:hAnsi="宋体" w:cs="宋体"/>
                <w:kern w:val="0"/>
                <w:sz w:val="24"/>
              </w:rPr>
            </w:pPr>
          </w:p>
        </w:tc>
      </w:tr>
      <w:tr w:rsidR="00A24F22" w14:paraId="6522938C"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tcPr>
          <w:p w14:paraId="65229380"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Product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938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8,572 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938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383"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938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8,671 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938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386"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938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17,159 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938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389"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938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18,549 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938B" w14:textId="77777777" w:rsidR="00A24F22" w:rsidRDefault="00A24F22">
            <w:pPr>
              <w:widowControl/>
              <w:jc w:val="right"/>
              <w:rPr>
                <w:rFonts w:ascii="Times New Roman" w:eastAsia="宋体" w:hAnsi="宋体" w:cs="宋体"/>
                <w:kern w:val="0"/>
                <w:sz w:val="24"/>
              </w:rPr>
            </w:pPr>
          </w:p>
        </w:tc>
      </w:tr>
      <w:tr w:rsidR="00A24F22" w14:paraId="65229399"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938D"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38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3,388 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38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39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39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39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39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39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6,730 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39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39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39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398" w14:textId="77777777" w:rsidR="00A24F22" w:rsidRDefault="00A24F22">
            <w:pPr>
              <w:widowControl/>
              <w:jc w:val="right"/>
              <w:rPr>
                <w:rFonts w:ascii="Times New Roman" w:eastAsia="宋体" w:hAnsi="宋体" w:cs="宋体"/>
                <w:kern w:val="0"/>
                <w:sz w:val="24"/>
              </w:rPr>
            </w:pPr>
          </w:p>
        </w:tc>
      </w:tr>
      <w:tr w:rsidR="00A24F22" w14:paraId="652293AA" w14:textId="77777777">
        <w:tc>
          <w:tcPr>
            <w:tcW w:w="0" w:type="auto"/>
            <w:gridSpan w:val="3"/>
            <w:tcBorders>
              <w:top w:val="nil"/>
              <w:left w:val="nil"/>
              <w:bottom w:val="nil"/>
              <w:right w:val="nil"/>
            </w:tcBorders>
            <w:shd w:val="clear" w:color="auto" w:fill="FFFFFF"/>
            <w:tcMar>
              <w:top w:w="40" w:type="dxa"/>
              <w:left w:w="1235" w:type="dxa"/>
              <w:bottom w:w="40" w:type="dxa"/>
              <w:right w:w="20" w:type="dxa"/>
            </w:tcMar>
          </w:tcPr>
          <w:p w14:paraId="6522939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39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39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11,960 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39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39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39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3A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12,005 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3A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3A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3A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3A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23,889 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3A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3A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3A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3A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25,164 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3A9" w14:textId="77777777" w:rsidR="00A24F22" w:rsidRDefault="00A24F22">
            <w:pPr>
              <w:widowControl/>
              <w:jc w:val="right"/>
              <w:rPr>
                <w:rFonts w:ascii="Times New Roman" w:eastAsia="宋体" w:hAnsi="宋体" w:cs="宋体"/>
                <w:kern w:val="0"/>
                <w:sz w:val="24"/>
              </w:rPr>
            </w:pPr>
          </w:p>
        </w:tc>
      </w:tr>
    </w:tbl>
    <w:p w14:paraId="652293A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Amounts may not sum due to rounding.</w:t>
      </w:r>
      <w:r>
        <w:rPr>
          <w:rFonts w:ascii="Times New Roman" w:eastAsia="宋体" w:hAnsi="Times New Roman" w:cs="Times New Roman"/>
          <w:color w:val="000000"/>
          <w:kern w:val="0"/>
          <w:sz w:val="13"/>
          <w:szCs w:val="13"/>
          <w:lang w:bidi="ar"/>
        </w:rPr>
        <w:t xml:space="preserve"> </w:t>
      </w:r>
      <w:r>
        <w:rPr>
          <w:rFonts w:ascii="Times New Roman" w:eastAsia="宋体" w:hAnsi="Times New Roman" w:cs="Times New Roman"/>
          <w:color w:val="000000"/>
          <w:kern w:val="0"/>
          <w:sz w:val="20"/>
          <w:szCs w:val="20"/>
          <w:lang w:bidi="ar"/>
        </w:rPr>
        <w:t>We have made certain reclassifications to the product revenue amounts for prior period to conform to the current year presentation.</w:t>
      </w:r>
    </w:p>
    <w:p w14:paraId="652293AC"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52293AD" w14:textId="77777777" w:rsidR="00A24F22" w:rsidRDefault="0026657D">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20.Net Income per Share</w:t>
      </w:r>
    </w:p>
    <w:p w14:paraId="652293A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w:t>
      </w:r>
      <w:r>
        <w:rPr>
          <w:rFonts w:ascii="Times New Roman" w:eastAsia="宋体" w:hAnsi="Times New Roman" w:cs="Times New Roman"/>
          <w:color w:val="000000"/>
          <w:kern w:val="0"/>
          <w:sz w:val="20"/>
          <w:szCs w:val="20"/>
          <w:lang w:bidi="ar"/>
        </w:rPr>
        <w:t>presents the calculation of basic and diluted net income per share (in millions, except per-share amounts):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451"/>
        <w:gridCol w:w="36"/>
        <w:gridCol w:w="120"/>
        <w:gridCol w:w="747"/>
        <w:gridCol w:w="36"/>
        <w:gridCol w:w="36"/>
        <w:gridCol w:w="36"/>
        <w:gridCol w:w="36"/>
        <w:gridCol w:w="120"/>
        <w:gridCol w:w="704"/>
        <w:gridCol w:w="36"/>
        <w:gridCol w:w="36"/>
        <w:gridCol w:w="36"/>
        <w:gridCol w:w="36"/>
        <w:gridCol w:w="120"/>
        <w:gridCol w:w="706"/>
        <w:gridCol w:w="36"/>
        <w:gridCol w:w="36"/>
        <w:gridCol w:w="36"/>
        <w:gridCol w:w="36"/>
        <w:gridCol w:w="120"/>
        <w:gridCol w:w="706"/>
        <w:gridCol w:w="36"/>
      </w:tblGrid>
      <w:tr w:rsidR="00A24F22" w14:paraId="652293C7" w14:textId="77777777">
        <w:tc>
          <w:tcPr>
            <w:tcW w:w="50" w:type="pct"/>
            <w:tcBorders>
              <w:top w:val="nil"/>
              <w:left w:val="nil"/>
              <w:bottom w:val="nil"/>
              <w:right w:val="nil"/>
            </w:tcBorders>
            <w:shd w:val="clear" w:color="auto" w:fill="auto"/>
          </w:tcPr>
          <w:p w14:paraId="652293AF" w14:textId="77777777" w:rsidR="00A24F22" w:rsidRDefault="00A24F22">
            <w:pPr>
              <w:widowControl/>
              <w:jc w:val="left"/>
              <w:rPr>
                <w:rFonts w:ascii="Times New Roman" w:eastAsia="宋体" w:hAnsi="宋体" w:cs="宋体"/>
                <w:kern w:val="0"/>
                <w:sz w:val="24"/>
              </w:rPr>
            </w:pPr>
          </w:p>
        </w:tc>
        <w:tc>
          <w:tcPr>
            <w:tcW w:w="2700" w:type="pct"/>
            <w:tcBorders>
              <w:top w:val="nil"/>
              <w:left w:val="nil"/>
              <w:bottom w:val="nil"/>
              <w:right w:val="nil"/>
            </w:tcBorders>
            <w:shd w:val="clear" w:color="auto" w:fill="auto"/>
          </w:tcPr>
          <w:p w14:paraId="652293B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3B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3B2"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93B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3B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3B5"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3B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3B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3B8"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93B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3B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3BB"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3B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3B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3BE"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93B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3C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3C1"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3C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3C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3C4"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93C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3C6" w14:textId="77777777" w:rsidR="00A24F22" w:rsidRDefault="00A24F22">
            <w:pPr>
              <w:widowControl/>
              <w:jc w:val="left"/>
              <w:rPr>
                <w:rFonts w:ascii="Times New Roman" w:eastAsia="宋体" w:hAnsi="宋体" w:cs="宋体"/>
                <w:kern w:val="0"/>
                <w:sz w:val="24"/>
              </w:rPr>
            </w:pPr>
          </w:p>
        </w:tc>
      </w:tr>
      <w:tr w:rsidR="00A24F22" w14:paraId="652293CC"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93C8"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93C9"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3CA"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93C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93D5"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93C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3C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3C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3D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3D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3D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3D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3D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r>
      <w:tr w:rsidR="00A24F22" w14:paraId="652293E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3D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3D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93D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2,545 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3D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3D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3D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93D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2,878 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3D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3D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3D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93E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4,719 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3E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3E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3E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93E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5,804 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3E5" w14:textId="77777777" w:rsidR="00A24F22" w:rsidRDefault="00A24F22">
            <w:pPr>
              <w:widowControl/>
              <w:jc w:val="right"/>
              <w:rPr>
                <w:rFonts w:ascii="Times New Roman" w:eastAsia="宋体" w:hAnsi="宋体" w:cs="宋体"/>
                <w:kern w:val="0"/>
                <w:sz w:val="24"/>
              </w:rPr>
            </w:pPr>
          </w:p>
        </w:tc>
      </w:tr>
      <w:tr w:rsidR="00A24F22" w14:paraId="652293F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3E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Weighted-average shares—basic</w:t>
            </w: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652293E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4,223 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652293E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3EA" w14:textId="77777777" w:rsidR="00A24F22" w:rsidRDefault="00A24F22">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652293E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4,242 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652293E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3ED" w14:textId="77777777" w:rsidR="00A24F22" w:rsidRDefault="00A24F22">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652293E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4,227 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652293E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3F0" w14:textId="77777777" w:rsidR="00A24F22" w:rsidRDefault="00A24F22">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652293F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4,244 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652293F2" w14:textId="77777777" w:rsidR="00A24F22" w:rsidRDefault="00A24F22">
            <w:pPr>
              <w:widowControl/>
              <w:jc w:val="right"/>
              <w:rPr>
                <w:rFonts w:ascii="Times New Roman" w:eastAsia="宋体" w:hAnsi="宋体" w:cs="宋体"/>
                <w:kern w:val="0"/>
                <w:sz w:val="24"/>
              </w:rPr>
            </w:pPr>
          </w:p>
        </w:tc>
      </w:tr>
      <w:tr w:rsidR="00A24F22" w14:paraId="6522940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3F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Effect of dilutive potential common shares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3F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3F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3F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3F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3F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3F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3F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3F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3F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3F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3FF" w14:textId="77777777" w:rsidR="00A24F22" w:rsidRDefault="00A24F22">
            <w:pPr>
              <w:widowControl/>
              <w:jc w:val="right"/>
              <w:rPr>
                <w:rFonts w:ascii="Times New Roman" w:eastAsia="宋体" w:hAnsi="宋体" w:cs="宋体"/>
                <w:kern w:val="0"/>
                <w:sz w:val="24"/>
              </w:rPr>
            </w:pPr>
          </w:p>
        </w:tc>
      </w:tr>
      <w:tr w:rsidR="00A24F22" w14:paraId="6522940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40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Weighted-average shares—diluted</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940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4,234 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940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404"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940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4,260 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940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407"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940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4,239 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940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40A"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522940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4,265 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522940C" w14:textId="77777777" w:rsidR="00A24F22" w:rsidRDefault="00A24F22">
            <w:pPr>
              <w:widowControl/>
              <w:jc w:val="right"/>
              <w:rPr>
                <w:rFonts w:ascii="Times New Roman" w:eastAsia="宋体" w:hAnsi="宋体" w:cs="宋体"/>
                <w:kern w:val="0"/>
                <w:sz w:val="24"/>
              </w:rPr>
            </w:pPr>
          </w:p>
        </w:tc>
      </w:tr>
      <w:tr w:rsidR="00A24F22" w14:paraId="6522941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40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 per share—basic</w:t>
            </w: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6522940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bottom"/>
          </w:tcPr>
          <w:p w14:paraId="6522941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0.60 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6522941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412" w14:textId="77777777" w:rsidR="00A24F22" w:rsidRDefault="00A24F22">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6522941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bottom"/>
          </w:tcPr>
          <w:p w14:paraId="6522941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0.68 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6522941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416" w14:textId="77777777" w:rsidR="00A24F22" w:rsidRDefault="00A24F22">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6522941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bottom"/>
          </w:tcPr>
          <w:p w14:paraId="6522941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1.12 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6522941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41A" w14:textId="77777777" w:rsidR="00A24F22" w:rsidRDefault="00A24F22">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6522941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bottom"/>
          </w:tcPr>
          <w:p w14:paraId="6522941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1.37 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6522941D" w14:textId="77777777" w:rsidR="00A24F22" w:rsidRDefault="00A24F22">
            <w:pPr>
              <w:widowControl/>
              <w:jc w:val="right"/>
              <w:rPr>
                <w:rFonts w:ascii="Times New Roman" w:eastAsia="宋体" w:hAnsi="宋体" w:cs="宋体"/>
                <w:kern w:val="0"/>
                <w:sz w:val="24"/>
              </w:rPr>
            </w:pPr>
          </w:p>
        </w:tc>
      </w:tr>
      <w:tr w:rsidR="00A24F22" w14:paraId="6522942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41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 per share—diluted</w:t>
            </w: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6522942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42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0.60 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6522942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423" w14:textId="77777777" w:rsidR="00A24F22" w:rsidRDefault="00A24F22">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6522942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42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0.68 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6522942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427" w14:textId="77777777" w:rsidR="00A24F22" w:rsidRDefault="00A24F22">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6522942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42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1.11 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6522942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42B" w14:textId="77777777" w:rsidR="00A24F22" w:rsidRDefault="00A24F22">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6522942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42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1.36 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6522942E" w14:textId="77777777" w:rsidR="00A24F22" w:rsidRDefault="00A24F22">
            <w:pPr>
              <w:widowControl/>
              <w:jc w:val="right"/>
              <w:rPr>
                <w:rFonts w:ascii="Times New Roman" w:eastAsia="宋体" w:hAnsi="宋体" w:cs="宋体"/>
                <w:kern w:val="0"/>
                <w:sz w:val="24"/>
              </w:rPr>
            </w:pPr>
          </w:p>
        </w:tc>
      </w:tr>
      <w:tr w:rsidR="00A24F22" w14:paraId="6522943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43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Antidilutive employee share-based awards, excluded</w:t>
            </w:r>
          </w:p>
        </w:tc>
        <w:tc>
          <w:tcPr>
            <w:tcW w:w="0" w:type="auto"/>
            <w:gridSpan w:val="2"/>
            <w:tcBorders>
              <w:top w:val="double" w:sz="2"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943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943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433" w14:textId="77777777" w:rsidR="00A24F22" w:rsidRDefault="00A24F22">
            <w:pPr>
              <w:widowControl/>
              <w:jc w:val="left"/>
              <w:rPr>
                <w:rFonts w:ascii="Times New Roman" w:eastAsia="宋体" w:hAnsi="宋体" w:cs="宋体"/>
                <w:kern w:val="0"/>
                <w:sz w:val="24"/>
              </w:rPr>
            </w:pPr>
          </w:p>
        </w:tc>
        <w:tc>
          <w:tcPr>
            <w:tcW w:w="0" w:type="auto"/>
            <w:gridSpan w:val="2"/>
            <w:tcBorders>
              <w:top w:val="double" w:sz="2"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943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943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436" w14:textId="77777777" w:rsidR="00A24F22" w:rsidRDefault="00A24F22">
            <w:pPr>
              <w:widowControl/>
              <w:jc w:val="left"/>
              <w:rPr>
                <w:rFonts w:ascii="Times New Roman" w:eastAsia="宋体" w:hAnsi="宋体" w:cs="宋体"/>
                <w:kern w:val="0"/>
                <w:sz w:val="24"/>
              </w:rPr>
            </w:pPr>
          </w:p>
        </w:tc>
        <w:tc>
          <w:tcPr>
            <w:tcW w:w="0" w:type="auto"/>
            <w:gridSpan w:val="2"/>
            <w:tcBorders>
              <w:top w:val="double" w:sz="2"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943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943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439" w14:textId="77777777" w:rsidR="00A24F22" w:rsidRDefault="00A24F22">
            <w:pPr>
              <w:widowControl/>
              <w:jc w:val="left"/>
              <w:rPr>
                <w:rFonts w:ascii="Times New Roman" w:eastAsia="宋体" w:hAnsi="宋体" w:cs="宋体"/>
                <w:kern w:val="0"/>
                <w:sz w:val="24"/>
              </w:rPr>
            </w:pPr>
          </w:p>
        </w:tc>
        <w:tc>
          <w:tcPr>
            <w:tcW w:w="0" w:type="auto"/>
            <w:gridSpan w:val="2"/>
            <w:tcBorders>
              <w:top w:val="double" w:sz="2"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943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943B" w14:textId="77777777" w:rsidR="00A24F22" w:rsidRDefault="00A24F22">
            <w:pPr>
              <w:widowControl/>
              <w:jc w:val="right"/>
              <w:rPr>
                <w:rFonts w:ascii="Times New Roman" w:eastAsia="宋体" w:hAnsi="宋体" w:cs="宋体"/>
                <w:kern w:val="0"/>
                <w:sz w:val="24"/>
              </w:rPr>
            </w:pPr>
          </w:p>
        </w:tc>
      </w:tr>
    </w:tbl>
    <w:p w14:paraId="6522943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Employee equity share options, unvested shares, and similar equity instruments granted and assumed by Cisco are treated as potential common shares outstanding in computing diluted earnings per share. Diluted shares </w:t>
      </w:r>
      <w:r>
        <w:rPr>
          <w:rFonts w:ascii="Times New Roman" w:eastAsia="宋体" w:hAnsi="Times New Roman" w:cs="Times New Roman"/>
          <w:color w:val="000000"/>
          <w:kern w:val="0"/>
          <w:sz w:val="20"/>
          <w:szCs w:val="20"/>
          <w:lang w:bidi="ar"/>
        </w:rPr>
        <w:t>outstanding include the dilutive effect of in-the-money options, unvested restricted stock, and restricted stock units. The dilutive effect of such equity awards is calculated based on the average share price for each fiscal period using the treasury stock</w:t>
      </w:r>
      <w:r>
        <w:rPr>
          <w:rFonts w:ascii="Times New Roman" w:eastAsia="宋体" w:hAnsi="Times New Roman" w:cs="Times New Roman"/>
          <w:color w:val="000000"/>
          <w:kern w:val="0"/>
          <w:sz w:val="20"/>
          <w:szCs w:val="20"/>
          <w:lang w:bidi="ar"/>
        </w:rPr>
        <w:t xml:space="preserve"> method. Under the treasury stock method, the amount the employee must pay for exercising stock options and the amount of compensation cost for future service that has not yet been recognized are collectively assumed to be used to repurchase shares.</w:t>
      </w:r>
    </w:p>
    <w:p w14:paraId="6522943E" w14:textId="77777777" w:rsidR="00A24F22" w:rsidRDefault="0026657D">
      <w:pPr>
        <w:widowControl/>
        <w:spacing w:before="60"/>
        <w:rPr>
          <w:rFonts w:ascii="宋体" w:eastAsia="宋体" w:hAnsi="宋体" w:cs="宋体"/>
          <w:kern w:val="0"/>
          <w:sz w:val="24"/>
        </w:rPr>
      </w:pPr>
      <w:r>
        <w:rPr>
          <w:rFonts w:ascii="宋体" w:eastAsia="宋体" w:hAnsi="宋体" w:cs="宋体" w:hint="eastAsia"/>
          <w:kern w:val="0"/>
          <w:sz w:val="24"/>
          <w:lang w:bidi="ar"/>
        </w:rPr>
        <w:t xml:space="preserve"> </w:t>
      </w:r>
    </w:p>
    <w:p w14:paraId="6522943F"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40</w:t>
      </w:r>
    </w:p>
    <w:p w14:paraId="65229440" w14:textId="77777777" w:rsidR="00A24F22" w:rsidRDefault="0026657D">
      <w:pPr>
        <w:widowControl/>
        <w:jc w:val="center"/>
      </w:pPr>
      <w:r>
        <w:rPr>
          <w:rFonts w:ascii="宋体" w:eastAsia="宋体" w:hAnsi="宋体" w:cs="宋体"/>
          <w:kern w:val="0"/>
          <w:sz w:val="24"/>
        </w:rPr>
        <w:pict w14:anchorId="6522A9D3">
          <v:rect id="_x0000_i1064" style="width:6in;height:1.5pt" o:hralign="center" o:hrstd="t" o:hr="t" fillcolor="#a0a0a0" stroked="f"/>
        </w:pict>
      </w:r>
    </w:p>
    <w:p w14:paraId="65229441"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tbl>
      <w:tblPr>
        <w:tblW w:w="4993" w:type="pct"/>
        <w:tblInd w:w="93" w:type="dxa"/>
        <w:tblCellMar>
          <w:top w:w="15" w:type="dxa"/>
          <w:left w:w="15" w:type="dxa"/>
          <w:bottom w:w="15" w:type="dxa"/>
          <w:right w:w="15" w:type="dxa"/>
        </w:tblCellMar>
        <w:tblLook w:val="04A0" w:firstRow="1" w:lastRow="0" w:firstColumn="1" w:lastColumn="0" w:noHBand="0" w:noVBand="1"/>
      </w:tblPr>
      <w:tblGrid>
        <w:gridCol w:w="69"/>
        <w:gridCol w:w="868"/>
        <w:gridCol w:w="36"/>
        <w:gridCol w:w="69"/>
        <w:gridCol w:w="7246"/>
        <w:gridCol w:w="36"/>
      </w:tblGrid>
      <w:tr w:rsidR="00A24F22" w14:paraId="65229448" w14:textId="77777777">
        <w:tc>
          <w:tcPr>
            <w:tcW w:w="50" w:type="pct"/>
            <w:tcBorders>
              <w:top w:val="nil"/>
              <w:left w:val="nil"/>
              <w:bottom w:val="nil"/>
              <w:right w:val="nil"/>
            </w:tcBorders>
            <w:shd w:val="clear" w:color="auto" w:fill="auto"/>
          </w:tcPr>
          <w:p w14:paraId="65229442" w14:textId="77777777" w:rsidR="00A24F22" w:rsidRDefault="00A24F22">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6522944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444"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445" w14:textId="77777777" w:rsidR="00A24F22" w:rsidRDefault="00A24F22">
            <w:pPr>
              <w:widowControl/>
              <w:jc w:val="left"/>
              <w:rPr>
                <w:rFonts w:ascii="Times New Roman" w:eastAsia="宋体" w:hAnsi="宋体" w:cs="宋体"/>
                <w:kern w:val="0"/>
                <w:sz w:val="24"/>
              </w:rPr>
            </w:pPr>
          </w:p>
        </w:tc>
        <w:tc>
          <w:tcPr>
            <w:tcW w:w="4359" w:type="pct"/>
            <w:tcBorders>
              <w:top w:val="nil"/>
              <w:left w:val="nil"/>
              <w:bottom w:val="nil"/>
              <w:right w:val="nil"/>
            </w:tcBorders>
            <w:shd w:val="clear" w:color="auto" w:fill="auto"/>
          </w:tcPr>
          <w:p w14:paraId="6522944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447" w14:textId="77777777" w:rsidR="00A24F22" w:rsidRDefault="00A24F22">
            <w:pPr>
              <w:widowControl/>
              <w:jc w:val="left"/>
              <w:rPr>
                <w:rFonts w:ascii="Times New Roman" w:eastAsia="宋体" w:hAnsi="宋体" w:cs="宋体"/>
                <w:kern w:val="0"/>
                <w:sz w:val="24"/>
              </w:rPr>
            </w:pPr>
          </w:p>
        </w:tc>
      </w:tr>
      <w:tr w:rsidR="00A24F22" w14:paraId="6522944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9449"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944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Management’s Discussion and Analysis of Financial Condition and Results of Operations</w:t>
            </w:r>
          </w:p>
        </w:tc>
      </w:tr>
    </w:tbl>
    <w:p w14:paraId="6522944C" w14:textId="77777777" w:rsidR="00A24F22" w:rsidRDefault="0026657D">
      <w:pPr>
        <w:widowControl/>
        <w:spacing w:before="9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Forward-Looking Statements</w:t>
      </w:r>
    </w:p>
    <w:p w14:paraId="6522944D" w14:textId="77777777" w:rsidR="00A24F22" w:rsidRDefault="0026657D">
      <w:pPr>
        <w:widowControl/>
        <w:spacing w:before="9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This Quarterly Report on Form 10-Q, </w:t>
      </w:r>
      <w:r>
        <w:rPr>
          <w:rFonts w:ascii="Times New Roman" w:eastAsia="宋体" w:hAnsi="Times New Roman" w:cs="Times New Roman"/>
          <w:color w:val="000000"/>
          <w:kern w:val="0"/>
          <w:sz w:val="20"/>
          <w:szCs w:val="20"/>
          <w:lang w:bidi="ar"/>
        </w:rPr>
        <w:t>including this Management’s Discussion and Analysis of Financial Condition and Results of Operations, contains forward-looking statements regarding future events and our future results that are subject to the safe harbors created under the Securities Act o</w:t>
      </w:r>
      <w:r>
        <w:rPr>
          <w:rFonts w:ascii="Times New Roman" w:eastAsia="宋体" w:hAnsi="Times New Roman" w:cs="Times New Roman"/>
          <w:color w:val="000000"/>
          <w:kern w:val="0"/>
          <w:sz w:val="20"/>
          <w:szCs w:val="20"/>
          <w:lang w:bidi="ar"/>
        </w:rPr>
        <w:t>f 1933 (the “Securities Act”) and the Securities Exchange Act of 1934 (the “Exchange Act”). All statements other than statements of historical facts are statements that could be deemed forward-looking statements. These statements are based on current expec</w:t>
      </w:r>
      <w:r>
        <w:rPr>
          <w:rFonts w:ascii="Times New Roman" w:eastAsia="宋体" w:hAnsi="Times New Roman" w:cs="Times New Roman"/>
          <w:color w:val="000000"/>
          <w:kern w:val="0"/>
          <w:sz w:val="20"/>
          <w:szCs w:val="20"/>
          <w:lang w:bidi="ar"/>
        </w:rPr>
        <w:t>tations, estimates, forecasts, and projections about the industries in which we operate and the beliefs and assumptions of our management. Words such as “expects,” “anticipates,” “targets,” “goals,” “projects,” “intends,” “plans,” “believes,” “momentum,” “</w:t>
      </w:r>
      <w:r>
        <w:rPr>
          <w:rFonts w:ascii="Times New Roman" w:eastAsia="宋体" w:hAnsi="Times New Roman" w:cs="Times New Roman"/>
          <w:color w:val="000000"/>
          <w:kern w:val="0"/>
          <w:sz w:val="20"/>
          <w:szCs w:val="20"/>
          <w:lang w:bidi="ar"/>
        </w:rPr>
        <w:t>seeks,” “estimates,” “continues,” “endeavors,” “strives,” “may,” variations of such words, and similar expressions are intended to identify such forward-looking statements. In addition, any statements that refer to projections of our future financial perfo</w:t>
      </w:r>
      <w:r>
        <w:rPr>
          <w:rFonts w:ascii="Times New Roman" w:eastAsia="宋体" w:hAnsi="Times New Roman" w:cs="Times New Roman"/>
          <w:color w:val="000000"/>
          <w:kern w:val="0"/>
          <w:sz w:val="20"/>
          <w:szCs w:val="20"/>
          <w:lang w:bidi="ar"/>
        </w:rPr>
        <w:t>rmance, our anticipated growth and trends in our businesses, future responses to and effects of the COVID-19 pandemic, and other characterizations of future events or circumstances are forward-looking statements. Readers are cautioned that these forward-lo</w:t>
      </w:r>
      <w:r>
        <w:rPr>
          <w:rFonts w:ascii="Times New Roman" w:eastAsia="宋体" w:hAnsi="Times New Roman" w:cs="Times New Roman"/>
          <w:color w:val="000000"/>
          <w:kern w:val="0"/>
          <w:sz w:val="20"/>
          <w:szCs w:val="20"/>
          <w:lang w:bidi="ar"/>
        </w:rPr>
        <w:t xml:space="preserve">oking statements are only predictions and are subject to risks, uncertainties, and assumptions that are difficult to predict, including those under “Part II, Item 1A. Risk Factors,” and elsewhere herein. Therefore, actual results may differ materially and </w:t>
      </w:r>
      <w:r>
        <w:rPr>
          <w:rFonts w:ascii="Times New Roman" w:eastAsia="宋体" w:hAnsi="Times New Roman" w:cs="Times New Roman"/>
          <w:color w:val="000000"/>
          <w:kern w:val="0"/>
          <w:sz w:val="20"/>
          <w:szCs w:val="20"/>
          <w:lang w:bidi="ar"/>
        </w:rPr>
        <w:t>adversely from those expressed in any forward-looking statements. We undertake no obligation to revise or update any forward-looking statements for any reason.</w:t>
      </w:r>
    </w:p>
    <w:p w14:paraId="6522944E" w14:textId="77777777" w:rsidR="00A24F22" w:rsidRDefault="0026657D">
      <w:pPr>
        <w:widowControl/>
        <w:spacing w:before="90"/>
        <w:rPr>
          <w:rFonts w:ascii="宋体" w:eastAsia="宋体" w:hAnsi="宋体" w:cs="宋体"/>
          <w:kern w:val="0"/>
          <w:sz w:val="24"/>
        </w:rPr>
      </w:pPr>
      <w:r>
        <w:rPr>
          <w:rFonts w:ascii="宋体" w:eastAsia="宋体" w:hAnsi="宋体" w:cs="宋体" w:hint="eastAsia"/>
          <w:kern w:val="0"/>
          <w:sz w:val="24"/>
          <w:lang w:bidi="ar"/>
        </w:rPr>
        <w:t xml:space="preserve"> </w:t>
      </w:r>
    </w:p>
    <w:p w14:paraId="6522944F" w14:textId="77777777" w:rsidR="00A24F22" w:rsidRDefault="0026657D">
      <w:pPr>
        <w:widowControl/>
        <w:jc w:val="left"/>
        <w:rPr>
          <w:rFonts w:ascii="宋体" w:eastAsia="宋体" w:hAnsi="宋体" w:cs="宋体"/>
          <w:kern w:val="0"/>
          <w:sz w:val="24"/>
        </w:rPr>
      </w:pPr>
      <w:r>
        <w:rPr>
          <w:rFonts w:ascii="Times New Roman" w:eastAsia="宋体" w:hAnsi="Times New Roman" w:cs="Times New Roman"/>
          <w:b/>
          <w:bCs/>
          <w:color w:val="000000"/>
          <w:kern w:val="0"/>
          <w:sz w:val="22"/>
          <w:szCs w:val="22"/>
          <w:lang w:bidi="ar"/>
        </w:rPr>
        <w:t>OVERVIEW</w:t>
      </w:r>
    </w:p>
    <w:p w14:paraId="65229450" w14:textId="77777777" w:rsidR="00A24F22" w:rsidRDefault="0026657D">
      <w:pPr>
        <w:widowControl/>
        <w:spacing w:before="60" w:after="60"/>
        <w:rPr>
          <w:rFonts w:ascii="宋体" w:eastAsia="宋体" w:hAnsi="宋体" w:cs="宋体"/>
          <w:kern w:val="0"/>
          <w:sz w:val="24"/>
        </w:rPr>
      </w:pPr>
      <w:r>
        <w:rPr>
          <w:rFonts w:ascii="Times New Roman" w:eastAsia="宋体" w:hAnsi="Times New Roman" w:cs="Times New Roman"/>
          <w:color w:val="000000"/>
          <w:kern w:val="0"/>
          <w:sz w:val="20"/>
          <w:szCs w:val="20"/>
          <w:lang w:bidi="ar"/>
        </w:rPr>
        <w:t>Cisco designs and sells a broad range of technologies that have been powering the Internet since 1984. We are integrating intent-based technologies across networking, security, collaboration, applications and the cloud. These technologies are designed to h</w:t>
      </w:r>
      <w:r>
        <w:rPr>
          <w:rFonts w:ascii="Times New Roman" w:eastAsia="宋体" w:hAnsi="Times New Roman" w:cs="Times New Roman"/>
          <w:color w:val="000000"/>
          <w:kern w:val="0"/>
          <w:sz w:val="20"/>
          <w:szCs w:val="20"/>
          <w:lang w:bidi="ar"/>
        </w:rPr>
        <w:t xml:space="preserve">elp our customers manage more users, devices and things connecting to their networks. This will enable us to provide customers with a highly secure, intelligent platform for their digital business. </w:t>
      </w:r>
    </w:p>
    <w:p w14:paraId="65229451" w14:textId="77777777" w:rsidR="00A24F22" w:rsidRDefault="0026657D">
      <w:pPr>
        <w:widowControl/>
        <w:spacing w:before="60" w:after="60"/>
        <w:rPr>
          <w:rFonts w:ascii="宋体" w:eastAsia="宋体" w:hAnsi="宋体" w:cs="宋体"/>
          <w:kern w:val="0"/>
          <w:sz w:val="24"/>
        </w:rPr>
      </w:pPr>
      <w:r>
        <w:rPr>
          <w:rFonts w:ascii="Times New Roman" w:eastAsia="宋体" w:hAnsi="Times New Roman" w:cs="Times New Roman"/>
          <w:color w:val="000000"/>
          <w:kern w:val="0"/>
          <w:sz w:val="20"/>
          <w:szCs w:val="20"/>
          <w:lang w:bidi="ar"/>
        </w:rPr>
        <w:t>A summary of our results is as follows (in millions, exce</w:t>
      </w:r>
      <w:r>
        <w:rPr>
          <w:rFonts w:ascii="Times New Roman" w:eastAsia="宋体" w:hAnsi="Times New Roman" w:cs="Times New Roman"/>
          <w:color w:val="000000"/>
          <w:kern w:val="0"/>
          <w:sz w:val="20"/>
          <w:szCs w:val="20"/>
          <w:lang w:bidi="ar"/>
        </w:rPr>
        <w:t>pt percentages and per-share amounts):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2015"/>
        <w:gridCol w:w="38"/>
        <w:gridCol w:w="115"/>
        <w:gridCol w:w="570"/>
        <w:gridCol w:w="179"/>
        <w:gridCol w:w="36"/>
        <w:gridCol w:w="36"/>
        <w:gridCol w:w="36"/>
        <w:gridCol w:w="115"/>
        <w:gridCol w:w="570"/>
        <w:gridCol w:w="179"/>
        <w:gridCol w:w="36"/>
        <w:gridCol w:w="36"/>
        <w:gridCol w:w="36"/>
        <w:gridCol w:w="71"/>
        <w:gridCol w:w="612"/>
        <w:gridCol w:w="179"/>
        <w:gridCol w:w="74"/>
        <w:gridCol w:w="229"/>
        <w:gridCol w:w="36"/>
        <w:gridCol w:w="115"/>
        <w:gridCol w:w="570"/>
        <w:gridCol w:w="179"/>
        <w:gridCol w:w="36"/>
        <w:gridCol w:w="36"/>
        <w:gridCol w:w="36"/>
        <w:gridCol w:w="115"/>
        <w:gridCol w:w="570"/>
        <w:gridCol w:w="179"/>
        <w:gridCol w:w="36"/>
        <w:gridCol w:w="36"/>
        <w:gridCol w:w="36"/>
        <w:gridCol w:w="71"/>
        <w:gridCol w:w="612"/>
        <w:gridCol w:w="179"/>
        <w:gridCol w:w="62"/>
        <w:gridCol w:w="194"/>
        <w:gridCol w:w="36"/>
      </w:tblGrid>
      <w:tr w:rsidR="00A24F22" w14:paraId="65229479" w14:textId="77777777">
        <w:tc>
          <w:tcPr>
            <w:tcW w:w="50" w:type="pct"/>
            <w:tcBorders>
              <w:top w:val="nil"/>
              <w:left w:val="nil"/>
              <w:bottom w:val="nil"/>
              <w:right w:val="nil"/>
            </w:tcBorders>
            <w:shd w:val="clear" w:color="auto" w:fill="auto"/>
          </w:tcPr>
          <w:p w14:paraId="65229452" w14:textId="77777777" w:rsidR="00A24F22" w:rsidRDefault="00A24F22">
            <w:pPr>
              <w:widowControl/>
              <w:jc w:val="left"/>
              <w:rPr>
                <w:rFonts w:ascii="Times New Roman" w:eastAsia="宋体" w:hAnsi="宋体" w:cs="宋体"/>
                <w:kern w:val="0"/>
                <w:sz w:val="24"/>
              </w:rPr>
            </w:pPr>
          </w:p>
        </w:tc>
        <w:tc>
          <w:tcPr>
            <w:tcW w:w="1436" w:type="pct"/>
            <w:tcBorders>
              <w:top w:val="nil"/>
              <w:left w:val="nil"/>
              <w:bottom w:val="nil"/>
              <w:right w:val="nil"/>
            </w:tcBorders>
            <w:shd w:val="clear" w:color="auto" w:fill="auto"/>
          </w:tcPr>
          <w:p w14:paraId="6522945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454"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455"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945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45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458"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45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45A"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45B"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945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45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45E"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45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460"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461"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946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46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464" w14:textId="77777777" w:rsidR="00A24F22" w:rsidRDefault="00A24F22">
            <w:pPr>
              <w:widowControl/>
              <w:jc w:val="left"/>
              <w:rPr>
                <w:rFonts w:ascii="Times New Roman" w:eastAsia="宋体" w:hAnsi="宋体" w:cs="宋体"/>
                <w:kern w:val="0"/>
                <w:sz w:val="24"/>
              </w:rPr>
            </w:pPr>
          </w:p>
        </w:tc>
        <w:tc>
          <w:tcPr>
            <w:tcW w:w="156" w:type="pct"/>
            <w:tcBorders>
              <w:top w:val="nil"/>
              <w:left w:val="nil"/>
              <w:bottom w:val="nil"/>
              <w:right w:val="nil"/>
            </w:tcBorders>
            <w:shd w:val="clear" w:color="auto" w:fill="auto"/>
          </w:tcPr>
          <w:p w14:paraId="6522946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46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467"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946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46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46A"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46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46C"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46D"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946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46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470"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47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472"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473" w14:textId="77777777" w:rsidR="00A24F22" w:rsidRDefault="00A24F2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6522947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47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476" w14:textId="77777777" w:rsidR="00A24F22" w:rsidRDefault="00A24F22">
            <w:pPr>
              <w:widowControl/>
              <w:jc w:val="left"/>
              <w:rPr>
                <w:rFonts w:ascii="Times New Roman" w:eastAsia="宋体" w:hAnsi="宋体" w:cs="宋体"/>
                <w:kern w:val="0"/>
                <w:sz w:val="24"/>
              </w:rPr>
            </w:pPr>
          </w:p>
        </w:tc>
        <w:tc>
          <w:tcPr>
            <w:tcW w:w="157" w:type="pct"/>
            <w:tcBorders>
              <w:top w:val="nil"/>
              <w:left w:val="nil"/>
              <w:bottom w:val="nil"/>
              <w:right w:val="nil"/>
            </w:tcBorders>
            <w:shd w:val="clear" w:color="auto" w:fill="auto"/>
          </w:tcPr>
          <w:p w14:paraId="6522947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478" w14:textId="77777777" w:rsidR="00A24F22" w:rsidRDefault="00A24F22">
            <w:pPr>
              <w:widowControl/>
              <w:jc w:val="left"/>
              <w:rPr>
                <w:rFonts w:ascii="Times New Roman" w:eastAsia="宋体" w:hAnsi="宋体" w:cs="宋体"/>
                <w:kern w:val="0"/>
                <w:sz w:val="24"/>
              </w:rPr>
            </w:pPr>
          </w:p>
        </w:tc>
      </w:tr>
      <w:tr w:rsidR="00A24F22" w14:paraId="6522947F"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947A" w14:textId="77777777" w:rsidR="00A24F22" w:rsidRDefault="00A24F22">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6522947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47C" w14:textId="77777777" w:rsidR="00A24F22" w:rsidRDefault="00A24F22">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6522947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47E" w14:textId="77777777" w:rsidR="00A24F22" w:rsidRDefault="00A24F22">
            <w:pPr>
              <w:widowControl/>
              <w:jc w:val="left"/>
              <w:rPr>
                <w:rFonts w:ascii="Times New Roman" w:eastAsia="宋体" w:hAnsi="宋体" w:cs="宋体"/>
                <w:kern w:val="0"/>
                <w:sz w:val="24"/>
              </w:rPr>
            </w:pPr>
          </w:p>
        </w:tc>
      </w:tr>
      <w:tr w:rsidR="00A24F22" w14:paraId="6522948D"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9480"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48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482"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48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484"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48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Variance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486"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48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488"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489"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 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48A"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48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Variance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48C" w14:textId="77777777" w:rsidR="00A24F22" w:rsidRDefault="00A24F22">
            <w:pPr>
              <w:widowControl/>
              <w:jc w:val="left"/>
              <w:rPr>
                <w:rFonts w:ascii="Times New Roman" w:eastAsia="宋体" w:hAnsi="宋体" w:cs="宋体"/>
                <w:kern w:val="0"/>
                <w:sz w:val="24"/>
              </w:rPr>
            </w:pPr>
          </w:p>
        </w:tc>
      </w:tr>
      <w:tr w:rsidR="00A24F22" w14:paraId="652294A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48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Revenue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48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49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11,960 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49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49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49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49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12,005 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49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496"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49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49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49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49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49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23,889 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49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49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49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49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25,164 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4A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4A1"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4A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4A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4A4" w14:textId="77777777" w:rsidR="00A24F22" w:rsidRDefault="00A24F22">
            <w:pPr>
              <w:widowControl/>
              <w:jc w:val="left"/>
              <w:rPr>
                <w:rFonts w:ascii="Times New Roman" w:eastAsia="宋体" w:hAnsi="宋体" w:cs="宋体"/>
                <w:kern w:val="0"/>
                <w:sz w:val="24"/>
              </w:rPr>
            </w:pPr>
          </w:p>
        </w:tc>
      </w:tr>
      <w:tr w:rsidR="00A24F22" w14:paraId="652294B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4A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Gross margin percentage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4A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4A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4A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4A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4A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4A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4A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4A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4A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pt</w:t>
            </w:r>
            <w:r>
              <w:rPr>
                <w:rFonts w:ascii="Times New Roman" w:eastAsia="宋体" w:hAnsi="Times New Roman" w:cs="Times New Roman"/>
                <w:color w:val="000000"/>
                <w:kern w:val="0"/>
                <w:sz w:val="19"/>
                <w:szCs w:val="19"/>
                <w:lang w:bidi="ar"/>
              </w:rPr>
              <w: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4B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4B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4B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4B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4B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4B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4B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(0.2)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4B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4B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pts</w:t>
            </w:r>
          </w:p>
        </w:tc>
      </w:tr>
      <w:tr w:rsidR="00A24F22" w14:paraId="652294D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4B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Research and development</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4B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4B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1,527 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4B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4BE"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4B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4C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1,570 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4C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4C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4C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4C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4C5"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4C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4C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3,139 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4C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4C9"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4C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4C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3,236 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4C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4C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4C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4C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4D0" w14:textId="77777777" w:rsidR="00A24F22" w:rsidRDefault="00A24F22">
            <w:pPr>
              <w:widowControl/>
              <w:jc w:val="left"/>
              <w:rPr>
                <w:rFonts w:ascii="Times New Roman" w:eastAsia="宋体" w:hAnsi="宋体" w:cs="宋体"/>
                <w:kern w:val="0"/>
                <w:sz w:val="24"/>
              </w:rPr>
            </w:pPr>
          </w:p>
        </w:tc>
      </w:tr>
      <w:tr w:rsidR="00A24F22" w14:paraId="652294E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4D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Sales and marketing</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4D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4D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2,277 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4D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4D6"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4D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4D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2,279 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4D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4D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4D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4D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4DD"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4D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4D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4,494 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4E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4E1"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4E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4E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4,759 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4E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4E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4E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4E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4E8" w14:textId="77777777" w:rsidR="00A24F22" w:rsidRDefault="00A24F22">
            <w:pPr>
              <w:widowControl/>
              <w:jc w:val="left"/>
              <w:rPr>
                <w:rFonts w:ascii="Times New Roman" w:eastAsia="宋体" w:hAnsi="宋体" w:cs="宋体"/>
                <w:kern w:val="0"/>
                <w:sz w:val="24"/>
              </w:rPr>
            </w:pPr>
          </w:p>
        </w:tc>
      </w:tr>
      <w:tr w:rsidR="00A24F22" w14:paraId="6522950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4E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Gene</w:t>
            </w:r>
            <w:r>
              <w:rPr>
                <w:rFonts w:ascii="Times New Roman" w:eastAsia="宋体" w:hAnsi="Times New Roman" w:cs="Times New Roman"/>
                <w:color w:val="000000"/>
                <w:kern w:val="0"/>
                <w:sz w:val="19"/>
                <w:szCs w:val="19"/>
                <w:lang w:bidi="ar"/>
              </w:rPr>
              <w:t>ral and administrative</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4E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4E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484 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4E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4EE"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4E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4F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4F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4F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4F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4F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4F5"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4F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4F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4F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4F9"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4F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4F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4F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4F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4F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4F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00" w14:textId="77777777" w:rsidR="00A24F22" w:rsidRDefault="00A24F22">
            <w:pPr>
              <w:widowControl/>
              <w:jc w:val="left"/>
              <w:rPr>
                <w:rFonts w:ascii="Times New Roman" w:eastAsia="宋体" w:hAnsi="宋体" w:cs="宋体"/>
                <w:kern w:val="0"/>
                <w:sz w:val="24"/>
              </w:rPr>
            </w:pPr>
          </w:p>
        </w:tc>
      </w:tr>
      <w:tr w:rsidR="00A24F22" w14:paraId="6522951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50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Tota</w:t>
            </w:r>
            <w:r>
              <w:rPr>
                <w:rFonts w:ascii="Times New Roman" w:eastAsia="宋体" w:hAnsi="Times New Roman" w:cs="Times New Roman"/>
                <w:color w:val="000000"/>
                <w:kern w:val="0"/>
                <w:sz w:val="19"/>
                <w:szCs w:val="19"/>
                <w:lang w:bidi="ar"/>
              </w:rPr>
              <w:t>l research and development, sales and marketing, general and administrative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50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50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4,288 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0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506"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50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50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4,304 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0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50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50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0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50D"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50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50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8,661 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1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511"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51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51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8,969 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1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51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51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1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518" w14:textId="77777777" w:rsidR="00A24F22" w:rsidRDefault="00A24F22">
            <w:pPr>
              <w:widowControl/>
              <w:jc w:val="left"/>
              <w:rPr>
                <w:rFonts w:ascii="Times New Roman" w:eastAsia="宋体" w:hAnsi="宋体" w:cs="宋体"/>
                <w:kern w:val="0"/>
                <w:sz w:val="24"/>
              </w:rPr>
            </w:pPr>
          </w:p>
        </w:tc>
      </w:tr>
      <w:tr w:rsidR="00A24F22" w14:paraId="6522952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51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Total as a percentage of revenue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51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1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1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51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1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2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52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2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52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pts </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52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36.3 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2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2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52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35.6 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2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2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52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0.7 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2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52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pts</w:t>
            </w:r>
          </w:p>
        </w:tc>
      </w:tr>
      <w:tr w:rsidR="00A24F22" w14:paraId="6522954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52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Amortization of purchased intangible assets included in operating expenses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52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53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3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532"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53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53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3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53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53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3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539"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53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53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3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53D"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53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53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4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54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54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4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544" w14:textId="77777777" w:rsidR="00A24F22" w:rsidRDefault="00A24F22">
            <w:pPr>
              <w:widowControl/>
              <w:jc w:val="left"/>
              <w:rPr>
                <w:rFonts w:ascii="Times New Roman" w:eastAsia="宋体" w:hAnsi="宋体" w:cs="宋体"/>
                <w:kern w:val="0"/>
                <w:sz w:val="24"/>
              </w:rPr>
            </w:pPr>
          </w:p>
        </w:tc>
      </w:tr>
      <w:tr w:rsidR="00A24F22" w14:paraId="6522955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54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Rest</w:t>
            </w:r>
            <w:r>
              <w:rPr>
                <w:rFonts w:ascii="Times New Roman" w:eastAsia="宋体" w:hAnsi="Times New Roman" w:cs="Times New Roman"/>
                <w:color w:val="000000"/>
                <w:kern w:val="0"/>
                <w:sz w:val="19"/>
                <w:szCs w:val="19"/>
                <w:lang w:bidi="ar"/>
              </w:rPr>
              <w:t>ructuring and other charges included in operating expenses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54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54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4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4A"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54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54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4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4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54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457 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5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51"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55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55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5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55"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55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55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226 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5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5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55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270 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5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5C" w14:textId="77777777" w:rsidR="00A24F22" w:rsidRDefault="00A24F22">
            <w:pPr>
              <w:widowControl/>
              <w:jc w:val="left"/>
              <w:rPr>
                <w:rFonts w:ascii="Times New Roman" w:eastAsia="宋体" w:hAnsi="宋体" w:cs="宋体"/>
                <w:kern w:val="0"/>
                <w:sz w:val="24"/>
              </w:rPr>
            </w:pPr>
          </w:p>
        </w:tc>
      </w:tr>
      <w:tr w:rsidR="00A24F22" w14:paraId="6522957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55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Oper</w:t>
            </w:r>
            <w:r>
              <w:rPr>
                <w:rFonts w:ascii="Times New Roman" w:eastAsia="宋体" w:hAnsi="Times New Roman" w:cs="Times New Roman"/>
                <w:color w:val="000000"/>
                <w:kern w:val="0"/>
                <w:sz w:val="19"/>
                <w:szCs w:val="19"/>
                <w:lang w:bidi="ar"/>
              </w:rPr>
              <w:t>ating income as a percentage of revenue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55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6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56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56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6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56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56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6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56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56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6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56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56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6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56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56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6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57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pts</w:t>
            </w:r>
          </w:p>
        </w:tc>
      </w:tr>
      <w:tr w:rsidR="00A24F22" w14:paraId="6522958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57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Interest and other income (loss), net</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57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57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7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76"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57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57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7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7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57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7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7D"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57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57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8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81"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58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58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8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8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58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8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88" w14:textId="77777777" w:rsidR="00A24F22" w:rsidRDefault="00A24F22">
            <w:pPr>
              <w:widowControl/>
              <w:jc w:val="left"/>
              <w:rPr>
                <w:rFonts w:ascii="Times New Roman" w:eastAsia="宋体" w:hAnsi="宋体" w:cs="宋体"/>
                <w:kern w:val="0"/>
                <w:sz w:val="24"/>
              </w:rPr>
            </w:pPr>
          </w:p>
        </w:tc>
      </w:tr>
      <w:tr w:rsidR="00A24F22" w14:paraId="6522959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58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Income tax percentage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58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8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58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58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8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59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59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9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59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59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9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59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59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9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59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59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9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59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pts</w:t>
            </w:r>
          </w:p>
        </w:tc>
      </w:tr>
      <w:tr w:rsidR="00A24F22" w14:paraId="652295B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59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Net income</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59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5A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2,545 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A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A2"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5A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5A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2,878 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A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A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5A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A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A9"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5A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5A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4,719 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A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AD"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5A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5A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5,804 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B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B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5B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B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B4" w14:textId="77777777" w:rsidR="00A24F22" w:rsidRDefault="00A24F22">
            <w:pPr>
              <w:widowControl/>
              <w:jc w:val="left"/>
              <w:rPr>
                <w:rFonts w:ascii="Times New Roman" w:eastAsia="宋体" w:hAnsi="宋体" w:cs="宋体"/>
                <w:kern w:val="0"/>
                <w:sz w:val="24"/>
              </w:rPr>
            </w:pPr>
          </w:p>
        </w:tc>
      </w:tr>
      <w:tr w:rsidR="00A24F22" w14:paraId="652295C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5B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xml:space="preserve">Net </w:t>
            </w:r>
            <w:r>
              <w:rPr>
                <w:rFonts w:ascii="Times New Roman" w:eastAsia="宋体" w:hAnsi="Times New Roman" w:cs="Times New Roman"/>
                <w:color w:val="000000"/>
                <w:kern w:val="0"/>
                <w:sz w:val="19"/>
                <w:szCs w:val="19"/>
                <w:lang w:bidi="ar"/>
              </w:rPr>
              <w:t>income as a percentage of revenue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5B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B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5B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5B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B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5B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5B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B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5B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5C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C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5C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5C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C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5C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5C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5C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5C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pts</w:t>
            </w:r>
          </w:p>
        </w:tc>
      </w:tr>
      <w:tr w:rsidR="00A24F22" w14:paraId="652295E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5C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Earnings per share—diluted</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5C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5C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0.60 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C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CE"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5C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5D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0.68 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D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D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5D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D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D5"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5D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5D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D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D9"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5D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5D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D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D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5D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5D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5E0" w14:textId="77777777" w:rsidR="00A24F22" w:rsidRDefault="00A24F22">
            <w:pPr>
              <w:widowControl/>
              <w:jc w:val="left"/>
              <w:rPr>
                <w:rFonts w:ascii="Times New Roman" w:eastAsia="宋体" w:hAnsi="宋体" w:cs="宋体"/>
                <w:kern w:val="0"/>
                <w:sz w:val="24"/>
              </w:rPr>
            </w:pPr>
          </w:p>
        </w:tc>
      </w:tr>
    </w:tbl>
    <w:p w14:paraId="652295E2" w14:textId="77777777" w:rsidR="00A24F22" w:rsidRDefault="0026657D">
      <w:pPr>
        <w:widowControl/>
        <w:spacing w:before="60"/>
        <w:rPr>
          <w:rFonts w:ascii="宋体" w:eastAsia="宋体" w:hAnsi="宋体" w:cs="宋体"/>
          <w:kern w:val="0"/>
          <w:sz w:val="24"/>
        </w:rPr>
      </w:pPr>
      <w:r>
        <w:rPr>
          <w:rFonts w:ascii="宋体" w:eastAsia="宋体" w:hAnsi="宋体" w:cs="宋体" w:hint="eastAsia"/>
          <w:kern w:val="0"/>
          <w:sz w:val="24"/>
          <w:lang w:bidi="ar"/>
        </w:rPr>
        <w:t xml:space="preserve"> </w:t>
      </w:r>
    </w:p>
    <w:p w14:paraId="652295E3" w14:textId="77777777" w:rsidR="00A24F22" w:rsidRDefault="0026657D">
      <w:pPr>
        <w:widowControl/>
        <w:spacing w:before="120"/>
        <w:jc w:val="left"/>
        <w:rPr>
          <w:rFonts w:ascii="宋体" w:eastAsia="宋体" w:hAnsi="宋体" w:cs="宋体"/>
          <w:kern w:val="0"/>
          <w:sz w:val="24"/>
        </w:rPr>
      </w:pPr>
      <w:r>
        <w:rPr>
          <w:rFonts w:ascii="宋体" w:eastAsia="宋体" w:hAnsi="宋体" w:cs="宋体" w:hint="eastAsia"/>
          <w:kern w:val="0"/>
          <w:sz w:val="24"/>
          <w:lang w:bidi="ar"/>
        </w:rPr>
        <w:t xml:space="preserve"> </w:t>
      </w:r>
    </w:p>
    <w:p w14:paraId="652295E4"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41</w:t>
      </w:r>
    </w:p>
    <w:p w14:paraId="652295E5" w14:textId="77777777" w:rsidR="00A24F22" w:rsidRDefault="0026657D">
      <w:pPr>
        <w:widowControl/>
        <w:jc w:val="center"/>
      </w:pPr>
      <w:r>
        <w:rPr>
          <w:rFonts w:ascii="宋体" w:eastAsia="宋体" w:hAnsi="宋体" w:cs="宋体"/>
          <w:kern w:val="0"/>
          <w:sz w:val="24"/>
        </w:rPr>
        <w:pict w14:anchorId="6522A9D4">
          <v:rect id="_x0000_i1065" style="width:6in;height:1.5pt" o:hralign="center" o:hrstd="t" o:hr="t" fillcolor="#a0a0a0" stroked="f"/>
        </w:pict>
      </w:r>
    </w:p>
    <w:p w14:paraId="652295E6"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color w:val="000000"/>
          <w:kern w:val="0"/>
          <w:sz w:val="18"/>
          <w:szCs w:val="18"/>
          <w:lang w:bidi="ar"/>
        </w:rPr>
        <w:t xml:space="preserve"> </w:t>
      </w:r>
    </w:p>
    <w:p w14:paraId="652295E7"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95E8"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MANAGEMENT’S DISCUSSION AND ANALYSIS OF FINANCIAL CONDITION AND RESULTS OF OPERATIONS (Continued)</w:t>
      </w:r>
    </w:p>
    <w:p w14:paraId="652295E9"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95EA" w14:textId="77777777" w:rsidR="00A24F22" w:rsidRDefault="0026657D">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 xml:space="preserve">Three Months Ended January 23, </w:t>
      </w:r>
      <w:r>
        <w:rPr>
          <w:rFonts w:ascii="Times New Roman" w:eastAsia="宋体" w:hAnsi="Times New Roman" w:cs="Times New Roman"/>
          <w:i/>
          <w:iCs/>
          <w:color w:val="000000"/>
          <w:kern w:val="0"/>
          <w:sz w:val="20"/>
          <w:szCs w:val="20"/>
          <w:u w:val="single"/>
          <w:lang w:bidi="ar"/>
        </w:rPr>
        <w:t>2021 Compared with Three Months Ended January 25, 2020</w:t>
      </w:r>
    </w:p>
    <w:p w14:paraId="652295E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the second quarter of fiscal 2021, we saw improving business momentum and delivered strong total gross margin in a challenging environment with the COVID-19 pandemic. As customers have accelerated t</w:t>
      </w:r>
      <w:r>
        <w:rPr>
          <w:rFonts w:ascii="Times New Roman" w:eastAsia="宋体" w:hAnsi="Times New Roman" w:cs="Times New Roman"/>
          <w:color w:val="000000"/>
          <w:kern w:val="0"/>
          <w:sz w:val="20"/>
          <w:szCs w:val="20"/>
          <w:lang w:bidi="ar"/>
        </w:rPr>
        <w:t>heir digitization and cloud investments in the wake of the pandemic, we have been focusing on executing and innovating to support and assist that transition. Total revenue was flat compared with the second quarter of fiscal 2020. Our product revenue declin</w:t>
      </w:r>
      <w:r>
        <w:rPr>
          <w:rFonts w:ascii="Times New Roman" w:eastAsia="宋体" w:hAnsi="Times New Roman" w:cs="Times New Roman"/>
          <w:color w:val="000000"/>
          <w:kern w:val="0"/>
          <w:sz w:val="20"/>
          <w:szCs w:val="20"/>
          <w:lang w:bidi="ar"/>
        </w:rPr>
        <w:t>ed in Infrastructure Platforms partially offset by growth in Security, and we continued to make progress in the transition of our business model to increased software and subscriptions. We remain focused on accelerating innovation across our portfolio, and</w:t>
      </w:r>
      <w:r>
        <w:rPr>
          <w:rFonts w:ascii="Times New Roman" w:eastAsia="宋体" w:hAnsi="Times New Roman" w:cs="Times New Roman"/>
          <w:color w:val="000000"/>
          <w:kern w:val="0"/>
          <w:sz w:val="20"/>
          <w:szCs w:val="20"/>
          <w:lang w:bidi="ar"/>
        </w:rPr>
        <w:t xml:space="preserve"> we believe that we have made continued progress on our strategic priorities. We continue to operate in a challenging macroeconomic and highly competitive environment. While the overall environment remains uncertain, we continue to aggressively invest in p</w:t>
      </w:r>
      <w:r>
        <w:rPr>
          <w:rFonts w:ascii="Times New Roman" w:eastAsia="宋体" w:hAnsi="Times New Roman" w:cs="Times New Roman"/>
          <w:color w:val="000000"/>
          <w:kern w:val="0"/>
          <w:sz w:val="20"/>
          <w:szCs w:val="20"/>
          <w:lang w:bidi="ar"/>
        </w:rPr>
        <w:t xml:space="preserve">riority areas with the objective of driving profitable growth over the long term. </w:t>
      </w:r>
    </w:p>
    <w:p w14:paraId="652295EC"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Within total revenue, product revenue decreased by 1% and service revenue increased by 2%. Total gross margin increased by 0.4 percentage points, driven by </w:t>
      </w:r>
      <w:r>
        <w:rPr>
          <w:rFonts w:ascii="Times New Roman" w:eastAsia="宋体" w:hAnsi="Times New Roman" w:cs="Times New Roman"/>
          <w:color w:val="000000"/>
          <w:kern w:val="0"/>
          <w:sz w:val="20"/>
          <w:szCs w:val="20"/>
          <w:lang w:bidi="ar"/>
        </w:rPr>
        <w:t>favorable product mix and to a lesser extent, productivity improvements, partially offset by pricing erosion. As a percentage of revenue, research and development, sales and marketing, and general and administrative expenses, collectively, was flat. Operat</w:t>
      </w:r>
      <w:r>
        <w:rPr>
          <w:rFonts w:ascii="Times New Roman" w:eastAsia="宋体" w:hAnsi="Times New Roman" w:cs="Times New Roman"/>
          <w:color w:val="000000"/>
          <w:kern w:val="0"/>
          <w:sz w:val="20"/>
          <w:szCs w:val="20"/>
          <w:lang w:bidi="ar"/>
        </w:rPr>
        <w:t>ing income as a percentage of revenue decreased by 1.3 percentage points. We incurred restructuring and other charges of $234 million in the second quarter of fiscal 2021, which resulted in a decrease of 12% in net income and a decrease of 12% in diluted e</w:t>
      </w:r>
      <w:r>
        <w:rPr>
          <w:rFonts w:ascii="Times New Roman" w:eastAsia="宋体" w:hAnsi="Times New Roman" w:cs="Times New Roman"/>
          <w:color w:val="000000"/>
          <w:kern w:val="0"/>
          <w:sz w:val="20"/>
          <w:szCs w:val="20"/>
          <w:lang w:bidi="ar"/>
        </w:rPr>
        <w:t>arnings per share.</w:t>
      </w:r>
    </w:p>
    <w:p w14:paraId="652295E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terms of our geographic segments, revenue from the Americas decreased $44 million, EMEA revenue increased by $73 million and APJC revenue decreased by $75 million. We continue to experience continuing weakness in emerging countries, a</w:t>
      </w:r>
      <w:r>
        <w:rPr>
          <w:rFonts w:ascii="Times New Roman" w:eastAsia="宋体" w:hAnsi="Times New Roman" w:cs="Times New Roman"/>
          <w:color w:val="000000"/>
          <w:kern w:val="0"/>
          <w:sz w:val="20"/>
          <w:szCs w:val="20"/>
          <w:lang w:bidi="ar"/>
        </w:rPr>
        <w:t>nd we expect ongoing uncertainty in this market. The “BRICM” countries experienced a product revenue decline of 13% in the aggregate, driven by decreased product revenue across each of the BRICM countries.</w:t>
      </w:r>
    </w:p>
    <w:p w14:paraId="652295E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From a customer market standpoint, we experienced </w:t>
      </w:r>
      <w:r>
        <w:rPr>
          <w:rFonts w:ascii="Times New Roman" w:eastAsia="宋体" w:hAnsi="Times New Roman" w:cs="Times New Roman"/>
          <w:color w:val="000000"/>
          <w:kern w:val="0"/>
          <w:sz w:val="20"/>
          <w:szCs w:val="20"/>
          <w:lang w:bidi="ar"/>
        </w:rPr>
        <w:t>product revenue declines in the enterprise, service provider and commercial markets, partially offset by product revenue growth in the public sector market. We are seeing improvement in business momentum in the service provider, public sector and commercia</w:t>
      </w:r>
      <w:r>
        <w:rPr>
          <w:rFonts w:ascii="Times New Roman" w:eastAsia="宋体" w:hAnsi="Times New Roman" w:cs="Times New Roman"/>
          <w:color w:val="000000"/>
          <w:kern w:val="0"/>
          <w:sz w:val="20"/>
          <w:szCs w:val="20"/>
          <w:lang w:bidi="ar"/>
        </w:rPr>
        <w:t>l markets.</w:t>
      </w:r>
    </w:p>
    <w:p w14:paraId="652295E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From a product category perspective, the product revenue decrease of 1% was driven by declines in revenue in Infrastructure Platforms of 3%, partially offset by a product revenue increase in Security of 10%. Applications was flat. </w:t>
      </w:r>
    </w:p>
    <w:p w14:paraId="652295F0"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52295F1"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42</w:t>
      </w:r>
    </w:p>
    <w:p w14:paraId="652295F2" w14:textId="77777777" w:rsidR="00A24F22" w:rsidRDefault="0026657D">
      <w:pPr>
        <w:widowControl/>
        <w:jc w:val="center"/>
      </w:pPr>
      <w:r>
        <w:rPr>
          <w:rFonts w:ascii="宋体" w:eastAsia="宋体" w:hAnsi="宋体" w:cs="宋体"/>
          <w:kern w:val="0"/>
          <w:sz w:val="24"/>
        </w:rPr>
        <w:pict w14:anchorId="6522A9D5">
          <v:rect id="_x0000_i1066" style="width:6in;height:1.5pt" o:hralign="center" o:hrstd="t" o:hr="t" fillcolor="#a0a0a0" stroked="f"/>
        </w:pict>
      </w:r>
    </w:p>
    <w:p w14:paraId="652295F3"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color w:val="000000"/>
          <w:kern w:val="0"/>
          <w:sz w:val="18"/>
          <w:szCs w:val="18"/>
          <w:lang w:bidi="ar"/>
        </w:rPr>
        <w:t xml:space="preserve"> </w:t>
      </w:r>
    </w:p>
    <w:p w14:paraId="652295F4"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95F5"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MANAGEMENT’S DISCUSSION AND ANALYSIS OF FINANCIAL CONDITION AND RESULTS OF OPERATIONS (Continued)</w:t>
      </w:r>
    </w:p>
    <w:p w14:paraId="652295F6"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95F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 xml:space="preserve">Six Months Ended January 23, 2021 Compared with Six Months </w:t>
      </w:r>
      <w:r>
        <w:rPr>
          <w:rFonts w:ascii="Times New Roman" w:eastAsia="宋体" w:hAnsi="Times New Roman" w:cs="Times New Roman"/>
          <w:i/>
          <w:iCs/>
          <w:color w:val="000000"/>
          <w:kern w:val="0"/>
          <w:sz w:val="20"/>
          <w:szCs w:val="20"/>
          <w:u w:val="single"/>
          <w:lang w:bidi="ar"/>
        </w:rPr>
        <w:t>Ended January 25, 2020</w:t>
      </w:r>
    </w:p>
    <w:p w14:paraId="652295F8"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Total revenue decreased 5%, with product revenue decreasing 7% and service revenue increasing 2%. Total gross margin decreased by 0.2 percentage points due to pricing erosion, and to a lesser extent, lower productivity benefits, part</w:t>
      </w:r>
      <w:r>
        <w:rPr>
          <w:rFonts w:ascii="Times New Roman" w:eastAsia="宋体" w:hAnsi="Times New Roman" w:cs="Times New Roman"/>
          <w:color w:val="000000"/>
          <w:kern w:val="0"/>
          <w:sz w:val="20"/>
          <w:szCs w:val="20"/>
          <w:lang w:bidi="ar"/>
        </w:rPr>
        <w:t>ially offset by favorable impacts from product mix. As a percentage of revenue, research and development, sales and marketing, and general and administrative expenses collectively increased by 0.7 percentage points. Operating income as a percentage of reve</w:t>
      </w:r>
      <w:r>
        <w:rPr>
          <w:rFonts w:ascii="Times New Roman" w:eastAsia="宋体" w:hAnsi="Times New Roman" w:cs="Times New Roman"/>
          <w:color w:val="000000"/>
          <w:kern w:val="0"/>
          <w:sz w:val="20"/>
          <w:szCs w:val="20"/>
          <w:lang w:bidi="ar"/>
        </w:rPr>
        <w:t>nue decreased by 3.5 percentage points. We incurred restructuring and other charges of $836 million</w:t>
      </w:r>
      <w:r>
        <w:rPr>
          <w:rFonts w:ascii="Times New Roman" w:eastAsia="宋体" w:hAnsi="Times New Roman" w:cs="Times New Roman"/>
          <w:color w:val="EE2724"/>
          <w:kern w:val="0"/>
          <w:sz w:val="20"/>
          <w:szCs w:val="20"/>
          <w:lang w:bidi="ar"/>
        </w:rPr>
        <w:t xml:space="preserve"> </w:t>
      </w:r>
      <w:r>
        <w:rPr>
          <w:rFonts w:ascii="Times New Roman" w:eastAsia="宋体" w:hAnsi="Times New Roman" w:cs="Times New Roman"/>
          <w:color w:val="000000"/>
          <w:kern w:val="0"/>
          <w:sz w:val="20"/>
          <w:szCs w:val="20"/>
          <w:lang w:bidi="ar"/>
        </w:rPr>
        <w:t>in the first six months of fiscal 2021, which resulted in a decrease of 19% in net income and a decrease of 18% in diluted earnings per share.</w:t>
      </w:r>
    </w:p>
    <w:p w14:paraId="652295F9"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COVID-19 Pand</w:t>
      </w:r>
      <w:r>
        <w:rPr>
          <w:rFonts w:ascii="Times New Roman" w:eastAsia="宋体" w:hAnsi="Times New Roman" w:cs="Times New Roman"/>
          <w:b/>
          <w:bCs/>
          <w:color w:val="000000"/>
          <w:kern w:val="0"/>
          <w:sz w:val="20"/>
          <w:szCs w:val="20"/>
          <w:lang w:bidi="ar"/>
        </w:rPr>
        <w:t>emic Response Summary</w:t>
      </w:r>
    </w:p>
    <w:p w14:paraId="652295FA"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During this extraordinary time, our priority has been supporting our employees, customers, partners and communities, while positioning Cisco for the future. The pandemic has driven organizations across the globe to digitize their oper</w:t>
      </w:r>
      <w:r>
        <w:rPr>
          <w:rFonts w:ascii="Times New Roman" w:eastAsia="宋体" w:hAnsi="Times New Roman" w:cs="Times New Roman"/>
          <w:color w:val="000000"/>
          <w:kern w:val="0"/>
          <w:sz w:val="20"/>
          <w:szCs w:val="20"/>
          <w:lang w:bidi="ar"/>
        </w:rPr>
        <w:t>ations and support remote workforces at a faster speed and greater scale than ever before. We remain focused on providing the technology and solutions our customers need to accelerate their digital organizations. The actions we have taken and are taking in</w:t>
      </w:r>
      <w:r>
        <w:rPr>
          <w:rFonts w:ascii="Times New Roman" w:eastAsia="宋体" w:hAnsi="Times New Roman" w:cs="Times New Roman"/>
          <w:color w:val="000000"/>
          <w:kern w:val="0"/>
          <w:sz w:val="20"/>
          <w:szCs w:val="20"/>
          <w:lang w:bidi="ar"/>
        </w:rPr>
        <w:t>clude:</w:t>
      </w:r>
    </w:p>
    <w:p w14:paraId="652295FB" w14:textId="77777777" w:rsidR="00A24F22" w:rsidRDefault="0026657D">
      <w:pPr>
        <w:widowControl/>
        <w:spacing w:before="120" w:after="6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Employees</w:t>
      </w:r>
    </w:p>
    <w:p w14:paraId="652295FC" w14:textId="77777777" w:rsidR="00A24F22" w:rsidRDefault="0026657D">
      <w:pPr>
        <w:widowControl/>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•Most of our global workforce working from home.</w:t>
      </w:r>
    </w:p>
    <w:p w14:paraId="652295FD" w14:textId="77777777" w:rsidR="00A24F22" w:rsidRDefault="0026657D">
      <w:pPr>
        <w:widowControl/>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•Seamless transition to work from home with a long-standing flexible work policy, and we build the technologies that allow organizations to stay connected, secure and productive.</w:t>
      </w:r>
    </w:p>
    <w:p w14:paraId="652295FE" w14:textId="77777777" w:rsidR="00A24F22" w:rsidRDefault="0026657D">
      <w:pPr>
        <w:widowControl/>
        <w:spacing w:after="10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•For the </w:t>
      </w:r>
      <w:r>
        <w:rPr>
          <w:rFonts w:ascii="Times New Roman" w:eastAsia="宋体" w:hAnsi="Times New Roman" w:cs="Times New Roman"/>
          <w:color w:val="000000"/>
          <w:kern w:val="0"/>
          <w:sz w:val="20"/>
          <w:szCs w:val="20"/>
          <w:lang w:bidi="ar"/>
        </w:rPr>
        <w:t>remainder who must be in the office to perform their roles, we are focused on their health and safety, and are taking all of the necessary precautions.</w:t>
      </w:r>
    </w:p>
    <w:p w14:paraId="652295FF" w14:textId="77777777" w:rsidR="00A24F22" w:rsidRDefault="0026657D">
      <w:pPr>
        <w:widowControl/>
        <w:spacing w:before="120" w:after="6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Customer and Partners</w:t>
      </w:r>
    </w:p>
    <w:p w14:paraId="65229600" w14:textId="77777777" w:rsidR="00A24F22" w:rsidRDefault="0026657D">
      <w:pPr>
        <w:widowControl/>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•Provided a variety of free offers and trials for our Webex and security </w:t>
      </w:r>
      <w:r>
        <w:rPr>
          <w:rFonts w:ascii="Times New Roman" w:eastAsia="宋体" w:hAnsi="Times New Roman" w:cs="Times New Roman"/>
          <w:color w:val="000000"/>
          <w:kern w:val="0"/>
          <w:sz w:val="20"/>
          <w:szCs w:val="20"/>
          <w:lang w:bidi="ar"/>
        </w:rPr>
        <w:t>technologies as they dramatically shifted entire workforces to be remote.</w:t>
      </w:r>
    </w:p>
    <w:p w14:paraId="65229601" w14:textId="77777777" w:rsidR="00A24F22" w:rsidRDefault="0026657D">
      <w:pPr>
        <w:widowControl/>
        <w:spacing w:before="120" w:after="6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Communities</w:t>
      </w:r>
    </w:p>
    <w:p w14:paraId="65229602" w14:textId="77777777" w:rsidR="00A24F22" w:rsidRDefault="0026657D">
      <w:pPr>
        <w:widowControl/>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•Committed significant funds to support both global and local pandemic response efforts.</w:t>
      </w:r>
    </w:p>
    <w:p w14:paraId="65229603" w14:textId="77777777" w:rsidR="00A24F22" w:rsidRDefault="0026657D">
      <w:pPr>
        <w:widowControl/>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•Provided technology and financial support for non-profits, first responders, and</w:t>
      </w:r>
      <w:r>
        <w:rPr>
          <w:rFonts w:ascii="Times New Roman" w:eastAsia="宋体" w:hAnsi="Times New Roman" w:cs="Times New Roman"/>
          <w:color w:val="000000"/>
          <w:kern w:val="0"/>
          <w:sz w:val="20"/>
          <w:szCs w:val="20"/>
          <w:lang w:bidi="ar"/>
        </w:rPr>
        <w:t xml:space="preserve"> governments.</w:t>
      </w:r>
    </w:p>
    <w:p w14:paraId="65229604" w14:textId="77777777" w:rsidR="00A24F22" w:rsidRDefault="0026657D">
      <w:pPr>
        <w:widowControl/>
        <w:spacing w:after="10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•Donated personal protective equipment to hospital workers including N95 masks and face shields 3D-printed by Cisco volunteers around the world.</w:t>
      </w:r>
    </w:p>
    <w:p w14:paraId="65229605"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43</w:t>
      </w:r>
    </w:p>
    <w:p w14:paraId="65229606" w14:textId="77777777" w:rsidR="00A24F22" w:rsidRDefault="0026657D">
      <w:pPr>
        <w:widowControl/>
        <w:jc w:val="center"/>
      </w:pPr>
      <w:r>
        <w:rPr>
          <w:rFonts w:ascii="宋体" w:eastAsia="宋体" w:hAnsi="宋体" w:cs="宋体"/>
          <w:kern w:val="0"/>
          <w:sz w:val="24"/>
        </w:rPr>
        <w:pict w14:anchorId="6522A9D6">
          <v:rect id="_x0000_i1067" style="width:6in;height:1.5pt" o:hralign="center" o:hrstd="t" o:hr="t" fillcolor="#a0a0a0" stroked="f"/>
        </w:pict>
      </w:r>
    </w:p>
    <w:p w14:paraId="65229607"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color w:val="000000"/>
          <w:kern w:val="0"/>
          <w:sz w:val="18"/>
          <w:szCs w:val="18"/>
          <w:lang w:bidi="ar"/>
        </w:rPr>
        <w:t xml:space="preserve"> </w:t>
      </w:r>
    </w:p>
    <w:p w14:paraId="65229608"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CISCO </w:t>
      </w:r>
      <w:r>
        <w:rPr>
          <w:rFonts w:ascii="Times New Roman" w:eastAsia="宋体" w:hAnsi="Times New Roman" w:cs="Times New Roman"/>
          <w:b/>
          <w:bCs/>
          <w:color w:val="000000"/>
          <w:kern w:val="0"/>
          <w:sz w:val="18"/>
          <w:szCs w:val="18"/>
          <w:lang w:bidi="ar"/>
        </w:rPr>
        <w:t>SYSTEMS, INC.</w:t>
      </w:r>
    </w:p>
    <w:p w14:paraId="65229609"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MANAGEMENT’S DISCUSSION AND ANALYSIS OF FINANCIAL CONDITION AND RESULTS OF OPERATIONS (Continued)</w:t>
      </w:r>
    </w:p>
    <w:p w14:paraId="6522960A"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960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Strategy and Priorities</w:t>
      </w:r>
      <w:r>
        <w:rPr>
          <w:rFonts w:ascii="Times New Roman" w:eastAsia="宋体" w:hAnsi="Times New Roman" w:cs="Times New Roman"/>
          <w:b/>
          <w:bCs/>
          <w:color w:val="000000"/>
          <w:kern w:val="0"/>
          <w:sz w:val="22"/>
          <w:szCs w:val="22"/>
          <w:lang w:bidi="ar"/>
        </w:rPr>
        <w:t xml:space="preserve"> </w:t>
      </w:r>
    </w:p>
    <w:p w14:paraId="6522960C"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As our customers add billions of new connections to their enterprises, and as more applications move to a multicloud </w:t>
      </w:r>
      <w:r>
        <w:rPr>
          <w:rFonts w:ascii="Times New Roman" w:eastAsia="宋体" w:hAnsi="Times New Roman" w:cs="Times New Roman"/>
          <w:color w:val="000000"/>
          <w:kern w:val="0"/>
          <w:sz w:val="20"/>
          <w:szCs w:val="20"/>
          <w:lang w:bidi="ar"/>
        </w:rPr>
        <w:t>environment, the network becomes even more critical. Our customers are navigating change at an unprecedented pace and our mission is to inspire new possibilities for them by helping transform their infrastructure, expand applications and analytics, address</w:t>
      </w:r>
      <w:r>
        <w:rPr>
          <w:rFonts w:ascii="Times New Roman" w:eastAsia="宋体" w:hAnsi="Times New Roman" w:cs="Times New Roman"/>
          <w:color w:val="000000"/>
          <w:kern w:val="0"/>
          <w:sz w:val="20"/>
          <w:szCs w:val="20"/>
          <w:lang w:bidi="ar"/>
        </w:rPr>
        <w:t xml:space="preserve"> their security needs, and empower their teams. We believe that our customers are looking for intent-based networks that provide meaningful business value through automation, security, and analytics across private, hybrid, and multicloud environments. Our </w:t>
      </w:r>
      <w:r>
        <w:rPr>
          <w:rFonts w:ascii="Times New Roman" w:eastAsia="宋体" w:hAnsi="Times New Roman" w:cs="Times New Roman"/>
          <w:color w:val="000000"/>
          <w:kern w:val="0"/>
          <w:sz w:val="20"/>
          <w:szCs w:val="20"/>
          <w:lang w:bidi="ar"/>
        </w:rPr>
        <w:t>vision is to deliver highly secure, software-defined, automated and intelligent platforms for our customers.</w:t>
      </w:r>
      <w:r>
        <w:rPr>
          <w:rFonts w:ascii="Times New Roman" w:eastAsia="宋体" w:hAnsi="Times New Roman" w:cs="Times New Roman"/>
          <w:color w:val="FF0000"/>
          <w:kern w:val="0"/>
          <w:sz w:val="20"/>
          <w:szCs w:val="20"/>
          <w:lang w:bidi="ar"/>
        </w:rPr>
        <w:t xml:space="preserve"> </w:t>
      </w:r>
    </w:p>
    <w:p w14:paraId="6522960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For additional discussion of our strategy and priorities, see Item 1. Business in our Annual Report on Form 10-K for the year ended July 25, </w:t>
      </w:r>
      <w:r>
        <w:rPr>
          <w:rFonts w:ascii="Times New Roman" w:eastAsia="宋体" w:hAnsi="Times New Roman" w:cs="Times New Roman"/>
          <w:color w:val="000000"/>
          <w:kern w:val="0"/>
          <w:sz w:val="20"/>
          <w:szCs w:val="20"/>
          <w:lang w:bidi="ar"/>
        </w:rPr>
        <w:t>2020.</w:t>
      </w:r>
    </w:p>
    <w:p w14:paraId="6522960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 Key Financial Measures</w:t>
      </w:r>
    </w:p>
    <w:p w14:paraId="6522960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is a summary of our other key financial measures for the second quarter of fiscal 2021 (in millions):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5960"/>
        <w:gridCol w:w="36"/>
        <w:gridCol w:w="36"/>
        <w:gridCol w:w="36"/>
        <w:gridCol w:w="36"/>
        <w:gridCol w:w="120"/>
        <w:gridCol w:w="886"/>
        <w:gridCol w:w="36"/>
        <w:gridCol w:w="36"/>
        <w:gridCol w:w="36"/>
        <w:gridCol w:w="36"/>
        <w:gridCol w:w="120"/>
        <w:gridCol w:w="888"/>
        <w:gridCol w:w="36"/>
      </w:tblGrid>
      <w:tr w:rsidR="00A24F22" w14:paraId="6522961F" w14:textId="77777777">
        <w:tc>
          <w:tcPr>
            <w:tcW w:w="50" w:type="pct"/>
            <w:tcBorders>
              <w:top w:val="nil"/>
              <w:left w:val="nil"/>
              <w:bottom w:val="nil"/>
              <w:right w:val="nil"/>
            </w:tcBorders>
            <w:shd w:val="clear" w:color="auto" w:fill="auto"/>
          </w:tcPr>
          <w:p w14:paraId="65229610" w14:textId="77777777" w:rsidR="00A24F22" w:rsidRDefault="00A24F22">
            <w:pPr>
              <w:widowControl/>
              <w:jc w:val="left"/>
              <w:rPr>
                <w:rFonts w:ascii="Times New Roman" w:eastAsia="宋体" w:hAnsi="宋体" w:cs="宋体"/>
                <w:kern w:val="0"/>
                <w:sz w:val="24"/>
              </w:rPr>
            </w:pPr>
          </w:p>
        </w:tc>
        <w:tc>
          <w:tcPr>
            <w:tcW w:w="3599" w:type="pct"/>
            <w:tcBorders>
              <w:top w:val="nil"/>
              <w:left w:val="nil"/>
              <w:bottom w:val="nil"/>
              <w:right w:val="nil"/>
            </w:tcBorders>
            <w:shd w:val="clear" w:color="auto" w:fill="auto"/>
          </w:tcPr>
          <w:p w14:paraId="6522961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1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13"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61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1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616" w14:textId="77777777" w:rsidR="00A24F22" w:rsidRDefault="00A24F22">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6522961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1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19"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61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1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61C" w14:textId="77777777" w:rsidR="00A24F22" w:rsidRDefault="00A24F22">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6522961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1E" w14:textId="77777777" w:rsidR="00A24F22" w:rsidRDefault="00A24F22">
            <w:pPr>
              <w:widowControl/>
              <w:jc w:val="left"/>
              <w:rPr>
                <w:rFonts w:ascii="Times New Roman" w:eastAsia="宋体" w:hAnsi="宋体" w:cs="宋体"/>
                <w:kern w:val="0"/>
                <w:sz w:val="24"/>
              </w:rPr>
            </w:pPr>
          </w:p>
        </w:tc>
      </w:tr>
      <w:tr w:rsidR="00A24F22" w14:paraId="65229625"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962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62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962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62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962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w:t>
            </w:r>
            <w:r>
              <w:rPr>
                <w:rFonts w:ascii="Times New Roman" w:eastAsia="宋体" w:hAnsi="Times New Roman" w:cs="Times New Roman"/>
                <w:color w:val="000000"/>
                <w:kern w:val="0"/>
                <w:sz w:val="18"/>
                <w:szCs w:val="18"/>
                <w:lang w:bidi="ar"/>
              </w:rPr>
              <w:br/>
              <w:t>2020</w:t>
            </w:r>
          </w:p>
        </w:tc>
      </w:tr>
      <w:tr w:rsidR="00A24F22" w14:paraId="6522962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62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and cash equivalents and investments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62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62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62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30,588 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62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62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62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62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29,419 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62E" w14:textId="77777777" w:rsidR="00A24F22" w:rsidRDefault="00A24F22">
            <w:pPr>
              <w:widowControl/>
              <w:jc w:val="right"/>
              <w:rPr>
                <w:rFonts w:ascii="Times New Roman" w:eastAsia="宋体" w:hAnsi="宋体" w:cs="宋体"/>
                <w:kern w:val="0"/>
                <w:sz w:val="24"/>
              </w:rPr>
            </w:pPr>
          </w:p>
        </w:tc>
      </w:tr>
      <w:tr w:rsidR="00A24F22" w14:paraId="6522963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63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Deferred revenue</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631"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63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63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20,846 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63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635"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63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63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20,446 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638" w14:textId="77777777" w:rsidR="00A24F22" w:rsidRDefault="00A24F22">
            <w:pPr>
              <w:widowControl/>
              <w:jc w:val="right"/>
              <w:rPr>
                <w:rFonts w:ascii="Times New Roman" w:eastAsia="宋体" w:hAnsi="宋体" w:cs="宋体"/>
                <w:kern w:val="0"/>
                <w:sz w:val="24"/>
              </w:rPr>
            </w:pPr>
          </w:p>
        </w:tc>
      </w:tr>
      <w:tr w:rsidR="00A24F22" w14:paraId="6522964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63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Inventories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63B"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63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63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63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63F"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64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64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642" w14:textId="77777777" w:rsidR="00A24F22" w:rsidRDefault="00A24F22">
            <w:pPr>
              <w:widowControl/>
              <w:jc w:val="right"/>
              <w:rPr>
                <w:rFonts w:ascii="Times New Roman" w:eastAsia="宋体" w:hAnsi="宋体" w:cs="宋体"/>
                <w:kern w:val="0"/>
                <w:sz w:val="24"/>
              </w:rPr>
            </w:pPr>
          </w:p>
        </w:tc>
      </w:tr>
    </w:tbl>
    <w:p w14:paraId="65229644" w14:textId="77777777" w:rsidR="00A24F22" w:rsidRDefault="0026657D">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959"/>
        <w:gridCol w:w="37"/>
        <w:gridCol w:w="36"/>
        <w:gridCol w:w="36"/>
        <w:gridCol w:w="36"/>
        <w:gridCol w:w="120"/>
        <w:gridCol w:w="886"/>
        <w:gridCol w:w="36"/>
        <w:gridCol w:w="36"/>
        <w:gridCol w:w="36"/>
        <w:gridCol w:w="36"/>
        <w:gridCol w:w="120"/>
        <w:gridCol w:w="888"/>
        <w:gridCol w:w="36"/>
      </w:tblGrid>
      <w:tr w:rsidR="00A24F22" w14:paraId="65229654" w14:textId="77777777">
        <w:trPr>
          <w:jc w:val="center"/>
        </w:trPr>
        <w:tc>
          <w:tcPr>
            <w:tcW w:w="50" w:type="pct"/>
            <w:tcBorders>
              <w:top w:val="nil"/>
              <w:left w:val="nil"/>
              <w:bottom w:val="nil"/>
              <w:right w:val="nil"/>
            </w:tcBorders>
            <w:shd w:val="clear" w:color="auto" w:fill="auto"/>
          </w:tcPr>
          <w:p w14:paraId="65229645" w14:textId="77777777" w:rsidR="00A24F22" w:rsidRDefault="00A24F22">
            <w:pPr>
              <w:widowControl/>
              <w:jc w:val="left"/>
              <w:rPr>
                <w:rFonts w:ascii="Times New Roman" w:eastAsia="宋体" w:hAnsi="宋体" w:cs="宋体"/>
                <w:kern w:val="0"/>
                <w:sz w:val="24"/>
              </w:rPr>
            </w:pPr>
          </w:p>
        </w:tc>
        <w:tc>
          <w:tcPr>
            <w:tcW w:w="3599" w:type="pct"/>
            <w:tcBorders>
              <w:top w:val="nil"/>
              <w:left w:val="nil"/>
              <w:bottom w:val="nil"/>
              <w:right w:val="nil"/>
            </w:tcBorders>
            <w:shd w:val="clear" w:color="auto" w:fill="auto"/>
          </w:tcPr>
          <w:p w14:paraId="6522964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4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48"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64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4A"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64B" w14:textId="77777777" w:rsidR="00A24F22" w:rsidRDefault="00A24F22">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6522964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4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4E"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64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50"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651" w14:textId="77777777" w:rsidR="00A24F22" w:rsidRDefault="00A24F22">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6522965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53" w14:textId="77777777" w:rsidR="00A24F22" w:rsidRDefault="00A24F22">
            <w:pPr>
              <w:widowControl/>
              <w:jc w:val="left"/>
              <w:rPr>
                <w:rFonts w:ascii="Times New Roman" w:eastAsia="宋体" w:hAnsi="宋体" w:cs="宋体"/>
                <w:kern w:val="0"/>
                <w:sz w:val="24"/>
              </w:rPr>
            </w:pPr>
          </w:p>
        </w:tc>
      </w:tr>
      <w:tr w:rsidR="00A24F22" w14:paraId="6522965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965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656"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965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965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965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65A"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65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65C"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65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r>
      <w:tr w:rsidR="00A24F22" w14:paraId="65229668"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65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provided by operating activities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660"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66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66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7,070 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66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664"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66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66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7,387 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667" w14:textId="77777777" w:rsidR="00A24F22" w:rsidRDefault="00A24F22">
            <w:pPr>
              <w:widowControl/>
              <w:jc w:val="right"/>
              <w:rPr>
                <w:rFonts w:ascii="Times New Roman" w:eastAsia="宋体" w:hAnsi="宋体" w:cs="宋体"/>
                <w:kern w:val="0"/>
                <w:sz w:val="24"/>
              </w:rPr>
            </w:pPr>
          </w:p>
        </w:tc>
      </w:tr>
      <w:tr w:rsidR="00A24F22" w14:paraId="65229672"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66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Repurchases of common stock—stock repurchase program</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66A"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66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66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66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66E"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66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67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671" w14:textId="77777777" w:rsidR="00A24F22" w:rsidRDefault="00A24F22">
            <w:pPr>
              <w:widowControl/>
              <w:jc w:val="right"/>
              <w:rPr>
                <w:rFonts w:ascii="Times New Roman" w:eastAsia="宋体" w:hAnsi="宋体" w:cs="宋体"/>
                <w:kern w:val="0"/>
                <w:sz w:val="24"/>
              </w:rPr>
            </w:pPr>
          </w:p>
        </w:tc>
      </w:tr>
      <w:tr w:rsidR="00A24F22" w14:paraId="6522967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67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Dividends paid</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674"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67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67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67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678"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967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967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67B" w14:textId="77777777" w:rsidR="00A24F22" w:rsidRDefault="00A24F22">
            <w:pPr>
              <w:widowControl/>
              <w:jc w:val="right"/>
              <w:rPr>
                <w:rFonts w:ascii="Times New Roman" w:eastAsia="宋体" w:hAnsi="宋体" w:cs="宋体"/>
                <w:kern w:val="0"/>
                <w:sz w:val="24"/>
              </w:rPr>
            </w:pPr>
          </w:p>
        </w:tc>
      </w:tr>
    </w:tbl>
    <w:p w14:paraId="6522967D" w14:textId="77777777" w:rsidR="00A24F22" w:rsidRDefault="0026657D">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6522967E"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44</w:t>
      </w:r>
    </w:p>
    <w:p w14:paraId="6522967F" w14:textId="77777777" w:rsidR="00A24F22" w:rsidRDefault="0026657D">
      <w:pPr>
        <w:widowControl/>
        <w:jc w:val="center"/>
      </w:pPr>
      <w:r>
        <w:rPr>
          <w:rFonts w:ascii="宋体" w:eastAsia="宋体" w:hAnsi="宋体" w:cs="宋体"/>
          <w:kern w:val="0"/>
          <w:sz w:val="24"/>
        </w:rPr>
        <w:pict w14:anchorId="6522A9D7">
          <v:rect id="_x0000_i1068" style="width:6in;height:1.5pt" o:hralign="center" o:hrstd="t" o:hr="t" fillcolor="#a0a0a0" stroked="f"/>
        </w:pict>
      </w:r>
    </w:p>
    <w:p w14:paraId="65229680"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color w:val="000000"/>
          <w:kern w:val="0"/>
          <w:sz w:val="18"/>
          <w:szCs w:val="18"/>
          <w:lang w:bidi="ar"/>
        </w:rPr>
        <w:t xml:space="preserve"> </w:t>
      </w:r>
    </w:p>
    <w:p w14:paraId="65229681"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9682"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MANAGEMENT’S DISCUSSION AND ANALYSIS OF FINANCIAL CONDITION AND RESULTS OF OPERATIONS (Continued)</w:t>
      </w:r>
    </w:p>
    <w:p w14:paraId="65229683"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968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2"/>
          <w:szCs w:val="22"/>
          <w:lang w:bidi="ar"/>
        </w:rPr>
        <w:t>CRITICAL ACCOUNTING ESTIMATES</w:t>
      </w:r>
    </w:p>
    <w:p w14:paraId="6522968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preparation of financial statements and related disclosures in conformity with accounting principles generally accepted in</w:t>
      </w:r>
      <w:r>
        <w:rPr>
          <w:rFonts w:ascii="Times New Roman" w:eastAsia="宋体" w:hAnsi="Times New Roman" w:cs="Times New Roman"/>
          <w:color w:val="000000"/>
          <w:kern w:val="0"/>
          <w:sz w:val="20"/>
          <w:szCs w:val="20"/>
          <w:lang w:bidi="ar"/>
        </w:rPr>
        <w:t xml:space="preserve"> the United States requires us to make judgments, assumptions, and estimates that affect the amounts reported in the Consolidated Financial Statements and accompanying notes. Note 2 to the Consolidated Financial Statements in our Annual Report on Form 10-K</w:t>
      </w:r>
      <w:r>
        <w:rPr>
          <w:rFonts w:ascii="Times New Roman" w:eastAsia="宋体" w:hAnsi="Times New Roman" w:cs="Times New Roman"/>
          <w:color w:val="000000"/>
          <w:kern w:val="0"/>
          <w:sz w:val="20"/>
          <w:szCs w:val="20"/>
          <w:lang w:bidi="ar"/>
        </w:rPr>
        <w:t xml:space="preserve"> for the year ended July 25, 2020, as updated as applicable in Note 2 to the Consolidated Financial Statements herein, describes the significant accounting policies and methods used in the preparation of the Consolidated Financial Statements. The accountin</w:t>
      </w:r>
      <w:r>
        <w:rPr>
          <w:rFonts w:ascii="Times New Roman" w:eastAsia="宋体" w:hAnsi="Times New Roman" w:cs="Times New Roman"/>
          <w:color w:val="000000"/>
          <w:kern w:val="0"/>
          <w:sz w:val="20"/>
          <w:szCs w:val="20"/>
          <w:lang w:bidi="ar"/>
        </w:rPr>
        <w:t xml:space="preserve">g policies described below are significantly affected by critical accounting estimates. Such accounting policies require significant judgments, assumptions, and estimates used in the preparation of the Consolidated Financial Statements, and actual results </w:t>
      </w:r>
      <w:r>
        <w:rPr>
          <w:rFonts w:ascii="Times New Roman" w:eastAsia="宋体" w:hAnsi="Times New Roman" w:cs="Times New Roman"/>
          <w:color w:val="000000"/>
          <w:kern w:val="0"/>
          <w:sz w:val="20"/>
          <w:szCs w:val="20"/>
          <w:lang w:bidi="ar"/>
        </w:rPr>
        <w:t>could differ materially from the amounts reported based on these policies.</w:t>
      </w:r>
    </w:p>
    <w:p w14:paraId="65229686"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inputs into certain of our judgments, assumptions, and estimates considered the economic implications of the COVID-19 pandemic on our critical and significant accounting estimates. The COVID-19 pandemic did not have a material impact on our significant</w:t>
      </w:r>
      <w:r>
        <w:rPr>
          <w:rFonts w:ascii="Times New Roman" w:eastAsia="宋体" w:hAnsi="Times New Roman" w:cs="Times New Roman"/>
          <w:color w:val="000000"/>
          <w:kern w:val="0"/>
          <w:sz w:val="20"/>
          <w:szCs w:val="20"/>
          <w:lang w:bidi="ar"/>
        </w:rPr>
        <w:t xml:space="preserve"> judgments, assumptions and estimates that are reflected in our results for the second quarter and first six months of fiscal 2021. These estimates are listed in our Annual Report on Form 10-K for the year ending July 25, 2020, and include: goodwill and id</w:t>
      </w:r>
      <w:r>
        <w:rPr>
          <w:rFonts w:ascii="Times New Roman" w:eastAsia="宋体" w:hAnsi="Times New Roman" w:cs="Times New Roman"/>
          <w:color w:val="000000"/>
          <w:kern w:val="0"/>
          <w:sz w:val="20"/>
          <w:szCs w:val="20"/>
          <w:lang w:bidi="ar"/>
        </w:rPr>
        <w:t xml:space="preserve">entified purchased intangible assets and income taxes, among other items. The actual results that we experience may differ materially from our estimates. As the COVID-19 pandemic continues to develop, many of our estimates could require increased judgment </w:t>
      </w:r>
      <w:r>
        <w:rPr>
          <w:rFonts w:ascii="Times New Roman" w:eastAsia="宋体" w:hAnsi="Times New Roman" w:cs="Times New Roman"/>
          <w:color w:val="000000"/>
          <w:kern w:val="0"/>
          <w:sz w:val="20"/>
          <w:szCs w:val="20"/>
          <w:lang w:bidi="ar"/>
        </w:rPr>
        <w:t xml:space="preserve">and carry a higher degree of variability and volatility. As events continue to evolve our estimates may change materially in future periods. </w:t>
      </w:r>
    </w:p>
    <w:p w14:paraId="6522968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Revenue Recognition </w:t>
      </w:r>
    </w:p>
    <w:p w14:paraId="65229688"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enter into contracts with customers that can include various combinations of products and </w:t>
      </w:r>
      <w:r>
        <w:rPr>
          <w:rFonts w:ascii="Times New Roman" w:eastAsia="宋体" w:hAnsi="Times New Roman" w:cs="Times New Roman"/>
          <w:color w:val="000000"/>
          <w:kern w:val="0"/>
          <w:sz w:val="20"/>
          <w:szCs w:val="20"/>
          <w:lang w:bidi="ar"/>
        </w:rPr>
        <w:t>services which are generally distinct and accounted for as separate performance obligations. As a result, our contracts may contain multiple performance obligations. We determine whether arrangements are distinct based on whether the customer can benefit f</w:t>
      </w:r>
      <w:r>
        <w:rPr>
          <w:rFonts w:ascii="Times New Roman" w:eastAsia="宋体" w:hAnsi="Times New Roman" w:cs="Times New Roman"/>
          <w:color w:val="000000"/>
          <w:kern w:val="0"/>
          <w:sz w:val="20"/>
          <w:szCs w:val="20"/>
          <w:lang w:bidi="ar"/>
        </w:rPr>
        <w:t>rom the product or service on its own or together with other resources that are readily available and whether our commitment to transfer the product or service to the customer is separately identifiable from other obligations in the contract. We classify o</w:t>
      </w:r>
      <w:r>
        <w:rPr>
          <w:rFonts w:ascii="Times New Roman" w:eastAsia="宋体" w:hAnsi="Times New Roman" w:cs="Times New Roman"/>
          <w:color w:val="000000"/>
          <w:kern w:val="0"/>
          <w:sz w:val="20"/>
          <w:szCs w:val="20"/>
          <w:lang w:bidi="ar"/>
        </w:rPr>
        <w:t xml:space="preserve">ur hardware, perpetual software licenses, and SaaS as distinct performance obligations. Term software licenses represent multiple obligations, which include software licenses and software maintenance. In transactions where we deliver hardware or software, </w:t>
      </w:r>
      <w:r>
        <w:rPr>
          <w:rFonts w:ascii="Times New Roman" w:eastAsia="宋体" w:hAnsi="Times New Roman" w:cs="Times New Roman"/>
          <w:color w:val="000000"/>
          <w:kern w:val="0"/>
          <w:sz w:val="20"/>
          <w:szCs w:val="20"/>
          <w:lang w:bidi="ar"/>
        </w:rPr>
        <w:t>we are typically the principal and we record revenue and costs of goods sold on a gross basis.</w:t>
      </w:r>
    </w:p>
    <w:p w14:paraId="65229689"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recognize revenue upon transfer of control of promised goods or services in a contract with a customer in an amount that reflects the consideration we expect </w:t>
      </w:r>
      <w:r>
        <w:rPr>
          <w:rFonts w:ascii="Times New Roman" w:eastAsia="宋体" w:hAnsi="Times New Roman" w:cs="Times New Roman"/>
          <w:color w:val="000000"/>
          <w:kern w:val="0"/>
          <w:sz w:val="20"/>
          <w:szCs w:val="20"/>
          <w:lang w:bidi="ar"/>
        </w:rPr>
        <w:t>to receive in exchange for those products or services. Transfer of control occurs once the customer has the contractual right to use the product, generally upon shipment or once title and risk of loss has transferred to the customer. Transfer of control ca</w:t>
      </w:r>
      <w:r>
        <w:rPr>
          <w:rFonts w:ascii="Times New Roman" w:eastAsia="宋体" w:hAnsi="Times New Roman" w:cs="Times New Roman"/>
          <w:color w:val="000000"/>
          <w:kern w:val="0"/>
          <w:sz w:val="20"/>
          <w:szCs w:val="20"/>
          <w:lang w:bidi="ar"/>
        </w:rPr>
        <w:t>n also occur over time for software maintenance and services as the customer receives the benefit over the contract term. Our hardware and perpetual software licenses are distinct performance obligations where revenue is recognized upfront upon transfer of</w:t>
      </w:r>
      <w:r>
        <w:rPr>
          <w:rFonts w:ascii="Times New Roman" w:eastAsia="宋体" w:hAnsi="Times New Roman" w:cs="Times New Roman"/>
          <w:color w:val="000000"/>
          <w:kern w:val="0"/>
          <w:sz w:val="20"/>
          <w:szCs w:val="20"/>
          <w:lang w:bidi="ar"/>
        </w:rPr>
        <w:t xml:space="preserve"> control. Term software licenses include multiple performance obligations where the term licenses are recognized upfront upon transfer of control, with the associated software maintenance revenue recognized ratably over the contract term as services and so</w:t>
      </w:r>
      <w:r>
        <w:rPr>
          <w:rFonts w:ascii="Times New Roman" w:eastAsia="宋体" w:hAnsi="Times New Roman" w:cs="Times New Roman"/>
          <w:color w:val="000000"/>
          <w:kern w:val="0"/>
          <w:sz w:val="20"/>
          <w:szCs w:val="20"/>
          <w:lang w:bidi="ar"/>
        </w:rPr>
        <w:t>ftware updates are provided. SaaS arrangements do not include the right for the customer to take possession of the software during the term, and therefore have one distinct performance obligation which is satisfied over time with revenue recognized ratably</w:t>
      </w:r>
      <w:r>
        <w:rPr>
          <w:rFonts w:ascii="Times New Roman" w:eastAsia="宋体" w:hAnsi="Times New Roman" w:cs="Times New Roman"/>
          <w:color w:val="000000"/>
          <w:kern w:val="0"/>
          <w:sz w:val="20"/>
          <w:szCs w:val="20"/>
          <w:lang w:bidi="ar"/>
        </w:rPr>
        <w:t xml:space="preserve"> over the contract term as the customer consumes the services. On our product sales, we record consideration from shipping and handling on a gross basis within net product sales. We record our revenue net of any associated sales taxes.</w:t>
      </w:r>
    </w:p>
    <w:p w14:paraId="6522968A"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Revenue is allocated</w:t>
      </w:r>
      <w:r>
        <w:rPr>
          <w:rFonts w:ascii="Times New Roman" w:eastAsia="宋体" w:hAnsi="Times New Roman" w:cs="Times New Roman"/>
          <w:color w:val="000000"/>
          <w:kern w:val="0"/>
          <w:sz w:val="20"/>
          <w:szCs w:val="20"/>
          <w:lang w:bidi="ar"/>
        </w:rPr>
        <w:t xml:space="preserve"> among these performance obligations in a manner that reflects the consideration that we expect to be entitled to for the promised goods or services based on standalone selling prices (SSP). SSP is estimated for each distinct performance obligation and jud</w:t>
      </w:r>
      <w:r>
        <w:rPr>
          <w:rFonts w:ascii="Times New Roman" w:eastAsia="宋体" w:hAnsi="Times New Roman" w:cs="Times New Roman"/>
          <w:color w:val="000000"/>
          <w:kern w:val="0"/>
          <w:sz w:val="20"/>
          <w:szCs w:val="20"/>
          <w:lang w:bidi="ar"/>
        </w:rPr>
        <w:t>gment may be required in their determination. The best evidence of SSP is the observable price of a product or service when we sell the goods separately in similar circumstances and to similar customers. In instances where SSP is not directly observable, w</w:t>
      </w:r>
      <w:r>
        <w:rPr>
          <w:rFonts w:ascii="Times New Roman" w:eastAsia="宋体" w:hAnsi="Times New Roman" w:cs="Times New Roman"/>
          <w:color w:val="000000"/>
          <w:kern w:val="0"/>
          <w:sz w:val="20"/>
          <w:szCs w:val="20"/>
          <w:lang w:bidi="ar"/>
        </w:rPr>
        <w:t xml:space="preserve">e determine SSP using information that may include market conditions and other observable inputs. </w:t>
      </w:r>
    </w:p>
    <w:p w14:paraId="6522968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apply judgment in determining the transaction price as we may be required to estimate variable consideration when determining the amount of revenue to rec</w:t>
      </w:r>
      <w:r>
        <w:rPr>
          <w:rFonts w:ascii="Times New Roman" w:eastAsia="宋体" w:hAnsi="Times New Roman" w:cs="Times New Roman"/>
          <w:color w:val="000000"/>
          <w:kern w:val="0"/>
          <w:sz w:val="20"/>
          <w:szCs w:val="20"/>
          <w:lang w:bidi="ar"/>
        </w:rPr>
        <w:t>ognize. Variable consideration includes potential contractual penalties and various rebate, cooperative marketing and other incentive programs that we offer to our distributors, channel partners and customers. When determining the amount of revenue to reco</w:t>
      </w:r>
      <w:r>
        <w:rPr>
          <w:rFonts w:ascii="Times New Roman" w:eastAsia="宋体" w:hAnsi="Times New Roman" w:cs="Times New Roman"/>
          <w:color w:val="000000"/>
          <w:kern w:val="0"/>
          <w:sz w:val="20"/>
          <w:szCs w:val="20"/>
          <w:lang w:bidi="ar"/>
        </w:rPr>
        <w:t>gnize, we estimate the expected usage of these programs, applying the expected value or most likely estimate and update the estimate at each reporting period as actual utilization becomes available. We also consider the customers' right of return in determ</w:t>
      </w:r>
      <w:r>
        <w:rPr>
          <w:rFonts w:ascii="Times New Roman" w:eastAsia="宋体" w:hAnsi="Times New Roman" w:cs="Times New Roman"/>
          <w:color w:val="000000"/>
          <w:kern w:val="0"/>
          <w:sz w:val="20"/>
          <w:szCs w:val="20"/>
          <w:lang w:bidi="ar"/>
        </w:rPr>
        <w:t>ining the transaction price, where applicable. If actual credits received by distributors under these programs were to deviate significantly from our estimates, which are based on historical experience, our revenue could be adversely affected.</w:t>
      </w:r>
    </w:p>
    <w:p w14:paraId="6522968C"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See Note 3 t</w:t>
      </w:r>
      <w:r>
        <w:rPr>
          <w:rFonts w:ascii="Times New Roman" w:eastAsia="宋体" w:hAnsi="Times New Roman" w:cs="Times New Roman"/>
          <w:color w:val="000000"/>
          <w:kern w:val="0"/>
          <w:sz w:val="20"/>
          <w:szCs w:val="20"/>
          <w:lang w:bidi="ar"/>
        </w:rPr>
        <w:t>o the Consolidated Financial Statements for more details.</w:t>
      </w:r>
    </w:p>
    <w:p w14:paraId="6522968D"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45</w:t>
      </w:r>
    </w:p>
    <w:p w14:paraId="6522968E" w14:textId="77777777" w:rsidR="00A24F22" w:rsidRDefault="0026657D">
      <w:pPr>
        <w:widowControl/>
        <w:jc w:val="center"/>
      </w:pPr>
      <w:r>
        <w:rPr>
          <w:rFonts w:ascii="宋体" w:eastAsia="宋体" w:hAnsi="宋体" w:cs="宋体"/>
          <w:kern w:val="0"/>
          <w:sz w:val="24"/>
        </w:rPr>
        <w:pict w14:anchorId="6522A9D8">
          <v:rect id="_x0000_i1069" style="width:6in;height:1.5pt" o:hralign="center" o:hrstd="t" o:hr="t" fillcolor="#a0a0a0" stroked="f"/>
        </w:pict>
      </w:r>
    </w:p>
    <w:p w14:paraId="6522968F"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color w:val="000000"/>
          <w:kern w:val="0"/>
          <w:sz w:val="18"/>
          <w:szCs w:val="18"/>
          <w:lang w:bidi="ar"/>
        </w:rPr>
        <w:t xml:space="preserve"> </w:t>
      </w:r>
    </w:p>
    <w:p w14:paraId="65229690"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9691"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MANAGEMENT’S DISCUSSION AND ANALYSIS OF FINANCIAL CONDITION AND RESULTS OF OPERATIONS </w:t>
      </w:r>
      <w:r>
        <w:rPr>
          <w:rFonts w:ascii="Times New Roman" w:eastAsia="宋体" w:hAnsi="Times New Roman" w:cs="Times New Roman"/>
          <w:b/>
          <w:bCs/>
          <w:color w:val="000000"/>
          <w:kern w:val="0"/>
          <w:sz w:val="18"/>
          <w:szCs w:val="18"/>
          <w:lang w:bidi="ar"/>
        </w:rPr>
        <w:t>(Continued)</w:t>
      </w:r>
    </w:p>
    <w:p w14:paraId="65229692"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969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Loss Contingencies</w:t>
      </w:r>
    </w:p>
    <w:p w14:paraId="6522969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are subject to the possibility of various losses arising in the ordinary course of business. We consider the likelihood of impairment of an asset or the incurrence of a liability, as well as our ability to reasonably est</w:t>
      </w:r>
      <w:r>
        <w:rPr>
          <w:rFonts w:ascii="Times New Roman" w:eastAsia="宋体" w:hAnsi="Times New Roman" w:cs="Times New Roman"/>
          <w:color w:val="000000"/>
          <w:kern w:val="0"/>
          <w:sz w:val="20"/>
          <w:szCs w:val="20"/>
          <w:lang w:bidi="ar"/>
        </w:rPr>
        <w:t>imate the amount of loss, in determining loss contingencies. An estimated loss contingency is accrued when it is probable that an asset has been impaired or a liability has been incurred and the amount of loss can be reasonably estimated. We regularly eval</w:t>
      </w:r>
      <w:r>
        <w:rPr>
          <w:rFonts w:ascii="Times New Roman" w:eastAsia="宋体" w:hAnsi="Times New Roman" w:cs="Times New Roman"/>
          <w:color w:val="000000"/>
          <w:kern w:val="0"/>
          <w:sz w:val="20"/>
          <w:szCs w:val="20"/>
          <w:lang w:bidi="ar"/>
        </w:rPr>
        <w:t xml:space="preserve">uate information available to us to determine whether such accruals should be made or adjusted and whether new accruals are required. </w:t>
      </w:r>
    </w:p>
    <w:p w14:paraId="6522969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Third parties, including customers, have in the past and may in the future assert claims or initiate litigation related t</w:t>
      </w:r>
      <w:r>
        <w:rPr>
          <w:rFonts w:ascii="Times New Roman" w:eastAsia="宋体" w:hAnsi="Times New Roman" w:cs="Times New Roman"/>
          <w:color w:val="000000"/>
          <w:kern w:val="0"/>
          <w:sz w:val="20"/>
          <w:szCs w:val="20"/>
          <w:lang w:bidi="ar"/>
        </w:rPr>
        <w:t>o exclusive patent, copyright, trademark, and other intellectual property rights to technologies and related standards that are relevant to us. These assertions have increased over time as a result of our growth and the general increase in the pace of pate</w:t>
      </w:r>
      <w:r>
        <w:rPr>
          <w:rFonts w:ascii="Times New Roman" w:eastAsia="宋体" w:hAnsi="Times New Roman" w:cs="Times New Roman"/>
          <w:color w:val="000000"/>
          <w:kern w:val="0"/>
          <w:sz w:val="20"/>
          <w:szCs w:val="20"/>
          <w:lang w:bidi="ar"/>
        </w:rPr>
        <w:t>nt claims assertions, particularly in the United States. If any infringement or other intellectual property claim made against us by any third party is successful, or if we fail to develop non-infringing technology or license the proprietary rights on comm</w:t>
      </w:r>
      <w:r>
        <w:rPr>
          <w:rFonts w:ascii="Times New Roman" w:eastAsia="宋体" w:hAnsi="Times New Roman" w:cs="Times New Roman"/>
          <w:color w:val="000000"/>
          <w:kern w:val="0"/>
          <w:sz w:val="20"/>
          <w:szCs w:val="20"/>
          <w:lang w:bidi="ar"/>
        </w:rPr>
        <w:t>ercially reasonable terms and conditions, our business, operating results, and financial condition could be materially and adversely affected.</w:t>
      </w:r>
    </w:p>
    <w:p w14:paraId="65229696"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Goodwill and Purchased Intangible Asset Impairments</w:t>
      </w:r>
    </w:p>
    <w:p w14:paraId="6522969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methodology for allocating the purchase price relating to</w:t>
      </w:r>
      <w:r>
        <w:rPr>
          <w:rFonts w:ascii="Times New Roman" w:eastAsia="宋体" w:hAnsi="Times New Roman" w:cs="Times New Roman"/>
          <w:color w:val="000000"/>
          <w:kern w:val="0"/>
          <w:sz w:val="20"/>
          <w:szCs w:val="20"/>
          <w:lang w:bidi="ar"/>
        </w:rPr>
        <w:t xml:space="preserve"> purchase acquisitions is determined through established valuation techniques. Goodwill represents a residual value as of the acquisition date, which in most cases results in measuring goodwill as an excess of the purchase consideration transferred plus th</w:t>
      </w:r>
      <w:r>
        <w:rPr>
          <w:rFonts w:ascii="Times New Roman" w:eastAsia="宋体" w:hAnsi="Times New Roman" w:cs="Times New Roman"/>
          <w:color w:val="000000"/>
          <w:kern w:val="0"/>
          <w:sz w:val="20"/>
          <w:szCs w:val="20"/>
          <w:lang w:bidi="ar"/>
        </w:rPr>
        <w:t>e fair value of any noncontrolling interest in the acquired company over the fair value of net assets acquired, including contingent consideration. We perform goodwill impairment tests on an annual basis in the fourth fiscal quarter and between annual test</w:t>
      </w:r>
      <w:r>
        <w:rPr>
          <w:rFonts w:ascii="Times New Roman" w:eastAsia="宋体" w:hAnsi="Times New Roman" w:cs="Times New Roman"/>
          <w:color w:val="000000"/>
          <w:kern w:val="0"/>
          <w:sz w:val="20"/>
          <w:szCs w:val="20"/>
          <w:lang w:bidi="ar"/>
        </w:rPr>
        <w:t>s in certain circumstances for each reporting unit. The assessment of fair value for goodwill and purchased intangible assets is based on factors that market participants would use in an orderly transaction in accordance with the new accounting guidance fo</w:t>
      </w:r>
      <w:r>
        <w:rPr>
          <w:rFonts w:ascii="Times New Roman" w:eastAsia="宋体" w:hAnsi="Times New Roman" w:cs="Times New Roman"/>
          <w:color w:val="000000"/>
          <w:kern w:val="0"/>
          <w:sz w:val="20"/>
          <w:szCs w:val="20"/>
          <w:lang w:bidi="ar"/>
        </w:rPr>
        <w:t>r the fair value measurement of nonfinancial assets.</w:t>
      </w:r>
    </w:p>
    <w:p w14:paraId="65229698"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response to changes in industry and market conditions, we could be required to strategically realign our resources and consider restructuring, disposing of, or otherwise exiting businesses, which coul</w:t>
      </w:r>
      <w:r>
        <w:rPr>
          <w:rFonts w:ascii="Times New Roman" w:eastAsia="宋体" w:hAnsi="Times New Roman" w:cs="Times New Roman"/>
          <w:color w:val="000000"/>
          <w:kern w:val="0"/>
          <w:sz w:val="20"/>
          <w:szCs w:val="20"/>
          <w:lang w:bidi="ar"/>
        </w:rPr>
        <w:t xml:space="preserve">d result in an impairment of goodwill. There was no impairment of goodwill in each of the first six months of fiscal 2021 and 2020. </w:t>
      </w:r>
    </w:p>
    <w:p w14:paraId="65229699"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fair value of acquired technology and patents, as well as acquired technology under development, is </w:t>
      </w:r>
      <w:r>
        <w:rPr>
          <w:rFonts w:ascii="Times New Roman" w:eastAsia="宋体" w:hAnsi="Times New Roman" w:cs="Times New Roman"/>
          <w:color w:val="000000"/>
          <w:kern w:val="0"/>
          <w:sz w:val="20"/>
          <w:szCs w:val="20"/>
          <w:lang w:bidi="ar"/>
        </w:rPr>
        <w:t>determined at acquisition date primarily using the income approach, which discounts expected future cash flows to present value. The discount rates used in the present value calculations are typically derived from a weighted-average cost of capital analysi</w:t>
      </w:r>
      <w:r>
        <w:rPr>
          <w:rFonts w:ascii="Times New Roman" w:eastAsia="宋体" w:hAnsi="Times New Roman" w:cs="Times New Roman"/>
          <w:color w:val="000000"/>
          <w:kern w:val="0"/>
          <w:sz w:val="20"/>
          <w:szCs w:val="20"/>
          <w:lang w:bidi="ar"/>
        </w:rPr>
        <w:t>s and then adjusted to reflect risks inherent in the development lifecycle as appropriate. We consider the pricing model for products related to these acquisitions to be standard within the high-technology communications industry, and the applicable discou</w:t>
      </w:r>
      <w:r>
        <w:rPr>
          <w:rFonts w:ascii="Times New Roman" w:eastAsia="宋体" w:hAnsi="Times New Roman" w:cs="Times New Roman"/>
          <w:color w:val="000000"/>
          <w:kern w:val="0"/>
          <w:sz w:val="20"/>
          <w:szCs w:val="20"/>
          <w:lang w:bidi="ar"/>
        </w:rPr>
        <w:t>nt rates represent the rates that market participants would use for valuation of such intangible assets.</w:t>
      </w:r>
    </w:p>
    <w:p w14:paraId="6522969A"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make judgments about the recoverability of purchased intangible assets with finite lives whenever events or changes in circumstances indicate that a</w:t>
      </w:r>
      <w:r>
        <w:rPr>
          <w:rFonts w:ascii="Times New Roman" w:eastAsia="宋体" w:hAnsi="Times New Roman" w:cs="Times New Roman"/>
          <w:color w:val="000000"/>
          <w:kern w:val="0"/>
          <w:sz w:val="20"/>
          <w:szCs w:val="20"/>
          <w:lang w:bidi="ar"/>
        </w:rPr>
        <w:t>n impairment may exist. Recoverability of purchased intangible assets with finite lives is measured by comparing the carrying amount of the asset to the future undiscounted cash flows the asset is expected to generate. We review indefinite-lived intangible</w:t>
      </w:r>
      <w:r>
        <w:rPr>
          <w:rFonts w:ascii="Times New Roman" w:eastAsia="宋体" w:hAnsi="Times New Roman" w:cs="Times New Roman"/>
          <w:color w:val="000000"/>
          <w:kern w:val="0"/>
          <w:sz w:val="20"/>
          <w:szCs w:val="20"/>
          <w:lang w:bidi="ar"/>
        </w:rPr>
        <w:t xml:space="preserve"> assets for impairment annually or whenever events or changes in circumstances indicate that the asset might be impaired. If the asset is considered to be impaired, the amount of any impairment is measured as the difference between the carrying value and t</w:t>
      </w:r>
      <w:r>
        <w:rPr>
          <w:rFonts w:ascii="Times New Roman" w:eastAsia="宋体" w:hAnsi="Times New Roman" w:cs="Times New Roman"/>
          <w:color w:val="000000"/>
          <w:kern w:val="0"/>
          <w:sz w:val="20"/>
          <w:szCs w:val="20"/>
          <w:lang w:bidi="ar"/>
        </w:rPr>
        <w:t>he fair value of the impaired asset. Assumptions and estimates about future values and remaining useful lives of our purchased intangible assets are complex and subjective. They can be affected by a variety of factors, including external factors such as in</w:t>
      </w:r>
      <w:r>
        <w:rPr>
          <w:rFonts w:ascii="Times New Roman" w:eastAsia="宋体" w:hAnsi="Times New Roman" w:cs="Times New Roman"/>
          <w:color w:val="000000"/>
          <w:kern w:val="0"/>
          <w:sz w:val="20"/>
          <w:szCs w:val="20"/>
          <w:lang w:bidi="ar"/>
        </w:rPr>
        <w:t xml:space="preserve">dustry and economic trends, and internal factors such as changes in our business strategy and our internal forecasts. </w:t>
      </w:r>
    </w:p>
    <w:p w14:paraId="6522969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ongoing consideration of all the factors described previously could result in impairment charges in the future, which could adversely</w:t>
      </w:r>
      <w:r>
        <w:rPr>
          <w:rFonts w:ascii="Times New Roman" w:eastAsia="宋体" w:hAnsi="Times New Roman" w:cs="Times New Roman"/>
          <w:color w:val="000000"/>
          <w:kern w:val="0"/>
          <w:sz w:val="20"/>
          <w:szCs w:val="20"/>
          <w:lang w:bidi="ar"/>
        </w:rPr>
        <w:t xml:space="preserve"> affect our net income. </w:t>
      </w:r>
    </w:p>
    <w:p w14:paraId="6522969C"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Income Taxes</w:t>
      </w:r>
    </w:p>
    <w:p w14:paraId="6522969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are subject to income taxes in the United States and numerous foreign jurisdictions. Our effective tax rates differ from the statutory rate, primarily due to the tax impact of state taxes, foreign operations, R&amp;D ta</w:t>
      </w:r>
      <w:r>
        <w:rPr>
          <w:rFonts w:ascii="Times New Roman" w:eastAsia="宋体" w:hAnsi="Times New Roman" w:cs="Times New Roman"/>
          <w:color w:val="000000"/>
          <w:kern w:val="0"/>
          <w:sz w:val="20"/>
          <w:szCs w:val="20"/>
          <w:lang w:bidi="ar"/>
        </w:rPr>
        <w:t xml:space="preserve">x credits, foreign-derived intangible income deductions, global intangible low-taxed income, tax audit settlements, nondeductible compensation, international realignments, and transfer pricing adjustments. Our effective tax rate was 21.8% and 18.6% in the </w:t>
      </w:r>
      <w:r>
        <w:rPr>
          <w:rFonts w:ascii="Times New Roman" w:eastAsia="宋体" w:hAnsi="Times New Roman" w:cs="Times New Roman"/>
          <w:color w:val="000000"/>
          <w:kern w:val="0"/>
          <w:sz w:val="20"/>
          <w:szCs w:val="20"/>
          <w:lang w:bidi="ar"/>
        </w:rPr>
        <w:t>second quarter of fiscal 2021 and 2020, respectively, and 20.5% and 19.6% in the first six months of fiscal 2021 and 2020, respectively.</w:t>
      </w:r>
    </w:p>
    <w:p w14:paraId="6522969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Significant judgment is required in evaluating our uncertain tax positions and determining our provision for income tax</w:t>
      </w:r>
      <w:r>
        <w:rPr>
          <w:rFonts w:ascii="Times New Roman" w:eastAsia="宋体" w:hAnsi="Times New Roman" w:cs="Times New Roman"/>
          <w:color w:val="000000"/>
          <w:kern w:val="0"/>
          <w:sz w:val="20"/>
          <w:szCs w:val="20"/>
          <w:lang w:bidi="ar"/>
        </w:rPr>
        <w:t xml:space="preserve">es. Although we believe our reserves are reasonable, no assurance can be given that the final tax outcome of these matters will not be different from that which is reflected in our historical income tax provisions and accruals. We adjust these reserves in </w:t>
      </w:r>
      <w:r>
        <w:rPr>
          <w:rFonts w:ascii="Times New Roman" w:eastAsia="宋体" w:hAnsi="Times New Roman" w:cs="Times New Roman"/>
          <w:color w:val="000000"/>
          <w:kern w:val="0"/>
          <w:sz w:val="20"/>
          <w:szCs w:val="20"/>
          <w:lang w:bidi="ar"/>
        </w:rPr>
        <w:t xml:space="preserve">light of changing facts and circumstances, such as the closing of a tax audit or the refinement of an estimate. To the extent that the </w:t>
      </w:r>
    </w:p>
    <w:p w14:paraId="6522969F"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46</w:t>
      </w:r>
    </w:p>
    <w:p w14:paraId="652296A0" w14:textId="77777777" w:rsidR="00A24F22" w:rsidRDefault="0026657D">
      <w:pPr>
        <w:widowControl/>
        <w:jc w:val="center"/>
      </w:pPr>
      <w:r>
        <w:rPr>
          <w:rFonts w:ascii="宋体" w:eastAsia="宋体" w:hAnsi="宋体" w:cs="宋体"/>
          <w:kern w:val="0"/>
          <w:sz w:val="24"/>
        </w:rPr>
        <w:pict w14:anchorId="6522A9D9">
          <v:rect id="_x0000_i1070" style="width:6in;height:1.5pt" o:hralign="center" o:hrstd="t" o:hr="t" fillcolor="#a0a0a0" stroked="f"/>
        </w:pict>
      </w:r>
    </w:p>
    <w:p w14:paraId="652296A1"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color w:val="000000"/>
          <w:kern w:val="0"/>
          <w:sz w:val="18"/>
          <w:szCs w:val="18"/>
          <w:lang w:bidi="ar"/>
        </w:rPr>
        <w:t xml:space="preserve"> </w:t>
      </w:r>
    </w:p>
    <w:p w14:paraId="652296A2"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96A3"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MANAGEMENT’S DISCUSSION AND ANALYSIS OF FINANCIAL CONDITION AND RESULTS OF OPERATIONS (Continued)</w:t>
      </w:r>
    </w:p>
    <w:p w14:paraId="652296A4"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96A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final tax outcome of these matters is different than the amounts recorded, such differences will impact the provision for income taxes in the period in whic</w:t>
      </w:r>
      <w:r>
        <w:rPr>
          <w:rFonts w:ascii="Times New Roman" w:eastAsia="宋体" w:hAnsi="Times New Roman" w:cs="Times New Roman"/>
          <w:color w:val="000000"/>
          <w:kern w:val="0"/>
          <w:sz w:val="20"/>
          <w:szCs w:val="20"/>
          <w:lang w:bidi="ar"/>
        </w:rPr>
        <w:t>h such determination is made. The provision for income taxes includes the impact of reserve provisions and changes to reserves that are considered appropriate, as well as the related net interest and penalties.</w:t>
      </w:r>
    </w:p>
    <w:p w14:paraId="652296A6"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Significant judgment is also required in dete</w:t>
      </w:r>
      <w:r>
        <w:rPr>
          <w:rFonts w:ascii="Times New Roman" w:eastAsia="宋体" w:hAnsi="Times New Roman" w:cs="Times New Roman"/>
          <w:color w:val="000000"/>
          <w:kern w:val="0"/>
          <w:sz w:val="20"/>
          <w:szCs w:val="20"/>
          <w:lang w:bidi="ar"/>
        </w:rPr>
        <w:t>rmining any valuation allowance recorded against deferred tax assets. In assessing the need for a valuation allowance, we consider all available evidence, including past operating results, estimates of future taxable income, and the feasibility of tax plan</w:t>
      </w:r>
      <w:r>
        <w:rPr>
          <w:rFonts w:ascii="Times New Roman" w:eastAsia="宋体" w:hAnsi="Times New Roman" w:cs="Times New Roman"/>
          <w:color w:val="000000"/>
          <w:kern w:val="0"/>
          <w:sz w:val="20"/>
          <w:szCs w:val="20"/>
          <w:lang w:bidi="ar"/>
        </w:rPr>
        <w:t>ning strategies. In the event that we change our determination as to the amount of deferred tax assets that can be realized, we will adjust our valuation allowance with a corresponding impact to the provision for income taxes in the period in which such de</w:t>
      </w:r>
      <w:r>
        <w:rPr>
          <w:rFonts w:ascii="Times New Roman" w:eastAsia="宋体" w:hAnsi="Times New Roman" w:cs="Times New Roman"/>
          <w:color w:val="000000"/>
          <w:kern w:val="0"/>
          <w:sz w:val="20"/>
          <w:szCs w:val="20"/>
          <w:lang w:bidi="ar"/>
        </w:rPr>
        <w:t>termination is made.</w:t>
      </w:r>
    </w:p>
    <w:p w14:paraId="652296A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provision for income taxes is subject to volatility and could be adversely impacted by earnings being lower than anticipated in countries that have lower tax rates and higher than anticipated in countries that have higher tax rates</w:t>
      </w:r>
      <w:r>
        <w:rPr>
          <w:rFonts w:ascii="Times New Roman" w:eastAsia="宋体" w:hAnsi="Times New Roman" w:cs="Times New Roman"/>
          <w:color w:val="000000"/>
          <w:kern w:val="0"/>
          <w:sz w:val="20"/>
          <w:szCs w:val="20"/>
          <w:lang w:bidi="ar"/>
        </w:rPr>
        <w:t>; by changes in the valuation of our deferred tax assets and liabilities; by changes to foreign-derived intangible income deduction, global intangible low-tax income and base erosion and anti-abuse tax laws, regulations, or interpretations thereof; by expi</w:t>
      </w:r>
      <w:r>
        <w:rPr>
          <w:rFonts w:ascii="Times New Roman" w:eastAsia="宋体" w:hAnsi="Times New Roman" w:cs="Times New Roman"/>
          <w:color w:val="000000"/>
          <w:kern w:val="0"/>
          <w:sz w:val="20"/>
          <w:szCs w:val="20"/>
          <w:lang w:bidi="ar"/>
        </w:rPr>
        <w:t>ration of or lapses in tax incentives; by transfer pricing adjustments, including the effect of acquisitions on our legal structure; by tax effects of nondeductible compensation; by tax costs related to intercompany realignments; by changes in accounting p</w:t>
      </w:r>
      <w:r>
        <w:rPr>
          <w:rFonts w:ascii="Times New Roman" w:eastAsia="宋体" w:hAnsi="Times New Roman" w:cs="Times New Roman"/>
          <w:color w:val="000000"/>
          <w:kern w:val="0"/>
          <w:sz w:val="20"/>
          <w:szCs w:val="20"/>
          <w:lang w:bidi="ar"/>
        </w:rPr>
        <w:t xml:space="preserve">rinciples; or by changes in tax laws and regulations, treaties, or interpretations thereof, including changes to the taxation of earnings of our foreign subsidiaries, the deductibility of expenses attributable to foreign income, and the foreign tax credit </w:t>
      </w:r>
      <w:r>
        <w:rPr>
          <w:rFonts w:ascii="Times New Roman" w:eastAsia="宋体" w:hAnsi="Times New Roman" w:cs="Times New Roman"/>
          <w:color w:val="000000"/>
          <w:kern w:val="0"/>
          <w:sz w:val="20"/>
          <w:szCs w:val="20"/>
          <w:lang w:bidi="ar"/>
        </w:rPr>
        <w:t>rules. Significant judgment is required to determine the recognition and measurement attributes prescribed in the accounting guidance for uncertainty in income taxes. The Organisation for Economic Co-operation and Development (OECD), an international assoc</w:t>
      </w:r>
      <w:r>
        <w:rPr>
          <w:rFonts w:ascii="Times New Roman" w:eastAsia="宋体" w:hAnsi="Times New Roman" w:cs="Times New Roman"/>
          <w:color w:val="000000"/>
          <w:kern w:val="0"/>
          <w:sz w:val="20"/>
          <w:szCs w:val="20"/>
          <w:lang w:bidi="ar"/>
        </w:rPr>
        <w:t>iation comprised of 37 countries, including the United States, has made changes to numerous long-standing tax principles. There can be no assurance that these changes, once adopted by countries, will not have an adverse impact on our provision for income t</w:t>
      </w:r>
      <w:r>
        <w:rPr>
          <w:rFonts w:ascii="Times New Roman" w:eastAsia="宋体" w:hAnsi="Times New Roman" w:cs="Times New Roman"/>
          <w:color w:val="000000"/>
          <w:kern w:val="0"/>
          <w:sz w:val="20"/>
          <w:szCs w:val="20"/>
          <w:lang w:bidi="ar"/>
        </w:rPr>
        <w:t>axes. Further, as a result of certain of our ongoing employment and capital investment actions and commitments, our income in certain countries was subject to reduced tax rates. Our failure to meet these commitments could adversely impact our provision for</w:t>
      </w:r>
      <w:r>
        <w:rPr>
          <w:rFonts w:ascii="Times New Roman" w:eastAsia="宋体" w:hAnsi="Times New Roman" w:cs="Times New Roman"/>
          <w:color w:val="000000"/>
          <w:kern w:val="0"/>
          <w:sz w:val="20"/>
          <w:szCs w:val="20"/>
          <w:lang w:bidi="ar"/>
        </w:rPr>
        <w:t xml:space="preserve"> income taxes. In addition, we are subject to the continuous examination of our income tax returns by the Internal Revenue Service (IRS) and other tax authorities. We regularly assess the likelihood of adverse outcomes resulting from these examinations to </w:t>
      </w:r>
      <w:r>
        <w:rPr>
          <w:rFonts w:ascii="Times New Roman" w:eastAsia="宋体" w:hAnsi="Times New Roman" w:cs="Times New Roman"/>
          <w:color w:val="000000"/>
          <w:kern w:val="0"/>
          <w:sz w:val="20"/>
          <w:szCs w:val="20"/>
          <w:lang w:bidi="ar"/>
        </w:rPr>
        <w:t xml:space="preserve">determine the adequacy of our provision for income taxes. There can be no assurance that the outcomes from these continuous examinations will not have an adverse impact on our operating results and financial condition. </w:t>
      </w:r>
    </w:p>
    <w:p w14:paraId="652296A8"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47</w:t>
      </w:r>
    </w:p>
    <w:p w14:paraId="652296A9" w14:textId="77777777" w:rsidR="00A24F22" w:rsidRDefault="0026657D">
      <w:pPr>
        <w:widowControl/>
        <w:jc w:val="center"/>
      </w:pPr>
      <w:r>
        <w:rPr>
          <w:rFonts w:ascii="宋体" w:eastAsia="宋体" w:hAnsi="宋体" w:cs="宋体"/>
          <w:kern w:val="0"/>
          <w:sz w:val="24"/>
        </w:rPr>
        <w:pict w14:anchorId="6522A9DA">
          <v:rect id="_x0000_i1071" style="width:6in;height:1.5pt" o:hralign="center" o:hrstd="t" o:hr="t" fillcolor="#a0a0a0" stroked="f"/>
        </w:pict>
      </w:r>
    </w:p>
    <w:p w14:paraId="652296AA"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color w:val="000000"/>
          <w:kern w:val="0"/>
          <w:sz w:val="18"/>
          <w:szCs w:val="18"/>
          <w:lang w:bidi="ar"/>
        </w:rPr>
        <w:t xml:space="preserve"> </w:t>
      </w:r>
    </w:p>
    <w:p w14:paraId="652296AB"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96AC"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MANAGEMENT’S DISCUSSION AND ANALYSIS OF FINANCIAL CONDITION AND RESULTS OF OPERATIONS (Continued)</w:t>
      </w:r>
    </w:p>
    <w:p w14:paraId="652296AD"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96AE" w14:textId="77777777" w:rsidR="00A24F22" w:rsidRDefault="0026657D">
      <w:pPr>
        <w:widowControl/>
        <w:rPr>
          <w:rFonts w:ascii="宋体" w:eastAsia="宋体" w:hAnsi="宋体" w:cs="宋体"/>
          <w:kern w:val="0"/>
          <w:sz w:val="24"/>
        </w:rPr>
      </w:pPr>
      <w:r>
        <w:rPr>
          <w:rFonts w:ascii="Times New Roman" w:eastAsia="宋体" w:hAnsi="Times New Roman" w:cs="Times New Roman"/>
          <w:b/>
          <w:bCs/>
          <w:color w:val="000000"/>
          <w:kern w:val="0"/>
          <w:sz w:val="22"/>
          <w:szCs w:val="22"/>
          <w:lang w:bidi="ar"/>
        </w:rPr>
        <w:t>RESULTS OF OPERATIONS</w:t>
      </w:r>
    </w:p>
    <w:p w14:paraId="652296A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Revenue</w:t>
      </w:r>
    </w:p>
    <w:p w14:paraId="652296B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w:t>
      </w:r>
      <w:r>
        <w:rPr>
          <w:rFonts w:ascii="Times New Roman" w:eastAsia="宋体" w:hAnsi="Times New Roman" w:cs="Times New Roman"/>
          <w:color w:val="000000"/>
          <w:kern w:val="0"/>
          <w:sz w:val="20"/>
          <w:szCs w:val="20"/>
          <w:lang w:bidi="ar"/>
        </w:rPr>
        <w:t>presents the breakdown of revenue between product and service (in millions, except percentages):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2"/>
        <w:gridCol w:w="1029"/>
        <w:gridCol w:w="36"/>
        <w:gridCol w:w="36"/>
        <w:gridCol w:w="36"/>
        <w:gridCol w:w="36"/>
        <w:gridCol w:w="120"/>
        <w:gridCol w:w="600"/>
        <w:gridCol w:w="187"/>
        <w:gridCol w:w="36"/>
        <w:gridCol w:w="36"/>
        <w:gridCol w:w="36"/>
        <w:gridCol w:w="120"/>
        <w:gridCol w:w="600"/>
        <w:gridCol w:w="187"/>
        <w:gridCol w:w="36"/>
        <w:gridCol w:w="36"/>
        <w:gridCol w:w="36"/>
        <w:gridCol w:w="121"/>
        <w:gridCol w:w="604"/>
        <w:gridCol w:w="36"/>
        <w:gridCol w:w="36"/>
        <w:gridCol w:w="36"/>
        <w:gridCol w:w="36"/>
        <w:gridCol w:w="79"/>
        <w:gridCol w:w="604"/>
        <w:gridCol w:w="187"/>
        <w:gridCol w:w="36"/>
        <w:gridCol w:w="36"/>
        <w:gridCol w:w="36"/>
        <w:gridCol w:w="120"/>
        <w:gridCol w:w="600"/>
        <w:gridCol w:w="187"/>
        <w:gridCol w:w="36"/>
        <w:gridCol w:w="36"/>
        <w:gridCol w:w="36"/>
        <w:gridCol w:w="120"/>
        <w:gridCol w:w="600"/>
        <w:gridCol w:w="187"/>
        <w:gridCol w:w="36"/>
        <w:gridCol w:w="36"/>
        <w:gridCol w:w="36"/>
        <w:gridCol w:w="120"/>
        <w:gridCol w:w="584"/>
        <w:gridCol w:w="36"/>
        <w:gridCol w:w="36"/>
        <w:gridCol w:w="36"/>
        <w:gridCol w:w="36"/>
        <w:gridCol w:w="79"/>
        <w:gridCol w:w="604"/>
        <w:gridCol w:w="187"/>
      </w:tblGrid>
      <w:tr w:rsidR="00A24F22" w14:paraId="652296E4" w14:textId="77777777">
        <w:tc>
          <w:tcPr>
            <w:tcW w:w="50" w:type="pct"/>
            <w:tcBorders>
              <w:top w:val="nil"/>
              <w:left w:val="nil"/>
              <w:bottom w:val="nil"/>
              <w:right w:val="nil"/>
            </w:tcBorders>
            <w:shd w:val="clear" w:color="auto" w:fill="auto"/>
          </w:tcPr>
          <w:p w14:paraId="652296B1" w14:textId="77777777" w:rsidR="00A24F22" w:rsidRDefault="00A24F22">
            <w:pPr>
              <w:widowControl/>
              <w:jc w:val="left"/>
              <w:rPr>
                <w:rFonts w:ascii="Times New Roman" w:eastAsia="宋体" w:hAnsi="宋体" w:cs="宋体"/>
                <w:kern w:val="0"/>
                <w:sz w:val="24"/>
              </w:rPr>
            </w:pPr>
          </w:p>
        </w:tc>
        <w:tc>
          <w:tcPr>
            <w:tcW w:w="997" w:type="pct"/>
            <w:tcBorders>
              <w:top w:val="nil"/>
              <w:left w:val="nil"/>
              <w:bottom w:val="nil"/>
              <w:right w:val="nil"/>
            </w:tcBorders>
            <w:shd w:val="clear" w:color="auto" w:fill="auto"/>
          </w:tcPr>
          <w:p w14:paraId="652296B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B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B4"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6B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B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6B7" w14:textId="77777777" w:rsidR="00A24F22" w:rsidRDefault="00A24F22">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tcPr>
          <w:p w14:paraId="652296B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B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BA"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6B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BC"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6BD" w14:textId="77777777" w:rsidR="00A24F22" w:rsidRDefault="00A24F22">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tcPr>
          <w:p w14:paraId="652296B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B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C0"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6C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C2"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6C3"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96C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C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C6"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6C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C8"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6C9"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96C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C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CC"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6C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CE"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6CF" w14:textId="77777777" w:rsidR="00A24F22" w:rsidRDefault="00A24F22">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tcPr>
          <w:p w14:paraId="652296D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D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D2"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6D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D4"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6D5" w14:textId="77777777" w:rsidR="00A24F22" w:rsidRDefault="00A24F22">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tcPr>
          <w:p w14:paraId="652296D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D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D8"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6D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DA"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6DB"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96D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D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DE"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6D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E0"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6E1"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96E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6E3" w14:textId="77777777" w:rsidR="00A24F22" w:rsidRDefault="00A24F22">
            <w:pPr>
              <w:widowControl/>
              <w:jc w:val="left"/>
              <w:rPr>
                <w:rFonts w:ascii="Times New Roman" w:eastAsia="宋体" w:hAnsi="宋体" w:cs="宋体"/>
                <w:kern w:val="0"/>
                <w:sz w:val="24"/>
              </w:rPr>
            </w:pPr>
          </w:p>
        </w:tc>
      </w:tr>
      <w:tr w:rsidR="00A24F22" w14:paraId="652296EA"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96E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6E6" w14:textId="77777777" w:rsidR="00A24F22" w:rsidRDefault="00A24F22">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52296E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6E8" w14:textId="77777777" w:rsidR="00A24F22" w:rsidRDefault="00A24F22">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52296E9"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96FC"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96E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6EC"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6E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6EE"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6E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6F0"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6F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w:t>
            </w:r>
            <w:r>
              <w:rPr>
                <w:rFonts w:ascii="Times New Roman" w:eastAsia="宋体" w:hAnsi="Times New Roman" w:cs="Times New Roman"/>
                <w:color w:val="000000"/>
                <w:kern w:val="0"/>
                <w:sz w:val="18"/>
                <w:szCs w:val="18"/>
                <w:lang w:bidi="ar"/>
              </w:rPr>
              <w:br/>
              <w:t>in Dollars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6F2"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6F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Variance </w:t>
            </w:r>
            <w:r>
              <w:rPr>
                <w:rFonts w:ascii="Times New Roman" w:eastAsia="宋体" w:hAnsi="Times New Roman" w:cs="Times New Roman"/>
                <w:color w:val="000000"/>
                <w:kern w:val="0"/>
                <w:sz w:val="18"/>
                <w:szCs w:val="18"/>
                <w:lang w:bidi="ar"/>
              </w:rPr>
              <w:br/>
              <w:t>in Percent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6F4"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6F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6F6"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6F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 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6F8"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6F9"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w:t>
            </w:r>
            <w:r>
              <w:rPr>
                <w:rFonts w:ascii="Times New Roman" w:eastAsia="宋体" w:hAnsi="Times New Roman" w:cs="Times New Roman"/>
                <w:color w:val="000000"/>
                <w:kern w:val="0"/>
                <w:sz w:val="18"/>
                <w:szCs w:val="18"/>
                <w:lang w:bidi="ar"/>
              </w:rPr>
              <w:br/>
              <w:t>in Dollars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6FA"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6F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Variance </w:t>
            </w:r>
            <w:r>
              <w:rPr>
                <w:rFonts w:ascii="Times New Roman" w:eastAsia="宋体" w:hAnsi="Times New Roman" w:cs="Times New Roman"/>
                <w:color w:val="000000"/>
                <w:kern w:val="0"/>
                <w:sz w:val="18"/>
                <w:szCs w:val="18"/>
                <w:lang w:bidi="ar"/>
              </w:rPr>
              <w:br/>
              <w:t xml:space="preserve">in </w:t>
            </w:r>
            <w:r>
              <w:rPr>
                <w:rFonts w:ascii="Times New Roman" w:eastAsia="宋体" w:hAnsi="Times New Roman" w:cs="Times New Roman"/>
                <w:color w:val="000000"/>
                <w:kern w:val="0"/>
                <w:sz w:val="18"/>
                <w:szCs w:val="18"/>
                <w:lang w:bidi="ar"/>
              </w:rPr>
              <w:t>Percent</w:t>
            </w:r>
          </w:p>
        </w:tc>
      </w:tr>
      <w:tr w:rsidR="00A24F22" w14:paraId="6522970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6F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Revenue: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6FE"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652296F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00"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70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02"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70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04"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70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06"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70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08"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70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0A"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70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0C"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70D" w14:textId="77777777" w:rsidR="00A24F22" w:rsidRDefault="00A24F22">
            <w:pPr>
              <w:widowControl/>
              <w:jc w:val="left"/>
              <w:rPr>
                <w:rFonts w:ascii="Times New Roman" w:eastAsia="宋体" w:hAnsi="宋体" w:cs="宋体"/>
                <w:kern w:val="0"/>
                <w:sz w:val="24"/>
              </w:rPr>
            </w:pPr>
          </w:p>
        </w:tc>
      </w:tr>
      <w:tr w:rsidR="00A24F22" w14:paraId="6522972E"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970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710"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71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71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8,572 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71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714"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71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71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8,671 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71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718"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71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71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71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71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71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71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71F"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72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72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17,159 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72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723"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72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72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18,549 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72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727"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72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72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(1,390)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72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72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72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72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744"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522972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Percentage of revenue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3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73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71.7 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73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3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73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72.2 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73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3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73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3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73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3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73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71.8 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73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3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73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73.7 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73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4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4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4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43" w14:textId="77777777" w:rsidR="00A24F22" w:rsidRDefault="00A24F22">
            <w:pPr>
              <w:widowControl/>
              <w:jc w:val="left"/>
              <w:rPr>
                <w:rFonts w:ascii="Times New Roman" w:eastAsia="宋体" w:hAnsi="宋体" w:cs="宋体"/>
                <w:kern w:val="0"/>
                <w:sz w:val="24"/>
              </w:rPr>
            </w:pPr>
          </w:p>
        </w:tc>
      </w:tr>
      <w:tr w:rsidR="00A24F22" w14:paraId="6522975E"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974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Service</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74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74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74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74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74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74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74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74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74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74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75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75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75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75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6,730 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75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75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75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75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75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75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75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75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75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75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774"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522975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Percentage of revenue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6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76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28.3 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76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6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76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27.8 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76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6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76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6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76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6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76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28.2 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76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6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76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26.3 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76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7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7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7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73" w14:textId="77777777" w:rsidR="00A24F22" w:rsidRDefault="00A24F22">
            <w:pPr>
              <w:widowControl/>
              <w:jc w:val="left"/>
              <w:rPr>
                <w:rFonts w:ascii="Times New Roman" w:eastAsia="宋体" w:hAnsi="宋体" w:cs="宋体"/>
                <w:kern w:val="0"/>
                <w:sz w:val="24"/>
              </w:rPr>
            </w:pPr>
          </w:p>
        </w:tc>
      </w:tr>
      <w:tr w:rsidR="00A24F22" w14:paraId="65229794"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6522977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77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77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77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11,960 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77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77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77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77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12,005 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77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77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77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78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78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78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78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78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785"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78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78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23,889 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78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78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78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78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25,164 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78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78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78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78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(1,275)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79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79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79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79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bl>
    <w:p w14:paraId="6522979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manage our business primarily on a geographic basis, organized into three geographic segments. Our revenue, which includes product and </w:t>
      </w:r>
      <w:r>
        <w:rPr>
          <w:rFonts w:ascii="Times New Roman" w:eastAsia="宋体" w:hAnsi="Times New Roman" w:cs="Times New Roman"/>
          <w:color w:val="000000"/>
          <w:kern w:val="0"/>
          <w:sz w:val="20"/>
          <w:szCs w:val="20"/>
          <w:lang w:bidi="ar"/>
        </w:rPr>
        <w:t>service for each segment, is summarized in the following table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89"/>
        <w:gridCol w:w="951"/>
        <w:gridCol w:w="35"/>
        <w:gridCol w:w="36"/>
        <w:gridCol w:w="35"/>
        <w:gridCol w:w="35"/>
        <w:gridCol w:w="113"/>
        <w:gridCol w:w="555"/>
        <w:gridCol w:w="174"/>
        <w:gridCol w:w="36"/>
        <w:gridCol w:w="35"/>
        <w:gridCol w:w="35"/>
        <w:gridCol w:w="114"/>
        <w:gridCol w:w="556"/>
        <w:gridCol w:w="175"/>
        <w:gridCol w:w="36"/>
        <w:gridCol w:w="36"/>
        <w:gridCol w:w="36"/>
        <w:gridCol w:w="115"/>
        <w:gridCol w:w="560"/>
        <w:gridCol w:w="36"/>
        <w:gridCol w:w="36"/>
        <w:gridCol w:w="36"/>
        <w:gridCol w:w="36"/>
        <w:gridCol w:w="76"/>
        <w:gridCol w:w="560"/>
        <w:gridCol w:w="175"/>
        <w:gridCol w:w="36"/>
        <w:gridCol w:w="36"/>
        <w:gridCol w:w="36"/>
        <w:gridCol w:w="114"/>
        <w:gridCol w:w="556"/>
        <w:gridCol w:w="175"/>
        <w:gridCol w:w="36"/>
        <w:gridCol w:w="36"/>
        <w:gridCol w:w="36"/>
        <w:gridCol w:w="114"/>
        <w:gridCol w:w="556"/>
        <w:gridCol w:w="175"/>
        <w:gridCol w:w="36"/>
        <w:gridCol w:w="36"/>
        <w:gridCol w:w="36"/>
        <w:gridCol w:w="114"/>
        <w:gridCol w:w="541"/>
        <w:gridCol w:w="36"/>
        <w:gridCol w:w="36"/>
        <w:gridCol w:w="36"/>
        <w:gridCol w:w="36"/>
        <w:gridCol w:w="76"/>
        <w:gridCol w:w="560"/>
        <w:gridCol w:w="175"/>
      </w:tblGrid>
      <w:tr w:rsidR="00A24F22" w14:paraId="652297C9" w14:textId="77777777">
        <w:trPr>
          <w:jc w:val="center"/>
        </w:trPr>
        <w:tc>
          <w:tcPr>
            <w:tcW w:w="50" w:type="pct"/>
            <w:tcBorders>
              <w:top w:val="nil"/>
              <w:left w:val="nil"/>
              <w:bottom w:val="nil"/>
              <w:right w:val="nil"/>
            </w:tcBorders>
            <w:shd w:val="clear" w:color="auto" w:fill="auto"/>
          </w:tcPr>
          <w:p w14:paraId="65229796" w14:textId="77777777" w:rsidR="00A24F22" w:rsidRDefault="00A24F22">
            <w:pPr>
              <w:widowControl/>
              <w:jc w:val="left"/>
              <w:rPr>
                <w:rFonts w:ascii="Times New Roman" w:eastAsia="宋体" w:hAnsi="宋体" w:cs="宋体"/>
                <w:kern w:val="0"/>
                <w:sz w:val="24"/>
              </w:rPr>
            </w:pPr>
          </w:p>
        </w:tc>
        <w:tc>
          <w:tcPr>
            <w:tcW w:w="997" w:type="pct"/>
            <w:tcBorders>
              <w:top w:val="nil"/>
              <w:left w:val="nil"/>
              <w:bottom w:val="nil"/>
              <w:right w:val="nil"/>
            </w:tcBorders>
            <w:shd w:val="clear" w:color="auto" w:fill="auto"/>
          </w:tcPr>
          <w:p w14:paraId="6522979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79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799"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79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79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79C" w14:textId="77777777" w:rsidR="00A24F22" w:rsidRDefault="00A24F22">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tcPr>
          <w:p w14:paraId="6522979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79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79F"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7A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7A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7A2" w14:textId="77777777" w:rsidR="00A24F22" w:rsidRDefault="00A24F22">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tcPr>
          <w:p w14:paraId="652297A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7A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7A5"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7A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7A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7A8"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97A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7A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7AB"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7A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7A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7AE"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97A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7B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7B1"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7B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7B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7B4" w14:textId="77777777" w:rsidR="00A24F22" w:rsidRDefault="00A24F22">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tcPr>
          <w:p w14:paraId="652297B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7B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7B7"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7B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7B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7BA" w14:textId="77777777" w:rsidR="00A24F22" w:rsidRDefault="00A24F22">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tcPr>
          <w:p w14:paraId="652297B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7B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7BD"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7B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7BF"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7C0"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97C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7C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7C3"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7C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7C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7C6"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97C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7C8" w14:textId="77777777" w:rsidR="00A24F22" w:rsidRDefault="00A24F22">
            <w:pPr>
              <w:widowControl/>
              <w:jc w:val="left"/>
              <w:rPr>
                <w:rFonts w:ascii="Times New Roman" w:eastAsia="宋体" w:hAnsi="宋体" w:cs="宋体"/>
                <w:kern w:val="0"/>
                <w:sz w:val="24"/>
              </w:rPr>
            </w:pPr>
          </w:p>
        </w:tc>
      </w:tr>
      <w:tr w:rsidR="00A24F22" w14:paraId="652297C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97C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7CB" w14:textId="77777777" w:rsidR="00A24F22" w:rsidRDefault="00A24F22">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52297C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7CD" w14:textId="77777777" w:rsidR="00A24F22" w:rsidRDefault="00A24F22">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52297C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97E1"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97D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7D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7D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7D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7D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7D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7D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w:t>
            </w:r>
            <w:r>
              <w:rPr>
                <w:rFonts w:ascii="Times New Roman" w:eastAsia="宋体" w:hAnsi="Times New Roman" w:cs="Times New Roman"/>
                <w:color w:val="000000"/>
                <w:kern w:val="0"/>
                <w:sz w:val="18"/>
                <w:szCs w:val="18"/>
                <w:lang w:bidi="ar"/>
              </w:rPr>
              <w:br/>
              <w:t>in Dollars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7D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7D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Variance </w:t>
            </w:r>
            <w:r>
              <w:rPr>
                <w:rFonts w:ascii="Times New Roman" w:eastAsia="宋体" w:hAnsi="Times New Roman" w:cs="Times New Roman"/>
                <w:color w:val="000000"/>
                <w:kern w:val="0"/>
                <w:sz w:val="18"/>
                <w:szCs w:val="18"/>
                <w:lang w:bidi="ar"/>
              </w:rPr>
              <w:br/>
              <w:t>in Percent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7D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7D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7D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7D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 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7D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7D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w:t>
            </w:r>
            <w:r>
              <w:rPr>
                <w:rFonts w:ascii="Times New Roman" w:eastAsia="宋体" w:hAnsi="Times New Roman" w:cs="Times New Roman"/>
                <w:color w:val="000000"/>
                <w:kern w:val="0"/>
                <w:sz w:val="18"/>
                <w:szCs w:val="18"/>
                <w:lang w:bidi="ar"/>
              </w:rPr>
              <w:br/>
              <w:t>in Dollars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7D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7E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Variance </w:t>
            </w:r>
            <w:r>
              <w:rPr>
                <w:rFonts w:ascii="Times New Roman" w:eastAsia="宋体" w:hAnsi="Times New Roman" w:cs="Times New Roman"/>
                <w:color w:val="000000"/>
                <w:kern w:val="0"/>
                <w:sz w:val="18"/>
                <w:szCs w:val="18"/>
                <w:lang w:bidi="ar"/>
              </w:rPr>
              <w:br/>
              <w:t xml:space="preserve">in </w:t>
            </w:r>
            <w:r>
              <w:rPr>
                <w:rFonts w:ascii="Times New Roman" w:eastAsia="宋体" w:hAnsi="Times New Roman" w:cs="Times New Roman"/>
                <w:color w:val="000000"/>
                <w:kern w:val="0"/>
                <w:sz w:val="18"/>
                <w:szCs w:val="18"/>
                <w:lang w:bidi="ar"/>
              </w:rPr>
              <w:t>Percent</w:t>
            </w:r>
          </w:p>
        </w:tc>
      </w:tr>
      <w:tr w:rsidR="00A24F22" w14:paraId="652297F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7E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Revenue: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E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7E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E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7E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E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7E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E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7E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E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7E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E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7E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E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7F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7F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7F2" w14:textId="77777777" w:rsidR="00A24F22" w:rsidRDefault="00A24F22">
            <w:pPr>
              <w:widowControl/>
              <w:jc w:val="left"/>
              <w:rPr>
                <w:rFonts w:ascii="Times New Roman" w:eastAsia="宋体" w:hAnsi="宋体" w:cs="宋体"/>
                <w:kern w:val="0"/>
                <w:sz w:val="24"/>
              </w:rPr>
            </w:pPr>
          </w:p>
        </w:tc>
      </w:tr>
      <w:tr w:rsidR="0026657D" w14:paraId="65229813"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97F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Americas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7F5"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7F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7F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6,969 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7F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7F9"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7F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7F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7,013 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7F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7FD"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7F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7F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80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0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80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80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04"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80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80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14,168 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80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08"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80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80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14,990 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80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0C"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80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80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(822)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80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1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81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81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829"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522981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Percentage of revenue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1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81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58.3 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81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1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81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58.4 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81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1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81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1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81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1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82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59.3 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82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2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82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59.6 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82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2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2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2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28" w14:textId="77777777" w:rsidR="00A24F22" w:rsidRDefault="00A24F22">
            <w:pPr>
              <w:widowControl/>
              <w:jc w:val="left"/>
              <w:rPr>
                <w:rFonts w:ascii="Times New Roman" w:eastAsia="宋体" w:hAnsi="宋体" w:cs="宋体"/>
                <w:kern w:val="0"/>
                <w:sz w:val="24"/>
              </w:rPr>
            </w:pPr>
          </w:p>
        </w:tc>
      </w:tr>
      <w:tr w:rsidR="00A24F22" w14:paraId="65229843"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982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EMEA</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2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82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3,207 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82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2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82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83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3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83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83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3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83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83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3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83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6,171 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83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3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83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83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3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83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83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4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84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84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859"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522984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Percentage of revenue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4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84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26.8 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84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4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84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26.1 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84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4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84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4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84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4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85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25.8 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85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5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85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25.5 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85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5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5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5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58" w14:textId="77777777" w:rsidR="00A24F22" w:rsidRDefault="00A24F22">
            <w:pPr>
              <w:widowControl/>
              <w:jc w:val="left"/>
              <w:rPr>
                <w:rFonts w:ascii="Times New Roman" w:eastAsia="宋体" w:hAnsi="宋体" w:cs="宋体"/>
                <w:kern w:val="0"/>
                <w:sz w:val="24"/>
              </w:rPr>
            </w:pPr>
          </w:p>
        </w:tc>
      </w:tr>
      <w:tr w:rsidR="00A24F22" w14:paraId="65229873"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985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APJC</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5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85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85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5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85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86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6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86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86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6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86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86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6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86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86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6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86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86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6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86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86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7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87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87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889"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522987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Percentage of revenue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7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87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14.9 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87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7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87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15.5 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87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7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87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7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87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7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88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14.9 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88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8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88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14.9 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88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8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8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8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888" w14:textId="77777777" w:rsidR="00A24F22" w:rsidRDefault="00A24F22">
            <w:pPr>
              <w:widowControl/>
              <w:jc w:val="left"/>
              <w:rPr>
                <w:rFonts w:ascii="Times New Roman" w:eastAsia="宋体" w:hAnsi="宋体" w:cs="宋体"/>
                <w:kern w:val="0"/>
                <w:sz w:val="24"/>
              </w:rPr>
            </w:pPr>
          </w:p>
        </w:tc>
      </w:tr>
      <w:tr w:rsidR="0026657D" w14:paraId="652298A9"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6522988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8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88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88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11,960 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88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8F"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89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89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12,005 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89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93"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89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89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89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9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89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89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9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89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89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23,889 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89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9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89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8A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25,164 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8A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A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8A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8A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(1,275)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8A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8A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8A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8A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bl>
    <w:p w14:paraId="652298AA"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Amounts may not sum and percentages may not recalculate due to rounding. </w:t>
      </w:r>
    </w:p>
    <w:p w14:paraId="652298A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 xml:space="preserve">Three Months Ended January 23, 2021 </w:t>
      </w:r>
      <w:r>
        <w:rPr>
          <w:rFonts w:ascii="Times New Roman" w:eastAsia="宋体" w:hAnsi="Times New Roman" w:cs="Times New Roman"/>
          <w:i/>
          <w:iCs/>
          <w:color w:val="000000"/>
          <w:kern w:val="0"/>
          <w:sz w:val="20"/>
          <w:szCs w:val="20"/>
          <w:u w:val="single"/>
          <w:lang w:bidi="ar"/>
        </w:rPr>
        <w:t>Compared with Three Months Ended January 25, 2020</w:t>
      </w:r>
    </w:p>
    <w:p w14:paraId="652298AC"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Total revenue was flat. Product revenue decreased by 1% and service revenue increased by 2%. Our total revenue reflected declines in the Americas and APJC segments while revenue grew in the EMEA segment. Pr</w:t>
      </w:r>
      <w:r>
        <w:rPr>
          <w:rFonts w:ascii="Times New Roman" w:eastAsia="宋体" w:hAnsi="Times New Roman" w:cs="Times New Roman"/>
          <w:color w:val="000000"/>
          <w:kern w:val="0"/>
          <w:sz w:val="20"/>
          <w:szCs w:val="20"/>
          <w:lang w:bidi="ar"/>
        </w:rPr>
        <w:t>oduct revenue for the emerging countries of BRICM, in the aggregate, experienced a 13% product revenue decline, with decreases in each of these countries.</w:t>
      </w:r>
    </w:p>
    <w:p w14:paraId="652298A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addition to the impact of macroeconomic factors, including the IT spending environment and the lev</w:t>
      </w:r>
      <w:r>
        <w:rPr>
          <w:rFonts w:ascii="Times New Roman" w:eastAsia="宋体" w:hAnsi="Times New Roman" w:cs="Times New Roman"/>
          <w:color w:val="000000"/>
          <w:kern w:val="0"/>
          <w:sz w:val="20"/>
          <w:szCs w:val="20"/>
          <w:lang w:bidi="ar"/>
        </w:rPr>
        <w:t xml:space="preserve">el of spending by government entities, revenue by segment in a particular period may be significantly impacted by several factors related to revenue recognition, including the complexity of transactions such as multiple performance obligations; the mix of </w:t>
      </w:r>
      <w:r>
        <w:rPr>
          <w:rFonts w:ascii="Times New Roman" w:eastAsia="宋体" w:hAnsi="Times New Roman" w:cs="Times New Roman"/>
          <w:color w:val="000000"/>
          <w:kern w:val="0"/>
          <w:sz w:val="20"/>
          <w:szCs w:val="20"/>
          <w:lang w:bidi="ar"/>
        </w:rPr>
        <w:t>financing arrangements provided to channel partners and customers; and final acceptance of the product, system, or solution, among other factors. In addition, certain customers tend to make large and sporadic purchases, and the revenue related to these tra</w:t>
      </w:r>
      <w:r>
        <w:rPr>
          <w:rFonts w:ascii="Times New Roman" w:eastAsia="宋体" w:hAnsi="Times New Roman" w:cs="Times New Roman"/>
          <w:color w:val="000000"/>
          <w:kern w:val="0"/>
          <w:sz w:val="20"/>
          <w:szCs w:val="20"/>
          <w:lang w:bidi="ar"/>
        </w:rPr>
        <w:t xml:space="preserve">nsactions may also be affected by the timing of revenue recognition, which in turn would impact the revenue of the relevant segment. </w:t>
      </w:r>
    </w:p>
    <w:p w14:paraId="652298A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Six Months Ended January 23, 2021 Compared with Six Months Ended January 25, 2020</w:t>
      </w:r>
    </w:p>
    <w:p w14:paraId="652298A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Total revenue decreased by 5%. Product r</w:t>
      </w:r>
      <w:r>
        <w:rPr>
          <w:rFonts w:ascii="Times New Roman" w:eastAsia="宋体" w:hAnsi="Times New Roman" w:cs="Times New Roman"/>
          <w:color w:val="000000"/>
          <w:kern w:val="0"/>
          <w:sz w:val="20"/>
          <w:szCs w:val="20"/>
          <w:lang w:bidi="ar"/>
        </w:rPr>
        <w:t xml:space="preserve">evenue decreased by 7% and service revenue increased by 2%. Our total revenue reflected declines across each of our geographic segments. Product revenue for the emerging countries of BRICM, in the aggregate, experienced a 21% product revenue decline, with </w:t>
      </w:r>
      <w:r>
        <w:rPr>
          <w:rFonts w:ascii="Times New Roman" w:eastAsia="宋体" w:hAnsi="Times New Roman" w:cs="Times New Roman"/>
          <w:color w:val="000000"/>
          <w:kern w:val="0"/>
          <w:sz w:val="20"/>
          <w:szCs w:val="20"/>
          <w:lang w:bidi="ar"/>
        </w:rPr>
        <w:t>decreases in each of these countries.</w:t>
      </w:r>
    </w:p>
    <w:p w14:paraId="652298B0" w14:textId="77777777" w:rsidR="00A24F22" w:rsidRDefault="0026657D">
      <w:pPr>
        <w:widowControl/>
        <w:spacing w:before="60"/>
        <w:rPr>
          <w:rFonts w:ascii="宋体" w:eastAsia="宋体" w:hAnsi="宋体" w:cs="宋体"/>
          <w:kern w:val="0"/>
          <w:sz w:val="24"/>
        </w:rPr>
      </w:pPr>
      <w:r>
        <w:rPr>
          <w:rFonts w:ascii="宋体" w:eastAsia="宋体" w:hAnsi="宋体" w:cs="宋体" w:hint="eastAsia"/>
          <w:kern w:val="0"/>
          <w:sz w:val="24"/>
          <w:lang w:bidi="ar"/>
        </w:rPr>
        <w:t xml:space="preserve"> </w:t>
      </w:r>
    </w:p>
    <w:p w14:paraId="652298B1"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48</w:t>
      </w:r>
    </w:p>
    <w:p w14:paraId="652298B2" w14:textId="77777777" w:rsidR="00A24F22" w:rsidRDefault="0026657D">
      <w:pPr>
        <w:widowControl/>
        <w:jc w:val="center"/>
      </w:pPr>
      <w:r>
        <w:rPr>
          <w:rFonts w:ascii="宋体" w:eastAsia="宋体" w:hAnsi="宋体" w:cs="宋体"/>
          <w:kern w:val="0"/>
          <w:sz w:val="24"/>
        </w:rPr>
        <w:pict w14:anchorId="6522A9DB">
          <v:rect id="_x0000_i1072" style="width:6in;height:1.5pt" o:hralign="center" o:hrstd="t" o:hr="t" fillcolor="#a0a0a0" stroked="f"/>
        </w:pict>
      </w:r>
    </w:p>
    <w:p w14:paraId="652298B3"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color w:val="000000"/>
          <w:kern w:val="0"/>
          <w:sz w:val="18"/>
          <w:szCs w:val="18"/>
          <w:lang w:bidi="ar"/>
        </w:rPr>
        <w:t xml:space="preserve"> </w:t>
      </w:r>
    </w:p>
    <w:p w14:paraId="652298B4"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98B5"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MANAGEMENT’S DISCUSSION AND ANALYSIS OF FINANCIAL CONDITION AND RESULTS OF OPERATIONS (Continued)</w:t>
      </w:r>
    </w:p>
    <w:p w14:paraId="652298B6"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98B7" w14:textId="77777777" w:rsidR="00A24F22" w:rsidRDefault="0026657D">
      <w:pPr>
        <w:widowControl/>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Product </w:t>
      </w:r>
      <w:r>
        <w:rPr>
          <w:rFonts w:ascii="Times New Roman" w:eastAsia="宋体" w:hAnsi="Times New Roman" w:cs="Times New Roman"/>
          <w:b/>
          <w:bCs/>
          <w:color w:val="000000"/>
          <w:kern w:val="0"/>
          <w:sz w:val="20"/>
          <w:szCs w:val="20"/>
          <w:lang w:bidi="ar"/>
        </w:rPr>
        <w:t>Revenue by Segment</w:t>
      </w:r>
    </w:p>
    <w:p w14:paraId="652298B8"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breakdown of product revenue by segment (in millions, except percentages):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2"/>
        <w:gridCol w:w="1030"/>
        <w:gridCol w:w="38"/>
        <w:gridCol w:w="36"/>
        <w:gridCol w:w="36"/>
        <w:gridCol w:w="36"/>
        <w:gridCol w:w="120"/>
        <w:gridCol w:w="500"/>
        <w:gridCol w:w="187"/>
        <w:gridCol w:w="36"/>
        <w:gridCol w:w="36"/>
        <w:gridCol w:w="36"/>
        <w:gridCol w:w="120"/>
        <w:gridCol w:w="500"/>
        <w:gridCol w:w="187"/>
        <w:gridCol w:w="36"/>
        <w:gridCol w:w="36"/>
        <w:gridCol w:w="36"/>
        <w:gridCol w:w="121"/>
        <w:gridCol w:w="604"/>
        <w:gridCol w:w="36"/>
        <w:gridCol w:w="36"/>
        <w:gridCol w:w="36"/>
        <w:gridCol w:w="36"/>
        <w:gridCol w:w="79"/>
        <w:gridCol w:w="604"/>
        <w:gridCol w:w="187"/>
        <w:gridCol w:w="36"/>
        <w:gridCol w:w="36"/>
        <w:gridCol w:w="36"/>
        <w:gridCol w:w="120"/>
        <w:gridCol w:w="600"/>
        <w:gridCol w:w="187"/>
        <w:gridCol w:w="36"/>
        <w:gridCol w:w="36"/>
        <w:gridCol w:w="36"/>
        <w:gridCol w:w="120"/>
        <w:gridCol w:w="600"/>
        <w:gridCol w:w="187"/>
        <w:gridCol w:w="36"/>
        <w:gridCol w:w="36"/>
        <w:gridCol w:w="36"/>
        <w:gridCol w:w="120"/>
        <w:gridCol w:w="584"/>
        <w:gridCol w:w="36"/>
        <w:gridCol w:w="36"/>
        <w:gridCol w:w="36"/>
        <w:gridCol w:w="36"/>
        <w:gridCol w:w="79"/>
        <w:gridCol w:w="604"/>
        <w:gridCol w:w="187"/>
      </w:tblGrid>
      <w:tr w:rsidR="00A24F22" w14:paraId="652298EC" w14:textId="77777777">
        <w:tc>
          <w:tcPr>
            <w:tcW w:w="50" w:type="pct"/>
            <w:tcBorders>
              <w:top w:val="nil"/>
              <w:left w:val="nil"/>
              <w:bottom w:val="nil"/>
              <w:right w:val="nil"/>
            </w:tcBorders>
            <w:shd w:val="clear" w:color="auto" w:fill="auto"/>
          </w:tcPr>
          <w:p w14:paraId="652298B9" w14:textId="77777777" w:rsidR="00A24F22" w:rsidRDefault="00A24F22">
            <w:pPr>
              <w:widowControl/>
              <w:jc w:val="left"/>
              <w:rPr>
                <w:rFonts w:ascii="Times New Roman" w:eastAsia="宋体" w:hAnsi="宋体" w:cs="宋体"/>
                <w:kern w:val="0"/>
                <w:sz w:val="24"/>
              </w:rPr>
            </w:pPr>
          </w:p>
        </w:tc>
        <w:tc>
          <w:tcPr>
            <w:tcW w:w="1003" w:type="pct"/>
            <w:tcBorders>
              <w:top w:val="nil"/>
              <w:left w:val="nil"/>
              <w:bottom w:val="nil"/>
              <w:right w:val="nil"/>
            </w:tcBorders>
            <w:shd w:val="clear" w:color="auto" w:fill="auto"/>
          </w:tcPr>
          <w:p w14:paraId="652298B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8B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8BC"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8B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8BE"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8BF" w14:textId="77777777" w:rsidR="00A24F22" w:rsidRDefault="00A24F22">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tcPr>
          <w:p w14:paraId="652298C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8C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8C2"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8C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8C4"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8C5" w14:textId="77777777" w:rsidR="00A24F22" w:rsidRDefault="00A24F22">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tcPr>
          <w:p w14:paraId="652298C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8C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8C8"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8C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8CA"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8CB"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98C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8C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8CE"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8C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8D0"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8D1"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98D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8D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8D4"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8D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8D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8D7" w14:textId="77777777" w:rsidR="00A24F22" w:rsidRDefault="00A24F22">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tcPr>
          <w:p w14:paraId="652298D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8D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8DA"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8D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8DC"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8DD" w14:textId="77777777" w:rsidR="00A24F22" w:rsidRDefault="00A24F22">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tcPr>
          <w:p w14:paraId="652298D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8D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8E0"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8E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8E2"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8E3"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98E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8E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8E6" w14:textId="77777777" w:rsidR="00A24F22" w:rsidRDefault="00A24F22">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tcPr>
          <w:p w14:paraId="652298E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8E8"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8E9"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98E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8EB" w14:textId="77777777" w:rsidR="00A24F22" w:rsidRDefault="00A24F22">
            <w:pPr>
              <w:widowControl/>
              <w:jc w:val="left"/>
              <w:rPr>
                <w:rFonts w:ascii="Times New Roman" w:eastAsia="宋体" w:hAnsi="宋体" w:cs="宋体"/>
                <w:kern w:val="0"/>
                <w:sz w:val="24"/>
              </w:rPr>
            </w:pPr>
          </w:p>
        </w:tc>
      </w:tr>
      <w:tr w:rsidR="00A24F22" w14:paraId="652298F2"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98E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8EE" w14:textId="77777777" w:rsidR="00A24F22" w:rsidRDefault="00A24F22">
            <w:pPr>
              <w:widowControl/>
              <w:jc w:val="left"/>
              <w:rPr>
                <w:rFonts w:ascii="Times New Roman" w:eastAsia="宋体" w:hAnsi="宋体" w:cs="宋体"/>
                <w:kern w:val="0"/>
                <w:sz w:val="24"/>
              </w:rPr>
            </w:pPr>
          </w:p>
        </w:tc>
        <w:tc>
          <w:tcPr>
            <w:tcW w:w="0" w:type="auto"/>
            <w:gridSpan w:val="21"/>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52298E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8F0" w14:textId="77777777" w:rsidR="00A24F22" w:rsidRDefault="00A24F22">
            <w:pPr>
              <w:widowControl/>
              <w:jc w:val="left"/>
              <w:rPr>
                <w:rFonts w:ascii="Times New Roman" w:eastAsia="宋体" w:hAnsi="宋体" w:cs="宋体"/>
                <w:kern w:val="0"/>
                <w:sz w:val="24"/>
              </w:rPr>
            </w:pPr>
          </w:p>
        </w:tc>
        <w:tc>
          <w:tcPr>
            <w:tcW w:w="0" w:type="auto"/>
            <w:gridSpan w:val="21"/>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52298F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9904"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98F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8F4"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8F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8F6"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8F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8F8"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8F9"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w:t>
            </w:r>
            <w:r>
              <w:rPr>
                <w:rFonts w:ascii="Times New Roman" w:eastAsia="宋体" w:hAnsi="Times New Roman" w:cs="Times New Roman"/>
                <w:color w:val="000000"/>
                <w:kern w:val="0"/>
                <w:sz w:val="18"/>
                <w:szCs w:val="18"/>
                <w:lang w:bidi="ar"/>
              </w:rPr>
              <w:br/>
              <w:t>in Dollars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8FA"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8F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Variance </w:t>
            </w:r>
            <w:r>
              <w:rPr>
                <w:rFonts w:ascii="Times New Roman" w:eastAsia="宋体" w:hAnsi="Times New Roman" w:cs="Times New Roman"/>
                <w:color w:val="000000"/>
                <w:kern w:val="0"/>
                <w:sz w:val="18"/>
                <w:szCs w:val="18"/>
                <w:lang w:bidi="ar"/>
              </w:rPr>
              <w:br/>
              <w:t>in Percent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8FC"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8F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8FE"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8F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900"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90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w:t>
            </w:r>
            <w:r>
              <w:rPr>
                <w:rFonts w:ascii="Times New Roman" w:eastAsia="宋体" w:hAnsi="Times New Roman" w:cs="Times New Roman"/>
                <w:color w:val="000000"/>
                <w:kern w:val="0"/>
                <w:sz w:val="18"/>
                <w:szCs w:val="18"/>
                <w:lang w:bidi="ar"/>
              </w:rPr>
              <w:br/>
              <w:t>in Dollars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902"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90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Variance </w:t>
            </w:r>
            <w:r>
              <w:rPr>
                <w:rFonts w:ascii="Times New Roman" w:eastAsia="宋体" w:hAnsi="Times New Roman" w:cs="Times New Roman"/>
                <w:color w:val="000000"/>
                <w:kern w:val="0"/>
                <w:sz w:val="18"/>
                <w:szCs w:val="18"/>
                <w:lang w:bidi="ar"/>
              </w:rPr>
              <w:br/>
              <w:t xml:space="preserve">in </w:t>
            </w:r>
            <w:r>
              <w:rPr>
                <w:rFonts w:ascii="Times New Roman" w:eastAsia="宋体" w:hAnsi="Times New Roman" w:cs="Times New Roman"/>
                <w:color w:val="000000"/>
                <w:kern w:val="0"/>
                <w:sz w:val="18"/>
                <w:szCs w:val="18"/>
                <w:lang w:bidi="ar"/>
              </w:rPr>
              <w:t>Percent</w:t>
            </w:r>
          </w:p>
        </w:tc>
      </w:tr>
      <w:tr w:rsidR="00A24F22" w14:paraId="6522991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90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 revenue: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06"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90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08"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90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0A"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90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0C"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90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0E"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90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10"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91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12"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91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14"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915" w14:textId="77777777" w:rsidR="00A24F22" w:rsidRDefault="00A24F22">
            <w:pPr>
              <w:widowControl/>
              <w:jc w:val="left"/>
              <w:rPr>
                <w:rFonts w:ascii="Times New Roman" w:eastAsia="宋体" w:hAnsi="宋体" w:cs="宋体"/>
                <w:kern w:val="0"/>
                <w:sz w:val="24"/>
              </w:rPr>
            </w:pPr>
          </w:p>
        </w:tc>
      </w:tr>
      <w:tr w:rsidR="00A24F22" w14:paraId="65229936"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991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Americas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18"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91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91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91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1C"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91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91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91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20"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92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92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92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2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92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92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27"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92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92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92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2B"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92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92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10,842 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92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2F"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93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93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(825)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93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3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93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93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94C"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522993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Percentage of product revenue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3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93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57.1 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93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3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93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56.9 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93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3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93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2"/>
                <w:szCs w:val="22"/>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4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94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2"/>
                <w:szCs w:val="22"/>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4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94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58.4 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94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4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94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58.4 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94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4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4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4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4B" w14:textId="77777777" w:rsidR="00A24F22" w:rsidRDefault="00A24F22">
            <w:pPr>
              <w:widowControl/>
              <w:jc w:val="left"/>
              <w:rPr>
                <w:rFonts w:ascii="Times New Roman" w:eastAsia="宋体" w:hAnsi="宋体" w:cs="宋体"/>
                <w:kern w:val="0"/>
                <w:sz w:val="24"/>
              </w:rPr>
            </w:pPr>
          </w:p>
        </w:tc>
      </w:tr>
      <w:tr w:rsidR="00A24F22" w14:paraId="65229966"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994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EMEA</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4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94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95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5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95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95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5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95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95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5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95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95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5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95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95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5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95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95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6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96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96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6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96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96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97C"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522996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Percentage of product revenue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6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96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28.4 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96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6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96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27.6 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96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6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96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2"/>
                <w:szCs w:val="22"/>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7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97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2"/>
                <w:szCs w:val="22"/>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7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97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27.1 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97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7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97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26.7 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97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7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7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7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7B" w14:textId="77777777" w:rsidR="00A24F22" w:rsidRDefault="00A24F22">
            <w:pPr>
              <w:widowControl/>
              <w:jc w:val="left"/>
              <w:rPr>
                <w:rFonts w:ascii="Times New Roman" w:eastAsia="宋体" w:hAnsi="宋体" w:cs="宋体"/>
                <w:kern w:val="0"/>
                <w:sz w:val="24"/>
              </w:rPr>
            </w:pPr>
          </w:p>
        </w:tc>
      </w:tr>
      <w:tr w:rsidR="00A24F22" w14:paraId="65229996"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997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APJC</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7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97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1,246 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98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8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98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98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8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98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98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8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98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98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8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98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98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8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98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98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9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99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99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9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99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99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9AC"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522999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Percentage of product revenue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9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99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14.5 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99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9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99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15.5 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99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9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99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2"/>
                <w:szCs w:val="22"/>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A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9A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2"/>
                <w:szCs w:val="22"/>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A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9A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14.5 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9A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A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9A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14.9 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9A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A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A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A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9AB" w14:textId="77777777" w:rsidR="00A24F22" w:rsidRDefault="00A24F22">
            <w:pPr>
              <w:widowControl/>
              <w:jc w:val="left"/>
              <w:rPr>
                <w:rFonts w:ascii="Times New Roman" w:eastAsia="宋体" w:hAnsi="宋体" w:cs="宋体"/>
                <w:kern w:val="0"/>
                <w:sz w:val="24"/>
              </w:rPr>
            </w:pPr>
          </w:p>
        </w:tc>
      </w:tr>
      <w:tr w:rsidR="00A24F22" w14:paraId="652299C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99A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A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9A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9B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8,572 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9B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B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9B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9B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8,671 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9B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B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9B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9B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(99)</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9B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B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9B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9B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B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9B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9B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17,159 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9C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C1"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9C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9C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18,549 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9C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C5"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9C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9C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(1,390)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9C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9C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9C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9C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bl>
    <w:p w14:paraId="652299C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Amounts may not sum and percentages may not recalculate due to rounding. </w:t>
      </w:r>
    </w:p>
    <w:p w14:paraId="652299C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Americas</w:t>
      </w:r>
    </w:p>
    <w:p w14:paraId="652299C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 xml:space="preserve">Three Months Ended January 23, 2021 </w:t>
      </w:r>
      <w:r>
        <w:rPr>
          <w:rFonts w:ascii="Times New Roman" w:eastAsia="宋体" w:hAnsi="Times New Roman" w:cs="Times New Roman"/>
          <w:i/>
          <w:iCs/>
          <w:color w:val="000000"/>
          <w:kern w:val="0"/>
          <w:sz w:val="20"/>
          <w:szCs w:val="20"/>
          <w:u w:val="single"/>
          <w:lang w:bidi="ar"/>
        </w:rPr>
        <w:t>Compared with Three Months Ended January 25, 2020</w:t>
      </w:r>
    </w:p>
    <w:p w14:paraId="652299D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Product revenue in the Americas segment decreased by 1%. The product revenue decrease was driven by declines in the enterprise and service provider markets. These declines were offset by growth in the publi</w:t>
      </w:r>
      <w:r>
        <w:rPr>
          <w:rFonts w:ascii="Times New Roman" w:eastAsia="宋体" w:hAnsi="Times New Roman" w:cs="Times New Roman"/>
          <w:color w:val="000000"/>
          <w:kern w:val="0"/>
          <w:sz w:val="20"/>
          <w:szCs w:val="20"/>
          <w:lang w:bidi="ar"/>
        </w:rPr>
        <w:t>c sector and commercial markets. From a country perspective, product revenue decreased by 16% in Mexico and 14% in Brazil, partially offset by growth in product revenue in Canada of 6%. Product revenue in the United States was flat.</w:t>
      </w:r>
    </w:p>
    <w:p w14:paraId="652299D1"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Six Months Ended Januar</w:t>
      </w:r>
      <w:r>
        <w:rPr>
          <w:rFonts w:ascii="Times New Roman" w:eastAsia="宋体" w:hAnsi="Times New Roman" w:cs="Times New Roman"/>
          <w:i/>
          <w:iCs/>
          <w:color w:val="000000"/>
          <w:kern w:val="0"/>
          <w:sz w:val="20"/>
          <w:szCs w:val="20"/>
          <w:u w:val="single"/>
          <w:lang w:bidi="ar"/>
        </w:rPr>
        <w:t>y 23, 2021 Compared with Six Months Ended January 25, 2020</w:t>
      </w:r>
    </w:p>
    <w:p w14:paraId="652299D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decrease in product revenue in the Americas segment was driven by declines in the enterprise, commercial and service provider markets. The decreases were partially offset by product revenue gro</w:t>
      </w:r>
      <w:r>
        <w:rPr>
          <w:rFonts w:ascii="Times New Roman" w:eastAsia="宋体" w:hAnsi="Times New Roman" w:cs="Times New Roman"/>
          <w:color w:val="000000"/>
          <w:kern w:val="0"/>
          <w:sz w:val="20"/>
          <w:szCs w:val="20"/>
          <w:lang w:bidi="ar"/>
        </w:rPr>
        <w:t>wth in the public sector market. From a country perspective, product revenue decreased in the United States, Canada, Mexico and Brazil by 7%, 10%, 20% and 28%, respectively.</w:t>
      </w:r>
    </w:p>
    <w:p w14:paraId="652299D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EMEA</w:t>
      </w:r>
    </w:p>
    <w:p w14:paraId="652299D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 xml:space="preserve">Three Months Ended January 23, 2021 Compared with Three Months Ended January </w:t>
      </w:r>
      <w:r>
        <w:rPr>
          <w:rFonts w:ascii="Times New Roman" w:eastAsia="宋体" w:hAnsi="Times New Roman" w:cs="Times New Roman"/>
          <w:i/>
          <w:iCs/>
          <w:color w:val="000000"/>
          <w:kern w:val="0"/>
          <w:sz w:val="20"/>
          <w:szCs w:val="20"/>
          <w:u w:val="single"/>
          <w:lang w:bidi="ar"/>
        </w:rPr>
        <w:t>25, 2020</w:t>
      </w:r>
    </w:p>
    <w:p w14:paraId="652299D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Product revenue in the EMEA segment increased by 2%, with growth in the service provider, public sector and enterprise markets partially offset by a decline in the commercial market. Product revenue from emerging countries within EMEA decreased by</w:t>
      </w:r>
      <w:r>
        <w:rPr>
          <w:rFonts w:ascii="Times New Roman" w:eastAsia="宋体" w:hAnsi="Times New Roman" w:cs="Times New Roman"/>
          <w:color w:val="000000"/>
          <w:kern w:val="0"/>
          <w:sz w:val="20"/>
          <w:szCs w:val="20"/>
          <w:lang w:bidi="ar"/>
        </w:rPr>
        <w:t xml:space="preserve"> 13% and product revenue for the remainder of the EMEA segment, which primarily consists of countries in Western Europe, increased by 7%. From a country perspective, product revenue increased by 18% in Germany and 6% in France, partially offset by a declin</w:t>
      </w:r>
      <w:r>
        <w:rPr>
          <w:rFonts w:ascii="Times New Roman" w:eastAsia="宋体" w:hAnsi="Times New Roman" w:cs="Times New Roman"/>
          <w:color w:val="000000"/>
          <w:kern w:val="0"/>
          <w:sz w:val="20"/>
          <w:szCs w:val="20"/>
          <w:lang w:bidi="ar"/>
        </w:rPr>
        <w:t>e in product revenue of 7% in the United Kingdom.</w:t>
      </w:r>
    </w:p>
    <w:p w14:paraId="652299D6"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Six Months Ended January 23, 2021 Compared with Six Months Ended January 25, 2020</w:t>
      </w:r>
    </w:p>
    <w:p w14:paraId="652299D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Product revenue in the EMEA segment decreased by 6%, with declines in the commercial, enterprise and public sector markets p</w:t>
      </w:r>
      <w:r>
        <w:rPr>
          <w:rFonts w:ascii="Times New Roman" w:eastAsia="宋体" w:hAnsi="Times New Roman" w:cs="Times New Roman"/>
          <w:color w:val="000000"/>
          <w:kern w:val="0"/>
          <w:sz w:val="20"/>
          <w:szCs w:val="20"/>
          <w:lang w:bidi="ar"/>
        </w:rPr>
        <w:t>artially offset by growth in the service provider market. Product revenue from emerging countries within EMEA decreased by 14% and product revenue for the remainder of the EMEA segment decreased by 3%. From a country perspective, product revenue declined 1</w:t>
      </w:r>
      <w:r>
        <w:rPr>
          <w:rFonts w:ascii="Times New Roman" w:eastAsia="宋体" w:hAnsi="Times New Roman" w:cs="Times New Roman"/>
          <w:color w:val="000000"/>
          <w:kern w:val="0"/>
          <w:sz w:val="20"/>
          <w:szCs w:val="20"/>
          <w:lang w:bidi="ar"/>
        </w:rPr>
        <w:t>0% in the United Kingdom and 6% in France, partially offset by growth in product revenue of 6% in Germany.</w:t>
      </w:r>
    </w:p>
    <w:p w14:paraId="652299D8"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APJC</w:t>
      </w:r>
    </w:p>
    <w:p w14:paraId="652299D9"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Three Months Ended January 23, 2021 Compared with Three Months Ended January 25, 2020</w:t>
      </w:r>
    </w:p>
    <w:p w14:paraId="652299DA"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Product revenue in the APJC segment decreased by 7%, drive</w:t>
      </w:r>
      <w:r>
        <w:rPr>
          <w:rFonts w:ascii="Times New Roman" w:eastAsia="宋体" w:hAnsi="Times New Roman" w:cs="Times New Roman"/>
          <w:color w:val="000000"/>
          <w:kern w:val="0"/>
          <w:sz w:val="20"/>
          <w:szCs w:val="20"/>
          <w:lang w:bidi="ar"/>
        </w:rPr>
        <w:t>n by declines in the service provider, enterprise and commercial markets partially offset by growth in the public sector market. From a country perspective, product revenue decreased in Australia, India and China by 4%, 10%, and 9%, respectively, partially</w:t>
      </w:r>
      <w:r>
        <w:rPr>
          <w:rFonts w:ascii="Times New Roman" w:eastAsia="宋体" w:hAnsi="Times New Roman" w:cs="Times New Roman"/>
          <w:color w:val="000000"/>
          <w:kern w:val="0"/>
          <w:sz w:val="20"/>
          <w:szCs w:val="20"/>
          <w:lang w:bidi="ar"/>
        </w:rPr>
        <w:t xml:space="preserve"> offset by a product revenue increase in Japan of 3%. </w:t>
      </w:r>
    </w:p>
    <w:p w14:paraId="652299DB"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52299DC"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49</w:t>
      </w:r>
    </w:p>
    <w:p w14:paraId="652299DD" w14:textId="77777777" w:rsidR="00A24F22" w:rsidRDefault="0026657D">
      <w:pPr>
        <w:widowControl/>
        <w:jc w:val="center"/>
      </w:pPr>
      <w:r>
        <w:rPr>
          <w:rFonts w:ascii="宋体" w:eastAsia="宋体" w:hAnsi="宋体" w:cs="宋体"/>
          <w:kern w:val="0"/>
          <w:sz w:val="24"/>
        </w:rPr>
        <w:pict w14:anchorId="6522A9DC">
          <v:rect id="_x0000_i1073" style="width:6in;height:1.5pt" o:hralign="center" o:hrstd="t" o:hr="t" fillcolor="#a0a0a0" stroked="f"/>
        </w:pict>
      </w:r>
    </w:p>
    <w:p w14:paraId="652299DE"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color w:val="000000"/>
          <w:kern w:val="0"/>
          <w:sz w:val="18"/>
          <w:szCs w:val="18"/>
          <w:lang w:bidi="ar"/>
        </w:rPr>
        <w:t xml:space="preserve"> </w:t>
      </w:r>
    </w:p>
    <w:p w14:paraId="652299DF"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99E0"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MANAGEMENT’S DISCUSSION AND ANALYSIS OF FINANCIAL CONDITION AND RESULTS OF OPERATIONS </w:t>
      </w:r>
      <w:r>
        <w:rPr>
          <w:rFonts w:ascii="Times New Roman" w:eastAsia="宋体" w:hAnsi="Times New Roman" w:cs="Times New Roman"/>
          <w:b/>
          <w:bCs/>
          <w:color w:val="000000"/>
          <w:kern w:val="0"/>
          <w:sz w:val="18"/>
          <w:szCs w:val="18"/>
          <w:lang w:bidi="ar"/>
        </w:rPr>
        <w:t>(Continued)</w:t>
      </w:r>
    </w:p>
    <w:p w14:paraId="652299E1"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99E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Six Months Ended January 23, 2021 Compared with Six Months Ended January 25, 2020</w:t>
      </w:r>
    </w:p>
    <w:p w14:paraId="652299E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Product revenue in the APJC segment decreased by 10%, with declines across each of the customer markets in this geographic segment. From a country perspective, </w:t>
      </w:r>
      <w:r>
        <w:rPr>
          <w:rFonts w:ascii="Times New Roman" w:eastAsia="宋体" w:hAnsi="Times New Roman" w:cs="Times New Roman"/>
          <w:color w:val="000000"/>
          <w:kern w:val="0"/>
          <w:sz w:val="20"/>
          <w:szCs w:val="20"/>
          <w:lang w:bidi="ar"/>
        </w:rPr>
        <w:t>product revenue decreased in Australia, India and China by 10%, 24% and 19%, respectively, partially offset by a product revenue increase of 8% in Japan.</w:t>
      </w:r>
    </w:p>
    <w:p w14:paraId="652299E4"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52299E5" w14:textId="77777777" w:rsidR="00A24F22" w:rsidRDefault="0026657D">
      <w:pPr>
        <w:widowControl/>
        <w:rPr>
          <w:rFonts w:ascii="宋体" w:eastAsia="宋体" w:hAnsi="宋体" w:cs="宋体"/>
          <w:kern w:val="0"/>
          <w:sz w:val="24"/>
        </w:rPr>
      </w:pPr>
      <w:r>
        <w:rPr>
          <w:rFonts w:ascii="Times New Roman" w:eastAsia="宋体" w:hAnsi="Times New Roman" w:cs="Times New Roman"/>
          <w:b/>
          <w:bCs/>
          <w:color w:val="000000"/>
          <w:kern w:val="0"/>
          <w:sz w:val="20"/>
          <w:szCs w:val="20"/>
          <w:lang w:bidi="ar"/>
        </w:rPr>
        <w:t>Product Revenue by Category</w:t>
      </w:r>
    </w:p>
    <w:p w14:paraId="652299E6"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addition to the primary view on a geographic basis, we also prepare f</w:t>
      </w:r>
      <w:r>
        <w:rPr>
          <w:rFonts w:ascii="Times New Roman" w:eastAsia="宋体" w:hAnsi="Times New Roman" w:cs="Times New Roman"/>
          <w:color w:val="000000"/>
          <w:kern w:val="0"/>
          <w:sz w:val="20"/>
          <w:szCs w:val="20"/>
          <w:lang w:bidi="ar"/>
        </w:rPr>
        <w:t>inancial information related to product categories and customer markets for various purposes. We report our product revenue in the following categories: Infrastructure Platforms, Applications, Security, and Other Products. This aligns our product categorie</w:t>
      </w:r>
      <w:r>
        <w:rPr>
          <w:rFonts w:ascii="Times New Roman" w:eastAsia="宋体" w:hAnsi="Times New Roman" w:cs="Times New Roman"/>
          <w:color w:val="000000"/>
          <w:kern w:val="0"/>
          <w:sz w:val="20"/>
          <w:szCs w:val="20"/>
          <w:lang w:bidi="ar"/>
        </w:rPr>
        <w:t>s with our evolving business model. Prior period amounts have been reclassified to conform to the current period’s presentation.</w:t>
      </w:r>
    </w:p>
    <w:p w14:paraId="652299E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product revenue by category (in millions, except percentages):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1311"/>
        <w:gridCol w:w="37"/>
        <w:gridCol w:w="36"/>
        <w:gridCol w:w="36"/>
        <w:gridCol w:w="36"/>
        <w:gridCol w:w="120"/>
        <w:gridCol w:w="500"/>
        <w:gridCol w:w="36"/>
        <w:gridCol w:w="36"/>
        <w:gridCol w:w="36"/>
        <w:gridCol w:w="36"/>
        <w:gridCol w:w="120"/>
        <w:gridCol w:w="500"/>
        <w:gridCol w:w="36"/>
        <w:gridCol w:w="36"/>
        <w:gridCol w:w="36"/>
        <w:gridCol w:w="36"/>
        <w:gridCol w:w="121"/>
        <w:gridCol w:w="604"/>
        <w:gridCol w:w="36"/>
        <w:gridCol w:w="36"/>
        <w:gridCol w:w="36"/>
        <w:gridCol w:w="36"/>
        <w:gridCol w:w="79"/>
        <w:gridCol w:w="604"/>
        <w:gridCol w:w="187"/>
        <w:gridCol w:w="36"/>
        <w:gridCol w:w="36"/>
        <w:gridCol w:w="36"/>
        <w:gridCol w:w="120"/>
        <w:gridCol w:w="600"/>
        <w:gridCol w:w="36"/>
        <w:gridCol w:w="36"/>
        <w:gridCol w:w="36"/>
        <w:gridCol w:w="36"/>
        <w:gridCol w:w="120"/>
        <w:gridCol w:w="600"/>
        <w:gridCol w:w="36"/>
        <w:gridCol w:w="36"/>
        <w:gridCol w:w="36"/>
        <w:gridCol w:w="36"/>
        <w:gridCol w:w="120"/>
        <w:gridCol w:w="584"/>
        <w:gridCol w:w="36"/>
        <w:gridCol w:w="36"/>
        <w:gridCol w:w="36"/>
        <w:gridCol w:w="36"/>
        <w:gridCol w:w="79"/>
        <w:gridCol w:w="604"/>
        <w:gridCol w:w="187"/>
      </w:tblGrid>
      <w:tr w:rsidR="00A24F22" w14:paraId="65229A1B" w14:textId="77777777">
        <w:tc>
          <w:tcPr>
            <w:tcW w:w="50" w:type="pct"/>
            <w:tcBorders>
              <w:top w:val="nil"/>
              <w:left w:val="nil"/>
              <w:bottom w:val="nil"/>
              <w:right w:val="nil"/>
            </w:tcBorders>
            <w:shd w:val="clear" w:color="auto" w:fill="auto"/>
          </w:tcPr>
          <w:p w14:paraId="652299E8" w14:textId="77777777" w:rsidR="00A24F22" w:rsidRDefault="00A24F22">
            <w:pPr>
              <w:widowControl/>
              <w:jc w:val="left"/>
              <w:rPr>
                <w:rFonts w:ascii="Times New Roman" w:eastAsia="宋体" w:hAnsi="宋体" w:cs="宋体"/>
                <w:kern w:val="0"/>
                <w:sz w:val="24"/>
              </w:rPr>
            </w:pPr>
          </w:p>
        </w:tc>
        <w:tc>
          <w:tcPr>
            <w:tcW w:w="1034" w:type="pct"/>
            <w:tcBorders>
              <w:top w:val="nil"/>
              <w:left w:val="nil"/>
              <w:bottom w:val="nil"/>
              <w:right w:val="nil"/>
            </w:tcBorders>
            <w:shd w:val="clear" w:color="auto" w:fill="auto"/>
          </w:tcPr>
          <w:p w14:paraId="652299E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9E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9EB"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9E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9E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9EE" w14:textId="77777777" w:rsidR="00A24F22" w:rsidRDefault="00A24F22">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tcPr>
          <w:p w14:paraId="652299E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9F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9F1"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9F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9F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9F4" w14:textId="77777777" w:rsidR="00A24F22" w:rsidRDefault="00A24F22">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tcPr>
          <w:p w14:paraId="652299F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9F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9F7"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9F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9F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9FA"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99F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9F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9FD"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9F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9FF"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A00"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9A0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A0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A03"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A0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A0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A06" w14:textId="77777777" w:rsidR="00A24F22" w:rsidRDefault="00A24F22">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tcPr>
          <w:p w14:paraId="65229A0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A0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A09"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A0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A0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A0C" w14:textId="77777777" w:rsidR="00A24F22" w:rsidRDefault="00A24F22">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tcPr>
          <w:p w14:paraId="65229A0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A0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A0F"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A1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A1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A12"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9A1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A1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A15" w14:textId="77777777" w:rsidR="00A24F22" w:rsidRDefault="00A24F22">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tcPr>
          <w:p w14:paraId="65229A1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A1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A18"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9A1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A1A" w14:textId="77777777" w:rsidR="00A24F22" w:rsidRDefault="00A24F22">
            <w:pPr>
              <w:widowControl/>
              <w:jc w:val="left"/>
              <w:rPr>
                <w:rFonts w:ascii="Times New Roman" w:eastAsia="宋体" w:hAnsi="宋体" w:cs="宋体"/>
                <w:kern w:val="0"/>
                <w:sz w:val="24"/>
              </w:rPr>
            </w:pPr>
          </w:p>
        </w:tc>
      </w:tr>
      <w:tr w:rsidR="00A24F22" w14:paraId="65229A21"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9A1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A1D" w14:textId="77777777" w:rsidR="00A24F22" w:rsidRDefault="00A24F22">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5229A1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A1F" w14:textId="77777777" w:rsidR="00A24F22" w:rsidRDefault="00A24F22">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5229A2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9A33"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9A2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A2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A2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A2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A2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A2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A2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w:t>
            </w:r>
            <w:r>
              <w:rPr>
                <w:rFonts w:ascii="Times New Roman" w:eastAsia="宋体" w:hAnsi="Times New Roman" w:cs="Times New Roman"/>
                <w:color w:val="000000"/>
                <w:kern w:val="0"/>
                <w:sz w:val="18"/>
                <w:szCs w:val="18"/>
                <w:lang w:bidi="ar"/>
              </w:rPr>
              <w:br/>
              <w:t>in Dollars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A2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A2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Variance </w:t>
            </w:r>
            <w:r>
              <w:rPr>
                <w:rFonts w:ascii="Times New Roman" w:eastAsia="宋体" w:hAnsi="Times New Roman" w:cs="Times New Roman"/>
                <w:color w:val="000000"/>
                <w:kern w:val="0"/>
                <w:sz w:val="18"/>
                <w:szCs w:val="18"/>
                <w:lang w:bidi="ar"/>
              </w:rPr>
              <w:br/>
              <w:t>in Percent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A2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A2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A2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A2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A2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A3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w:t>
            </w:r>
            <w:r>
              <w:rPr>
                <w:rFonts w:ascii="Times New Roman" w:eastAsia="宋体" w:hAnsi="Times New Roman" w:cs="Times New Roman"/>
                <w:color w:val="000000"/>
                <w:kern w:val="0"/>
                <w:sz w:val="18"/>
                <w:szCs w:val="18"/>
                <w:lang w:bidi="ar"/>
              </w:rPr>
              <w:br/>
              <w:t>in Dollars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A3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A3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Variance </w:t>
            </w:r>
            <w:r>
              <w:rPr>
                <w:rFonts w:ascii="Times New Roman" w:eastAsia="宋体" w:hAnsi="Times New Roman" w:cs="Times New Roman"/>
                <w:color w:val="000000"/>
                <w:kern w:val="0"/>
                <w:sz w:val="18"/>
                <w:szCs w:val="18"/>
                <w:lang w:bidi="ar"/>
              </w:rPr>
              <w:br/>
              <w:t xml:space="preserve">in </w:t>
            </w:r>
            <w:r>
              <w:rPr>
                <w:rFonts w:ascii="Times New Roman" w:eastAsia="宋体" w:hAnsi="Times New Roman" w:cs="Times New Roman"/>
                <w:color w:val="000000"/>
                <w:kern w:val="0"/>
                <w:sz w:val="18"/>
                <w:szCs w:val="18"/>
                <w:lang w:bidi="ar"/>
              </w:rPr>
              <w:t>Percent</w:t>
            </w:r>
          </w:p>
        </w:tc>
      </w:tr>
      <w:tr w:rsidR="00A24F22" w14:paraId="65229A4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A3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 revenue: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A3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A3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A3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A3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A3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A3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A3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A3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A3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A3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A3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A4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A4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A4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A4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A44" w14:textId="77777777" w:rsidR="00A24F22" w:rsidRDefault="00A24F22">
            <w:pPr>
              <w:widowControl/>
              <w:jc w:val="left"/>
              <w:rPr>
                <w:rFonts w:ascii="Times New Roman" w:eastAsia="宋体" w:hAnsi="宋体" w:cs="宋体"/>
                <w:kern w:val="0"/>
                <w:sz w:val="24"/>
              </w:rPr>
            </w:pPr>
          </w:p>
        </w:tc>
      </w:tr>
      <w:tr w:rsidR="00A24F22" w14:paraId="65229A65"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9A4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Infrastructure Platforms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A47"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A4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A4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A4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A4B"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A4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A4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A4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A4F"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A5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A5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r>
              <w:rPr>
                <w:rFonts w:ascii="Times New Roman" w:eastAsia="宋体" w:hAnsi="Times New Roman" w:cs="Times New Roman"/>
                <w:color w:val="000000"/>
                <w:kern w:val="0"/>
                <w:sz w:val="20"/>
                <w:szCs w:val="20"/>
                <w:lang w:bidi="ar"/>
              </w:rPr>
              <w:t>76)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A5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A5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A5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A5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A56"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A5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A5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12,732 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A5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A5A"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A5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A5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14,120 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A5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A5E"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A5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A6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(1,388)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A6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A6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A6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A6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A7F"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5229A6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Applications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A6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A6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A6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A6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A6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1,349 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A6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A6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A6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A6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A7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A7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A7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A7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A7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A7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A7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A7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A7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A7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A7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A7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A7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A7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A7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A99"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9A8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Security</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A8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A8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A8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A8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A8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A8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A8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A8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A8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A8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A8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A8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A8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A8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A8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A9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A9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A9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A9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A9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A9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A9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A9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A9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AB3"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5229A9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Other Products </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A9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A9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A9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A9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A9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AA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AA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AA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AA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AA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AA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AA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AA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AA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AA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AA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AA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AA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AA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AA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AA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AB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AB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AB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AD3"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9AB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tcPr>
          <w:p w14:paraId="65229AB5"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AB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AB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8,572 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AB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AB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AB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AB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8,671 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AB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AB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AB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AB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(99)</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AC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AC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AC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AC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AC4"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AC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AC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17,159 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AC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AC8"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AC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AC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18,549 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AC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ACC"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AC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AC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(1,390)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AC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AD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AD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AD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bl>
    <w:p w14:paraId="65229AD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Amounts may not sum and percentages may not recalculate due to rounding. </w:t>
      </w:r>
    </w:p>
    <w:p w14:paraId="65229AD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Infrastructure Platforms</w:t>
      </w:r>
    </w:p>
    <w:p w14:paraId="65229AD6"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Three Months Ended January 23, 2021 Compared with Three Months Ended January 25, 2020</w:t>
      </w:r>
    </w:p>
    <w:p w14:paraId="65229AD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Infrastructure Platforms product category represents our core netwo</w:t>
      </w:r>
      <w:r>
        <w:rPr>
          <w:rFonts w:ascii="Times New Roman" w:eastAsia="宋体" w:hAnsi="Times New Roman" w:cs="Times New Roman"/>
          <w:color w:val="000000"/>
          <w:kern w:val="0"/>
          <w:sz w:val="20"/>
          <w:szCs w:val="20"/>
          <w:lang w:bidi="ar"/>
        </w:rPr>
        <w:t>rking offerings related to switching, routing, wireless, and the data center. Infrastructure Platforms revenue decreased by 3%, or $176 million. This was the product area most impacted by the COVID-19 pandemic environment. Switching revenue was flat. We ex</w:t>
      </w:r>
      <w:r>
        <w:rPr>
          <w:rFonts w:ascii="Times New Roman" w:eastAsia="宋体" w:hAnsi="Times New Roman" w:cs="Times New Roman"/>
          <w:color w:val="000000"/>
          <w:kern w:val="0"/>
          <w:sz w:val="20"/>
          <w:szCs w:val="20"/>
          <w:lang w:bidi="ar"/>
        </w:rPr>
        <w:t>perienced revenue growth in data center switching driven by increased revenue from our Nexus 9000 Series. This product revenue growth was partially offset by declines in campus switching, although we had revenue growth in our intent-based networking Cataly</w:t>
      </w:r>
      <w:r>
        <w:rPr>
          <w:rFonts w:ascii="Times New Roman" w:eastAsia="宋体" w:hAnsi="Times New Roman" w:cs="Times New Roman"/>
          <w:color w:val="000000"/>
          <w:kern w:val="0"/>
          <w:sz w:val="20"/>
          <w:szCs w:val="20"/>
          <w:lang w:bidi="ar"/>
        </w:rPr>
        <w:t>st 9000 Series. We experienced a decrease in sales of routing products, with declines primarily in the service provider market. We experienced revenue growth from wireless products driven by our WiFi6 products and Meraki offerings. Revenue from data center</w:t>
      </w:r>
      <w:r>
        <w:rPr>
          <w:rFonts w:ascii="Times New Roman" w:eastAsia="宋体" w:hAnsi="Times New Roman" w:cs="Times New Roman"/>
          <w:color w:val="000000"/>
          <w:kern w:val="0"/>
          <w:sz w:val="20"/>
          <w:szCs w:val="20"/>
          <w:lang w:bidi="ar"/>
        </w:rPr>
        <w:t xml:space="preserve"> declined primarily driven by our servers products.</w:t>
      </w:r>
    </w:p>
    <w:p w14:paraId="65229AD8"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Six Months Ended January 23, 2021 Compared with Six Months Ended January 25, 2020</w:t>
      </w:r>
    </w:p>
    <w:p w14:paraId="65229AD9"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Revenue from the Infrastructure Platforms product category decreased 10%, or $1.4 billion, with declines across the portfo</w:t>
      </w:r>
      <w:r>
        <w:rPr>
          <w:rFonts w:ascii="Times New Roman" w:eastAsia="宋体" w:hAnsi="Times New Roman" w:cs="Times New Roman"/>
          <w:color w:val="000000"/>
          <w:kern w:val="0"/>
          <w:sz w:val="20"/>
          <w:szCs w:val="20"/>
          <w:lang w:bidi="ar"/>
        </w:rPr>
        <w:t xml:space="preserve">lio with the exception of wireless. Switching revenue declined in both campus switching and data center switching, although we saw revenue growth in our intent-based networking Catalyst 9000 Series and Nexus 9000 Series. The decrease in routing was driven </w:t>
      </w:r>
      <w:r>
        <w:rPr>
          <w:rFonts w:ascii="Times New Roman" w:eastAsia="宋体" w:hAnsi="Times New Roman" w:cs="Times New Roman"/>
          <w:color w:val="000000"/>
          <w:kern w:val="0"/>
          <w:sz w:val="20"/>
          <w:szCs w:val="20"/>
          <w:lang w:bidi="ar"/>
        </w:rPr>
        <w:t>by continued weakness in the service provider and enterprise markets. Revenue from data center decreased driven primarily by our server products.</w:t>
      </w:r>
    </w:p>
    <w:p w14:paraId="65229ADA"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Applications</w:t>
      </w:r>
    </w:p>
    <w:p w14:paraId="65229AD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Three Months Ended January 23, 2021 Compared with Three Months Ended January 25, 2020</w:t>
      </w:r>
    </w:p>
    <w:p w14:paraId="65229ADC"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Applica</w:t>
      </w:r>
      <w:r>
        <w:rPr>
          <w:rFonts w:ascii="Times New Roman" w:eastAsia="宋体" w:hAnsi="Times New Roman" w:cs="Times New Roman"/>
          <w:color w:val="000000"/>
          <w:kern w:val="0"/>
          <w:sz w:val="20"/>
          <w:szCs w:val="20"/>
          <w:lang w:bidi="ar"/>
        </w:rPr>
        <w:t>tions product category includes our collaboration offerings (unified communications, Cisco TelePresence and conferencing) as well as the Internet of Things (IoT) and AppDynamics analytics software offerings. Revenue in our Applications product category was</w:t>
      </w:r>
      <w:r>
        <w:rPr>
          <w:rFonts w:ascii="Times New Roman" w:eastAsia="宋体" w:hAnsi="Times New Roman" w:cs="Times New Roman"/>
          <w:color w:val="000000"/>
          <w:kern w:val="0"/>
          <w:sz w:val="20"/>
          <w:szCs w:val="20"/>
          <w:lang w:bidi="ar"/>
        </w:rPr>
        <w:t xml:space="preserve"> flat, driven by double digit growth in Webex partially offset by declines in Unified Communications and Cisco TelePresence. </w:t>
      </w:r>
    </w:p>
    <w:p w14:paraId="65229AD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Six Months Ended January 23, 2021 Compared with Six Months Ended January 25, 2020</w:t>
      </w:r>
    </w:p>
    <w:p w14:paraId="65229AD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Revenue in our Applications product category dec</w:t>
      </w:r>
      <w:r>
        <w:rPr>
          <w:rFonts w:ascii="Times New Roman" w:eastAsia="宋体" w:hAnsi="Times New Roman" w:cs="Times New Roman"/>
          <w:color w:val="000000"/>
          <w:kern w:val="0"/>
          <w:sz w:val="20"/>
          <w:szCs w:val="20"/>
          <w:lang w:bidi="ar"/>
        </w:rPr>
        <w:t>reased by 4%, or $113 million, with declines in Unified Communications and Cisco Telepresence partially offset by double digit growth in Webex.</w:t>
      </w:r>
    </w:p>
    <w:p w14:paraId="65229ADF" w14:textId="77777777" w:rsidR="00A24F22" w:rsidRDefault="0026657D">
      <w:pPr>
        <w:widowControl/>
        <w:spacing w:before="120"/>
        <w:jc w:val="left"/>
        <w:rPr>
          <w:rFonts w:ascii="宋体" w:eastAsia="宋体" w:hAnsi="宋体" w:cs="宋体"/>
          <w:kern w:val="0"/>
          <w:sz w:val="24"/>
        </w:rPr>
      </w:pPr>
      <w:r>
        <w:rPr>
          <w:rFonts w:ascii="宋体" w:eastAsia="宋体" w:hAnsi="宋体" w:cs="宋体" w:hint="eastAsia"/>
          <w:kern w:val="0"/>
          <w:sz w:val="24"/>
          <w:lang w:bidi="ar"/>
        </w:rPr>
        <w:t xml:space="preserve"> </w:t>
      </w:r>
    </w:p>
    <w:p w14:paraId="65229AE0"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50</w:t>
      </w:r>
    </w:p>
    <w:p w14:paraId="65229AE1" w14:textId="77777777" w:rsidR="00A24F22" w:rsidRDefault="0026657D">
      <w:pPr>
        <w:widowControl/>
        <w:jc w:val="center"/>
      </w:pPr>
      <w:r>
        <w:rPr>
          <w:rFonts w:ascii="宋体" w:eastAsia="宋体" w:hAnsi="宋体" w:cs="宋体"/>
          <w:kern w:val="0"/>
          <w:sz w:val="24"/>
        </w:rPr>
        <w:pict w14:anchorId="6522A9DD">
          <v:rect id="_x0000_i1074" style="width:6in;height:1.5pt" o:hralign="center" o:hrstd="t" o:hr="t" fillcolor="#a0a0a0" stroked="f"/>
        </w:pict>
      </w:r>
    </w:p>
    <w:p w14:paraId="65229AE2"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color w:val="000000"/>
          <w:kern w:val="0"/>
          <w:sz w:val="18"/>
          <w:szCs w:val="18"/>
          <w:lang w:bidi="ar"/>
        </w:rPr>
        <w:t xml:space="preserve"> </w:t>
      </w:r>
    </w:p>
    <w:p w14:paraId="65229AE3"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9AE4"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MANAGEMENT’S DISCUSSION AND ANALYSIS OF FINANCIAL CONDITION AND RESULTS OF OPERATIONS (Continued)</w:t>
      </w:r>
    </w:p>
    <w:p w14:paraId="65229AE5"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9AE6"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Security</w:t>
      </w:r>
    </w:p>
    <w:p w14:paraId="65229AE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 xml:space="preserve">Three Months Ended January 23, 2021 </w:t>
      </w:r>
      <w:r>
        <w:rPr>
          <w:rFonts w:ascii="Times New Roman" w:eastAsia="宋体" w:hAnsi="Times New Roman" w:cs="Times New Roman"/>
          <w:i/>
          <w:iCs/>
          <w:color w:val="000000"/>
          <w:kern w:val="0"/>
          <w:sz w:val="20"/>
          <w:szCs w:val="20"/>
          <w:u w:val="single"/>
          <w:lang w:bidi="ar"/>
        </w:rPr>
        <w:t>Compared with Three Months Ended January 25, 2020</w:t>
      </w:r>
    </w:p>
    <w:p w14:paraId="65229AE8"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Revenue in our Security product category increased 10%, or $73 million with growth across the portfolio. Our cloud security portfolio reflected strong double-digit growth and continued momentum with our Duo</w:t>
      </w:r>
      <w:r>
        <w:rPr>
          <w:rFonts w:ascii="Times New Roman" w:eastAsia="宋体" w:hAnsi="Times New Roman" w:cs="Times New Roman"/>
          <w:color w:val="000000"/>
          <w:kern w:val="0"/>
          <w:sz w:val="20"/>
          <w:szCs w:val="20"/>
          <w:lang w:bidi="ar"/>
        </w:rPr>
        <w:t xml:space="preserve"> and Umbrella offerings. </w:t>
      </w:r>
    </w:p>
    <w:p w14:paraId="65229AE9"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Six Months Ended January 23, 2021 Compared with Six Months Ended January 25, 2020</w:t>
      </w:r>
    </w:p>
    <w:p w14:paraId="65229AEA"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Revenue in our Security product category increased by 8%, or $119 million, driven by growth in our cloud security portfolio reflecting growth and co</w:t>
      </w:r>
      <w:r>
        <w:rPr>
          <w:rFonts w:ascii="Times New Roman" w:eastAsia="宋体" w:hAnsi="Times New Roman" w:cs="Times New Roman"/>
          <w:color w:val="000000"/>
          <w:kern w:val="0"/>
          <w:sz w:val="20"/>
          <w:szCs w:val="20"/>
          <w:lang w:bidi="ar"/>
        </w:rPr>
        <w:t>ntinued momentum with our Duo and Umbrella offerings.</w:t>
      </w:r>
    </w:p>
    <w:p w14:paraId="65229AEB" w14:textId="77777777" w:rsidR="00A24F22" w:rsidRDefault="0026657D">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65229AEC" w14:textId="77777777" w:rsidR="00A24F22" w:rsidRDefault="0026657D">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Service Revenue by Segment</w:t>
      </w:r>
    </w:p>
    <w:p w14:paraId="65229AED"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breakdown of service revenue by segment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964"/>
        <w:gridCol w:w="38"/>
        <w:gridCol w:w="36"/>
        <w:gridCol w:w="36"/>
        <w:gridCol w:w="36"/>
        <w:gridCol w:w="120"/>
        <w:gridCol w:w="500"/>
        <w:gridCol w:w="170"/>
        <w:gridCol w:w="36"/>
        <w:gridCol w:w="36"/>
        <w:gridCol w:w="36"/>
        <w:gridCol w:w="120"/>
        <w:gridCol w:w="500"/>
        <w:gridCol w:w="170"/>
        <w:gridCol w:w="36"/>
        <w:gridCol w:w="36"/>
        <w:gridCol w:w="36"/>
        <w:gridCol w:w="121"/>
        <w:gridCol w:w="604"/>
        <w:gridCol w:w="36"/>
        <w:gridCol w:w="36"/>
        <w:gridCol w:w="36"/>
        <w:gridCol w:w="36"/>
        <w:gridCol w:w="79"/>
        <w:gridCol w:w="604"/>
        <w:gridCol w:w="187"/>
        <w:gridCol w:w="36"/>
        <w:gridCol w:w="36"/>
        <w:gridCol w:w="36"/>
        <w:gridCol w:w="120"/>
        <w:gridCol w:w="500"/>
        <w:gridCol w:w="170"/>
        <w:gridCol w:w="36"/>
        <w:gridCol w:w="36"/>
        <w:gridCol w:w="36"/>
        <w:gridCol w:w="120"/>
        <w:gridCol w:w="500"/>
        <w:gridCol w:w="170"/>
        <w:gridCol w:w="36"/>
        <w:gridCol w:w="36"/>
        <w:gridCol w:w="36"/>
        <w:gridCol w:w="121"/>
        <w:gridCol w:w="604"/>
        <w:gridCol w:w="36"/>
        <w:gridCol w:w="36"/>
        <w:gridCol w:w="36"/>
        <w:gridCol w:w="36"/>
        <w:gridCol w:w="79"/>
        <w:gridCol w:w="604"/>
        <w:gridCol w:w="187"/>
      </w:tblGrid>
      <w:tr w:rsidR="00A24F22" w14:paraId="65229B21" w14:textId="77777777">
        <w:trPr>
          <w:jc w:val="center"/>
        </w:trPr>
        <w:tc>
          <w:tcPr>
            <w:tcW w:w="50" w:type="pct"/>
            <w:tcBorders>
              <w:top w:val="nil"/>
              <w:left w:val="nil"/>
              <w:bottom w:val="nil"/>
              <w:right w:val="nil"/>
            </w:tcBorders>
            <w:shd w:val="clear" w:color="auto" w:fill="auto"/>
          </w:tcPr>
          <w:p w14:paraId="65229AEE" w14:textId="77777777" w:rsidR="00A24F22" w:rsidRDefault="00A24F22">
            <w:pPr>
              <w:widowControl/>
              <w:jc w:val="left"/>
              <w:rPr>
                <w:rFonts w:ascii="Times New Roman" w:eastAsia="宋体" w:hAnsi="宋体" w:cs="宋体"/>
                <w:kern w:val="0"/>
                <w:sz w:val="24"/>
              </w:rPr>
            </w:pPr>
          </w:p>
        </w:tc>
        <w:tc>
          <w:tcPr>
            <w:tcW w:w="1003" w:type="pct"/>
            <w:tcBorders>
              <w:top w:val="nil"/>
              <w:left w:val="nil"/>
              <w:bottom w:val="nil"/>
              <w:right w:val="nil"/>
            </w:tcBorders>
            <w:shd w:val="clear" w:color="auto" w:fill="auto"/>
          </w:tcPr>
          <w:p w14:paraId="65229AE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AF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AF1"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AF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AF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AF4" w14:textId="77777777" w:rsidR="00A24F22" w:rsidRDefault="00A24F22">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tcPr>
          <w:p w14:paraId="65229AF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AF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AF7"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AF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AF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AFA" w14:textId="77777777" w:rsidR="00A24F22" w:rsidRDefault="00A24F22">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tcPr>
          <w:p w14:paraId="65229AF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AF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AFD"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AF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AFF"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B00"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9B0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B0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B03"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B0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B0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B06"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9B0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B0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B09"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B0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B0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B0C" w14:textId="77777777" w:rsidR="00A24F22" w:rsidRDefault="00A24F22">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tcPr>
          <w:p w14:paraId="65229B0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B0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B0F"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B1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B1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B12" w14:textId="77777777" w:rsidR="00A24F22" w:rsidRDefault="00A24F22">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tcPr>
          <w:p w14:paraId="65229B1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B1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B15"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B1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B1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B18"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9B1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B1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B1B" w14:textId="77777777" w:rsidR="00A24F22" w:rsidRDefault="00A24F22">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tcPr>
          <w:p w14:paraId="65229B1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B1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B1E"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9B1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B20" w14:textId="77777777" w:rsidR="00A24F22" w:rsidRDefault="00A24F22">
            <w:pPr>
              <w:widowControl/>
              <w:jc w:val="left"/>
              <w:rPr>
                <w:rFonts w:ascii="Times New Roman" w:eastAsia="宋体" w:hAnsi="宋体" w:cs="宋体"/>
                <w:kern w:val="0"/>
                <w:sz w:val="24"/>
              </w:rPr>
            </w:pPr>
          </w:p>
        </w:tc>
      </w:tr>
      <w:tr w:rsidR="00A24F22" w14:paraId="65229B27"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9B2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B23" w14:textId="77777777" w:rsidR="00A24F22" w:rsidRDefault="00A24F22">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5229B2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B25" w14:textId="77777777" w:rsidR="00A24F22" w:rsidRDefault="00A24F22">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5229B2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9B39"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9B2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B2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B2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B2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B2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B2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B2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w:t>
            </w:r>
            <w:r>
              <w:rPr>
                <w:rFonts w:ascii="Times New Roman" w:eastAsia="宋体" w:hAnsi="Times New Roman" w:cs="Times New Roman"/>
                <w:color w:val="000000"/>
                <w:kern w:val="0"/>
                <w:sz w:val="18"/>
                <w:szCs w:val="18"/>
                <w:lang w:bidi="ar"/>
              </w:rPr>
              <w:br/>
              <w:t>in Dollars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B2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B3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Variance </w:t>
            </w:r>
            <w:r>
              <w:rPr>
                <w:rFonts w:ascii="Times New Roman" w:eastAsia="宋体" w:hAnsi="Times New Roman" w:cs="Times New Roman"/>
                <w:color w:val="000000"/>
                <w:kern w:val="0"/>
                <w:sz w:val="18"/>
                <w:szCs w:val="18"/>
                <w:lang w:bidi="ar"/>
              </w:rPr>
              <w:br/>
              <w:t>in Percent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B3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B3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B3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B3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B3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B3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w:t>
            </w:r>
            <w:r>
              <w:rPr>
                <w:rFonts w:ascii="Times New Roman" w:eastAsia="宋体" w:hAnsi="Times New Roman" w:cs="Times New Roman"/>
                <w:color w:val="000000"/>
                <w:kern w:val="0"/>
                <w:sz w:val="18"/>
                <w:szCs w:val="18"/>
                <w:lang w:bidi="ar"/>
              </w:rPr>
              <w:br/>
              <w:t>in Dollars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B3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B3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Variance </w:t>
            </w:r>
            <w:r>
              <w:rPr>
                <w:rFonts w:ascii="Times New Roman" w:eastAsia="宋体" w:hAnsi="Times New Roman" w:cs="Times New Roman"/>
                <w:color w:val="000000"/>
                <w:kern w:val="0"/>
                <w:sz w:val="18"/>
                <w:szCs w:val="18"/>
                <w:lang w:bidi="ar"/>
              </w:rPr>
              <w:br/>
              <w:t xml:space="preserve">in </w:t>
            </w:r>
            <w:r>
              <w:rPr>
                <w:rFonts w:ascii="Times New Roman" w:eastAsia="宋体" w:hAnsi="Times New Roman" w:cs="Times New Roman"/>
                <w:color w:val="000000"/>
                <w:kern w:val="0"/>
                <w:sz w:val="18"/>
                <w:szCs w:val="18"/>
                <w:lang w:bidi="ar"/>
              </w:rPr>
              <w:t>Percent</w:t>
            </w:r>
          </w:p>
        </w:tc>
      </w:tr>
      <w:tr w:rsidR="00A24F22" w14:paraId="65229B4B"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B3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Service revenue: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3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B3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3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B3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3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B4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4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B4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4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B4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4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B4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4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B4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4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B4A" w14:textId="77777777" w:rsidR="00A24F22" w:rsidRDefault="00A24F22">
            <w:pPr>
              <w:widowControl/>
              <w:jc w:val="left"/>
              <w:rPr>
                <w:rFonts w:ascii="Times New Roman" w:eastAsia="宋体" w:hAnsi="宋体" w:cs="宋体"/>
                <w:kern w:val="0"/>
                <w:sz w:val="24"/>
              </w:rPr>
            </w:pPr>
          </w:p>
        </w:tc>
      </w:tr>
      <w:tr w:rsidR="00A24F22" w14:paraId="65229B6B"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9B4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Americas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4D"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B4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B4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B5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51"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B5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B5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B5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55"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B5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B5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B5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5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B5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B5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5C"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B5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B5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B5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60"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B6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B6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B6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64"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B6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B6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B6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6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B6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B6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B81"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5229B6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Percentage of service revenue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6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B6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61.4 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B6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7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B7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62.3 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B7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7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7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7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7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7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B7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61.7 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B7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7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B7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62.7 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B7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7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7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7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80" w14:textId="77777777" w:rsidR="00A24F22" w:rsidRDefault="00A24F22">
            <w:pPr>
              <w:widowControl/>
              <w:jc w:val="left"/>
              <w:rPr>
                <w:rFonts w:ascii="Times New Roman" w:eastAsia="宋体" w:hAnsi="宋体" w:cs="宋体"/>
                <w:kern w:val="0"/>
                <w:sz w:val="24"/>
              </w:rPr>
            </w:pPr>
          </w:p>
        </w:tc>
      </w:tr>
      <w:tr w:rsidR="00A24F22" w14:paraId="65229B9B"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9B8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EMEA</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8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B8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B8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8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B8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B8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8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B8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B8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8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B8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B8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8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B9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B9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9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B9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B9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9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B9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B9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9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B9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B9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BB1"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5229B9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Percentage of service revenue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9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B9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22.7 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B9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A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BA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22.2 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BA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A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A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A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A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A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BA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22.6 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BA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A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BA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22.2 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BA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A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A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A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B0" w14:textId="77777777" w:rsidR="00A24F22" w:rsidRDefault="00A24F22">
            <w:pPr>
              <w:widowControl/>
              <w:jc w:val="left"/>
              <w:rPr>
                <w:rFonts w:ascii="Times New Roman" w:eastAsia="宋体" w:hAnsi="宋体" w:cs="宋体"/>
                <w:kern w:val="0"/>
                <w:sz w:val="24"/>
              </w:rPr>
            </w:pPr>
          </w:p>
        </w:tc>
      </w:tr>
      <w:tr w:rsidR="00A24F22" w14:paraId="65229BCB"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9BB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APJC</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B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BB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BB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B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BB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BB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B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BB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BB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B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BB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BB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B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BC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BC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C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BC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BC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C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BC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BC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C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BC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BC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BE1"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5229BC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Percentage of service revenue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C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BC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15.9 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BC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D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BD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15.5 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BD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D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D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D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D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D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BD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15.7 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BD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D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BD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15.1 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BD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D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D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D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BE0" w14:textId="77777777" w:rsidR="00A24F22" w:rsidRDefault="00A24F22">
            <w:pPr>
              <w:widowControl/>
              <w:jc w:val="left"/>
              <w:rPr>
                <w:rFonts w:ascii="Times New Roman" w:eastAsia="宋体" w:hAnsi="宋体" w:cs="宋体"/>
                <w:kern w:val="0"/>
                <w:sz w:val="24"/>
              </w:rPr>
            </w:pPr>
          </w:p>
        </w:tc>
      </w:tr>
      <w:tr w:rsidR="00A24F22" w14:paraId="65229C01"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9BE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E3"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BE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BE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3,388 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BE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E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BE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BE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3,334 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BE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E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BE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BE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BE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E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BF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BF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F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BF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BF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6,730 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BF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F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BF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BF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6,615 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BF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F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BF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BF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BF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BF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BF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C0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bl>
    <w:p w14:paraId="65229C0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Amounts may not sum and percentages may not recalculate due to rounding. </w:t>
      </w:r>
    </w:p>
    <w:p w14:paraId="65229C0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Service revenue increased 2% in each of the second quarter and fi</w:t>
      </w:r>
      <w:r>
        <w:rPr>
          <w:rFonts w:ascii="Times New Roman" w:eastAsia="宋体" w:hAnsi="Times New Roman" w:cs="Times New Roman"/>
          <w:color w:val="000000"/>
          <w:kern w:val="0"/>
          <w:sz w:val="20"/>
          <w:szCs w:val="20"/>
          <w:lang w:bidi="ar"/>
        </w:rPr>
        <w:t>rst six months of fiscal 2021 compared to the corresponding periods of fiscal 2020. The increases in both periods were driven by revenue growth in solution support offerings. Service revenue increased across all geographic segments.</w:t>
      </w:r>
    </w:p>
    <w:p w14:paraId="65229C04"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51</w:t>
      </w:r>
    </w:p>
    <w:p w14:paraId="65229C05" w14:textId="77777777" w:rsidR="00A24F22" w:rsidRDefault="0026657D">
      <w:pPr>
        <w:widowControl/>
        <w:jc w:val="center"/>
      </w:pPr>
      <w:r>
        <w:rPr>
          <w:rFonts w:ascii="宋体" w:eastAsia="宋体" w:hAnsi="宋体" w:cs="宋体"/>
          <w:kern w:val="0"/>
          <w:sz w:val="24"/>
        </w:rPr>
        <w:pict w14:anchorId="6522A9DE">
          <v:rect id="_x0000_i1075" style="width:6in;height:1.5pt" o:hralign="center" o:hrstd="t" o:hr="t" fillcolor="#a0a0a0" stroked="f"/>
        </w:pict>
      </w:r>
    </w:p>
    <w:p w14:paraId="65229C06"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color w:val="000000"/>
          <w:kern w:val="0"/>
          <w:sz w:val="18"/>
          <w:szCs w:val="18"/>
          <w:lang w:bidi="ar"/>
        </w:rPr>
        <w:t xml:space="preserve"> </w:t>
      </w:r>
    </w:p>
    <w:p w14:paraId="65229C07"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9C08"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MANAGEMENT’S DISCUSSION AND ANALYSIS OF FINANCIAL CONDITION AND RESULTS OF OPERATIONS (Continued)</w:t>
      </w:r>
    </w:p>
    <w:p w14:paraId="65229C09"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9C0A" w14:textId="77777777" w:rsidR="00A24F22" w:rsidRDefault="0026657D">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Gross Margin</w:t>
      </w:r>
    </w:p>
    <w:p w14:paraId="65229C0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the gross margin for </w:t>
      </w:r>
      <w:r>
        <w:rPr>
          <w:rFonts w:ascii="Times New Roman" w:eastAsia="宋体" w:hAnsi="Times New Roman" w:cs="Times New Roman"/>
          <w:color w:val="000000"/>
          <w:kern w:val="0"/>
          <w:sz w:val="20"/>
          <w:szCs w:val="20"/>
          <w:lang w:bidi="ar"/>
        </w:rPr>
        <w:t>products and services (in millions, except percentages):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2"/>
        <w:gridCol w:w="1393"/>
        <w:gridCol w:w="38"/>
        <w:gridCol w:w="36"/>
        <w:gridCol w:w="36"/>
        <w:gridCol w:w="36"/>
        <w:gridCol w:w="120"/>
        <w:gridCol w:w="549"/>
        <w:gridCol w:w="36"/>
        <w:gridCol w:w="36"/>
        <w:gridCol w:w="36"/>
        <w:gridCol w:w="36"/>
        <w:gridCol w:w="120"/>
        <w:gridCol w:w="550"/>
        <w:gridCol w:w="36"/>
        <w:gridCol w:w="36"/>
        <w:gridCol w:w="36"/>
        <w:gridCol w:w="36"/>
        <w:gridCol w:w="63"/>
        <w:gridCol w:w="514"/>
        <w:gridCol w:w="188"/>
        <w:gridCol w:w="37"/>
        <w:gridCol w:w="36"/>
        <w:gridCol w:w="36"/>
        <w:gridCol w:w="62"/>
        <w:gridCol w:w="513"/>
        <w:gridCol w:w="187"/>
        <w:gridCol w:w="36"/>
        <w:gridCol w:w="36"/>
        <w:gridCol w:w="36"/>
        <w:gridCol w:w="120"/>
        <w:gridCol w:w="600"/>
        <w:gridCol w:w="36"/>
        <w:gridCol w:w="36"/>
        <w:gridCol w:w="36"/>
        <w:gridCol w:w="36"/>
        <w:gridCol w:w="120"/>
        <w:gridCol w:w="600"/>
        <w:gridCol w:w="36"/>
        <w:gridCol w:w="36"/>
        <w:gridCol w:w="36"/>
        <w:gridCol w:w="36"/>
        <w:gridCol w:w="63"/>
        <w:gridCol w:w="514"/>
        <w:gridCol w:w="188"/>
        <w:gridCol w:w="37"/>
        <w:gridCol w:w="36"/>
        <w:gridCol w:w="36"/>
        <w:gridCol w:w="62"/>
        <w:gridCol w:w="513"/>
        <w:gridCol w:w="187"/>
      </w:tblGrid>
      <w:tr w:rsidR="00A24F22" w14:paraId="65229C3F" w14:textId="77777777">
        <w:tc>
          <w:tcPr>
            <w:tcW w:w="50" w:type="pct"/>
            <w:tcBorders>
              <w:top w:val="nil"/>
              <w:left w:val="nil"/>
              <w:bottom w:val="nil"/>
              <w:right w:val="nil"/>
            </w:tcBorders>
            <w:shd w:val="clear" w:color="auto" w:fill="auto"/>
          </w:tcPr>
          <w:p w14:paraId="65229C0C" w14:textId="77777777" w:rsidR="00A24F22" w:rsidRDefault="00A24F22">
            <w:pPr>
              <w:widowControl/>
              <w:jc w:val="left"/>
              <w:rPr>
                <w:rFonts w:ascii="Times New Roman" w:eastAsia="宋体" w:hAnsi="宋体" w:cs="宋体"/>
                <w:kern w:val="0"/>
                <w:sz w:val="24"/>
              </w:rPr>
            </w:pPr>
          </w:p>
        </w:tc>
        <w:tc>
          <w:tcPr>
            <w:tcW w:w="909" w:type="pct"/>
            <w:tcBorders>
              <w:top w:val="nil"/>
              <w:left w:val="nil"/>
              <w:bottom w:val="nil"/>
              <w:right w:val="nil"/>
            </w:tcBorders>
            <w:shd w:val="clear" w:color="auto" w:fill="auto"/>
          </w:tcPr>
          <w:p w14:paraId="65229C0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0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0F"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C1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1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C12" w14:textId="77777777" w:rsidR="00A24F22" w:rsidRDefault="00A24F22">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tcPr>
          <w:p w14:paraId="65229C1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1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15"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C1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1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C18" w14:textId="77777777" w:rsidR="00A24F22" w:rsidRDefault="00A24F22">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tcPr>
          <w:p w14:paraId="65229C1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1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1B"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C1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1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C1E" w14:textId="77777777" w:rsidR="00A24F22" w:rsidRDefault="00A24F22">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tcPr>
          <w:p w14:paraId="65229C1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2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21"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C2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2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C24" w14:textId="77777777" w:rsidR="00A24F22" w:rsidRDefault="00A24F22">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tcPr>
          <w:p w14:paraId="65229C2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2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27"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C2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2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C2A" w14:textId="77777777" w:rsidR="00A24F22" w:rsidRDefault="00A24F22">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tcPr>
          <w:p w14:paraId="65229C2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2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2D"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C2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2F"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C30" w14:textId="77777777" w:rsidR="00A24F22" w:rsidRDefault="00A24F22">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tcPr>
          <w:p w14:paraId="65229C3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3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33"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C3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3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C36" w14:textId="77777777" w:rsidR="00A24F22" w:rsidRDefault="00A24F22">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tcPr>
          <w:p w14:paraId="65229C3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3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39"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C3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3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C3C" w14:textId="77777777" w:rsidR="00A24F22" w:rsidRDefault="00A24F22">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tcPr>
          <w:p w14:paraId="65229C3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3E" w14:textId="77777777" w:rsidR="00A24F22" w:rsidRDefault="00A24F22">
            <w:pPr>
              <w:widowControl/>
              <w:jc w:val="left"/>
              <w:rPr>
                <w:rFonts w:ascii="Times New Roman" w:eastAsia="宋体" w:hAnsi="宋体" w:cs="宋体"/>
                <w:kern w:val="0"/>
                <w:sz w:val="24"/>
              </w:rPr>
            </w:pPr>
          </w:p>
        </w:tc>
      </w:tr>
      <w:tr w:rsidR="00A24F22" w14:paraId="65229C45"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9C4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C41" w14:textId="77777777" w:rsidR="00A24F22" w:rsidRDefault="00A24F22">
            <w:pPr>
              <w:widowControl/>
              <w:jc w:val="left"/>
              <w:rPr>
                <w:rFonts w:ascii="Times New Roman" w:eastAsia="宋体" w:hAnsi="宋体" w:cs="宋体"/>
                <w:kern w:val="0"/>
                <w:sz w:val="24"/>
              </w:rPr>
            </w:pPr>
          </w:p>
        </w:tc>
        <w:tc>
          <w:tcPr>
            <w:tcW w:w="0" w:type="auto"/>
            <w:gridSpan w:val="21"/>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5229C4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C43" w14:textId="77777777" w:rsidR="00A24F22" w:rsidRDefault="00A24F22">
            <w:pPr>
              <w:widowControl/>
              <w:jc w:val="left"/>
              <w:rPr>
                <w:rFonts w:ascii="Times New Roman" w:eastAsia="宋体" w:hAnsi="宋体" w:cs="宋体"/>
                <w:kern w:val="0"/>
                <w:sz w:val="24"/>
              </w:rPr>
            </w:pPr>
          </w:p>
        </w:tc>
        <w:tc>
          <w:tcPr>
            <w:tcW w:w="0" w:type="auto"/>
            <w:gridSpan w:val="21"/>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5229C4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9C4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9C4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C47" w14:textId="77777777" w:rsidR="00A24F22" w:rsidRDefault="00A24F22">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C4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C49" w14:textId="77777777" w:rsidR="00A24F22" w:rsidRDefault="00A24F22">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C4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PERCENTAGE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C4B" w14:textId="77777777" w:rsidR="00A24F22" w:rsidRDefault="00A24F22">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C4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C4D" w14:textId="77777777" w:rsidR="00A24F22" w:rsidRDefault="00A24F22">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C4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PERCENTAGE</w:t>
            </w:r>
          </w:p>
        </w:tc>
      </w:tr>
      <w:tr w:rsidR="00A24F22" w14:paraId="65229C61"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9C5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C5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C5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C5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C5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C5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C5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C5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C5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C5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C5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C5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C5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C5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C5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C5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C6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r>
      <w:tr w:rsidR="00A24F22" w14:paraId="65229C7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C6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Gross margin:</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C6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C6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C6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C6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C6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C6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C6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C6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C6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C6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C6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C6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C6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C7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C7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C72" w14:textId="77777777" w:rsidR="00A24F22" w:rsidRDefault="00A24F22">
            <w:pPr>
              <w:widowControl/>
              <w:jc w:val="left"/>
              <w:rPr>
                <w:rFonts w:ascii="Times New Roman" w:eastAsia="宋体" w:hAnsi="宋体" w:cs="宋体"/>
                <w:kern w:val="0"/>
                <w:sz w:val="24"/>
              </w:rPr>
            </w:pPr>
          </w:p>
        </w:tc>
      </w:tr>
      <w:tr w:rsidR="00A24F22" w14:paraId="65229C91"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9C7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C75"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C7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C7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C7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C79"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C7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C7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C7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C7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C7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C7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C8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C8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C8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C83"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C8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C8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10,909 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C8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C87"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C8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C8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11,899 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C8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C8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C8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C8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C8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C8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C9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CAB"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9C9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Service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C9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C9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2,256 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C9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C9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C9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C9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C9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C9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C9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C9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C9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C9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C9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CA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4,456 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CA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CA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CA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CA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CA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CA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CA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CA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CA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CA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CC9"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65229CA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CA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CA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CA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7,784 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CB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CB1"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CB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CB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7,764 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CB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CB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CB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CB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CB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CB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CB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CB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CB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CB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15,365 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CB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CBF"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CC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CC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16,228 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CC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CC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CC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CC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CC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CC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CC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bl>
    <w:p w14:paraId="65229CCA"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Product Gross Margin</w:t>
      </w:r>
    </w:p>
    <w:p w14:paraId="65229CC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summarizes the key factors that contributed to the change in product gross margin percentage for the second quarter and first six months of fiscal 2021, as compared with the corresponding prior year periods: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923"/>
        <w:gridCol w:w="37"/>
        <w:gridCol w:w="36"/>
        <w:gridCol w:w="36"/>
        <w:gridCol w:w="36"/>
        <w:gridCol w:w="38"/>
        <w:gridCol w:w="833"/>
        <w:gridCol w:w="188"/>
        <w:gridCol w:w="37"/>
        <w:gridCol w:w="36"/>
        <w:gridCol w:w="36"/>
        <w:gridCol w:w="37"/>
        <w:gridCol w:w="836"/>
        <w:gridCol w:w="187"/>
      </w:tblGrid>
      <w:tr w:rsidR="00A24F22" w14:paraId="65229CDB" w14:textId="77777777">
        <w:trPr>
          <w:jc w:val="center"/>
        </w:trPr>
        <w:tc>
          <w:tcPr>
            <w:tcW w:w="50" w:type="pct"/>
            <w:tcBorders>
              <w:top w:val="nil"/>
              <w:left w:val="nil"/>
              <w:bottom w:val="nil"/>
              <w:right w:val="nil"/>
            </w:tcBorders>
            <w:shd w:val="clear" w:color="auto" w:fill="auto"/>
          </w:tcPr>
          <w:p w14:paraId="65229CCC" w14:textId="77777777" w:rsidR="00A24F22" w:rsidRDefault="00A24F22">
            <w:pPr>
              <w:widowControl/>
              <w:jc w:val="left"/>
              <w:rPr>
                <w:rFonts w:ascii="Times New Roman" w:eastAsia="宋体" w:hAnsi="宋体" w:cs="宋体"/>
                <w:kern w:val="0"/>
                <w:sz w:val="24"/>
              </w:rPr>
            </w:pPr>
          </w:p>
        </w:tc>
        <w:tc>
          <w:tcPr>
            <w:tcW w:w="3599" w:type="pct"/>
            <w:tcBorders>
              <w:top w:val="nil"/>
              <w:left w:val="nil"/>
              <w:bottom w:val="nil"/>
              <w:right w:val="nil"/>
            </w:tcBorders>
            <w:shd w:val="clear" w:color="auto" w:fill="auto"/>
          </w:tcPr>
          <w:p w14:paraId="65229CC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C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CF"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CD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D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CD2" w14:textId="77777777" w:rsidR="00A24F22" w:rsidRDefault="00A24F22">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65229CD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D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D5"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CD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D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CD8" w14:textId="77777777" w:rsidR="00A24F22" w:rsidRDefault="00A24F22">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65229CD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CDA" w14:textId="77777777" w:rsidR="00A24F22" w:rsidRDefault="00A24F22">
            <w:pPr>
              <w:widowControl/>
              <w:jc w:val="left"/>
              <w:rPr>
                <w:rFonts w:ascii="Times New Roman" w:eastAsia="宋体" w:hAnsi="宋体" w:cs="宋体"/>
                <w:kern w:val="0"/>
                <w:sz w:val="24"/>
              </w:rPr>
            </w:pPr>
          </w:p>
        </w:tc>
      </w:tr>
      <w:tr w:rsidR="00A24F22" w14:paraId="65229CD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9CD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CDD"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9CD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Product Gross Margin Percentage</w:t>
            </w:r>
          </w:p>
        </w:tc>
      </w:tr>
      <w:tr w:rsidR="00A24F22" w14:paraId="65229CE5" w14:textId="77777777">
        <w:trPr>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CE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CE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65229CE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65229CE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65229CE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9CE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CE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Fiscal 2020</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CE7"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CE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CE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CEA"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CE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CE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CF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CE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Productivity </w:t>
            </w:r>
            <w:r>
              <w:rPr>
                <w:rFonts w:ascii="Times New Roman" w:eastAsia="宋体" w:hAnsi="Times New Roman" w:cs="Times New Roman"/>
                <w:color w:val="000000"/>
                <w:kern w:val="0"/>
                <w:sz w:val="13"/>
                <w:szCs w:val="13"/>
                <w:lang w:bidi="ar"/>
              </w:rPr>
              <w:t>(1)</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CE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CF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CF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CF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CF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CF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CF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CF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 pricing</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CF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CF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CF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CF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CF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CF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D0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CF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Mix of products sold</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CF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D0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D0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D0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D0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D0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D0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D0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Legal and indemnification charge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D0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D0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D0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D0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D0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D0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D1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D0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D0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D1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D1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D1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D1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D1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D1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D1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Fiscal 2021</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D17"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9D1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9D1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D1A"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9D1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9D1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bl>
    <w:p w14:paraId="65229D1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13"/>
          <w:szCs w:val="13"/>
          <w:lang w:bidi="ar"/>
        </w:rPr>
        <w:t>(1)</w:t>
      </w:r>
      <w:r>
        <w:rPr>
          <w:rFonts w:ascii="Times New Roman" w:eastAsia="宋体" w:hAnsi="Times New Roman" w:cs="Times New Roman"/>
          <w:color w:val="000000"/>
          <w:kern w:val="0"/>
          <w:sz w:val="10"/>
          <w:szCs w:val="10"/>
          <w:lang w:bidi="ar"/>
        </w:rPr>
        <w:t xml:space="preserve"> </w:t>
      </w:r>
      <w:r>
        <w:rPr>
          <w:rFonts w:ascii="Times New Roman" w:eastAsia="宋体" w:hAnsi="Times New Roman" w:cs="Times New Roman"/>
          <w:color w:val="000000"/>
          <w:kern w:val="0"/>
          <w:sz w:val="18"/>
          <w:szCs w:val="18"/>
          <w:lang w:bidi="ar"/>
        </w:rPr>
        <w:t>Product</w:t>
      </w:r>
      <w:r>
        <w:rPr>
          <w:rFonts w:ascii="Times New Roman" w:eastAsia="宋体" w:hAnsi="Times New Roman" w:cs="Times New Roman"/>
          <w:color w:val="000000"/>
          <w:kern w:val="0"/>
          <w:sz w:val="18"/>
          <w:szCs w:val="18"/>
          <w:lang w:bidi="ar"/>
        </w:rPr>
        <w:t>ivity includes overall manufacturing-related costs, such as component costs, warranty expense, provision for inventory, freight, logistics, shipment volume, and other items not categorized elsewhere.</w:t>
      </w:r>
    </w:p>
    <w:p w14:paraId="65229D1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 xml:space="preserve">Three Months Ended January 23, 2021 Compared with Three </w:t>
      </w:r>
      <w:r>
        <w:rPr>
          <w:rFonts w:ascii="Times New Roman" w:eastAsia="宋体" w:hAnsi="Times New Roman" w:cs="Times New Roman"/>
          <w:i/>
          <w:iCs/>
          <w:color w:val="000000"/>
          <w:kern w:val="0"/>
          <w:sz w:val="20"/>
          <w:szCs w:val="20"/>
          <w:u w:val="single"/>
          <w:lang w:bidi="ar"/>
        </w:rPr>
        <w:t>Months Ended January 25, 2020</w:t>
      </w:r>
    </w:p>
    <w:p w14:paraId="65229D2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Product gross margin increased by 0.6 percentage points driven by favorable product mix and productivity improvements, partially offset by pricing erosion. </w:t>
      </w:r>
    </w:p>
    <w:p w14:paraId="65229D21"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Productivity improvements were driven by cost reductions including va</w:t>
      </w:r>
      <w:r>
        <w:rPr>
          <w:rFonts w:ascii="Times New Roman" w:eastAsia="宋体" w:hAnsi="Times New Roman" w:cs="Times New Roman"/>
          <w:color w:val="000000"/>
          <w:kern w:val="0"/>
          <w:sz w:val="20"/>
          <w:szCs w:val="20"/>
          <w:lang w:bidi="ar"/>
        </w:rPr>
        <w:t>lue engineering efforts (e.g. component redesign, board configuration, test processes and transformation processes) and continued efficiency in manufacturing operations. In the second quarter of fiscal 2021, as a result of the COVID-19 pandemic, we continu</w:t>
      </w:r>
      <w:r>
        <w:rPr>
          <w:rFonts w:ascii="Times New Roman" w:eastAsia="宋体" w:hAnsi="Times New Roman" w:cs="Times New Roman"/>
          <w:color w:val="000000"/>
          <w:kern w:val="0"/>
          <w:sz w:val="20"/>
          <w:szCs w:val="20"/>
          <w:lang w:bidi="ar"/>
        </w:rPr>
        <w:t>ed to incur additional logistics costs, such as freight which had a negative impact on product gross margin. The pricing erosion was driven by typical market factors and impacted each of our geographic segments. The favorable mix was driven by changes in t</w:t>
      </w:r>
      <w:r>
        <w:rPr>
          <w:rFonts w:ascii="Times New Roman" w:eastAsia="宋体" w:hAnsi="Times New Roman" w:cs="Times New Roman"/>
          <w:color w:val="000000"/>
          <w:kern w:val="0"/>
          <w:sz w:val="20"/>
          <w:szCs w:val="20"/>
          <w:lang w:bidi="ar"/>
        </w:rPr>
        <w:t xml:space="preserve">he proportion of products sold from each of our product categories as compared to the corresponding period of fiscal 2020. </w:t>
      </w:r>
    </w:p>
    <w:p w14:paraId="65229D2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Six Months Ended January 23, 2021 Compared with Six Months Ended January 25, 2020</w:t>
      </w:r>
    </w:p>
    <w:p w14:paraId="65229D2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Product gross margin decreased by 0.5 </w:t>
      </w:r>
      <w:r>
        <w:rPr>
          <w:rFonts w:ascii="Times New Roman" w:eastAsia="宋体" w:hAnsi="Times New Roman" w:cs="Times New Roman"/>
          <w:color w:val="000000"/>
          <w:kern w:val="0"/>
          <w:sz w:val="20"/>
          <w:szCs w:val="20"/>
          <w:lang w:bidi="ar"/>
        </w:rPr>
        <w:t xml:space="preserve">percentage points driven by pricing erosion and to a lesser extent, productivity, partially offset by favorable impacts from product mix. In the first six months of fiscal 2021, as a result of the COVID-19 pandemic, we incurred additional logistics costs, </w:t>
      </w:r>
      <w:r>
        <w:rPr>
          <w:rFonts w:ascii="Times New Roman" w:eastAsia="宋体" w:hAnsi="Times New Roman" w:cs="Times New Roman"/>
          <w:color w:val="000000"/>
          <w:kern w:val="0"/>
          <w:sz w:val="20"/>
          <w:szCs w:val="20"/>
          <w:lang w:bidi="ar"/>
        </w:rPr>
        <w:t>such as freight which had a negative impact on product gross margin.</w:t>
      </w:r>
    </w:p>
    <w:p w14:paraId="65229D2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Service Gross Margin</w:t>
      </w:r>
    </w:p>
    <w:p w14:paraId="65229D2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Three Months Ended January 23, 2021 Compared with Three Months Ended January 25, 2020</w:t>
      </w:r>
    </w:p>
    <w:p w14:paraId="65229D26"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service gross margin percentage was flat primarily due to higher sales volum</w:t>
      </w:r>
      <w:r>
        <w:rPr>
          <w:rFonts w:ascii="Times New Roman" w:eastAsia="宋体" w:hAnsi="Times New Roman" w:cs="Times New Roman"/>
          <w:color w:val="000000"/>
          <w:kern w:val="0"/>
          <w:sz w:val="20"/>
          <w:szCs w:val="20"/>
          <w:lang w:bidi="ar"/>
        </w:rPr>
        <w:t>e and favorable mix of service offerings, partially offset by higher headcount-related and delivery costs.</w:t>
      </w:r>
    </w:p>
    <w:p w14:paraId="65229D2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service gross margin normally experiences some fluctuations due to various factors such as the timing of contract initiations in our renewals, ou</w:t>
      </w:r>
      <w:r>
        <w:rPr>
          <w:rFonts w:ascii="Times New Roman" w:eastAsia="宋体" w:hAnsi="Times New Roman" w:cs="Times New Roman"/>
          <w:color w:val="000000"/>
          <w:kern w:val="0"/>
          <w:sz w:val="20"/>
          <w:szCs w:val="20"/>
          <w:lang w:bidi="ar"/>
        </w:rPr>
        <w:t>r strategic investments in headcount, and the resources we deploy to support the overall service business. Other factors include the mix of service offerings, as the gross margin from our advanced services is typically lower than the gross margin from tech</w:t>
      </w:r>
      <w:r>
        <w:rPr>
          <w:rFonts w:ascii="Times New Roman" w:eastAsia="宋体" w:hAnsi="Times New Roman" w:cs="Times New Roman"/>
          <w:color w:val="000000"/>
          <w:kern w:val="0"/>
          <w:sz w:val="20"/>
          <w:szCs w:val="20"/>
          <w:lang w:bidi="ar"/>
        </w:rPr>
        <w:t>nical support services.</w:t>
      </w:r>
    </w:p>
    <w:p w14:paraId="65229D28"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52</w:t>
      </w:r>
    </w:p>
    <w:p w14:paraId="65229D29" w14:textId="77777777" w:rsidR="00A24F22" w:rsidRDefault="0026657D">
      <w:pPr>
        <w:widowControl/>
        <w:jc w:val="center"/>
      </w:pPr>
      <w:r>
        <w:rPr>
          <w:rFonts w:ascii="宋体" w:eastAsia="宋体" w:hAnsi="宋体" w:cs="宋体"/>
          <w:kern w:val="0"/>
          <w:sz w:val="24"/>
        </w:rPr>
        <w:pict w14:anchorId="6522A9DF">
          <v:rect id="_x0000_i1076" style="width:6in;height:1.5pt" o:hralign="center" o:hrstd="t" o:hr="t" fillcolor="#a0a0a0" stroked="f"/>
        </w:pict>
      </w:r>
    </w:p>
    <w:p w14:paraId="65229D2A"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color w:val="000000"/>
          <w:kern w:val="0"/>
          <w:sz w:val="18"/>
          <w:szCs w:val="18"/>
          <w:lang w:bidi="ar"/>
        </w:rPr>
        <w:t xml:space="preserve"> </w:t>
      </w:r>
    </w:p>
    <w:p w14:paraId="65229D2B"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9D2C"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MANAGEMENT’S DISCUSSION AND ANALYSIS OF FINANCIAL CONDITION AND RESULTS OF OPERATIONS (Continued)</w:t>
      </w:r>
    </w:p>
    <w:p w14:paraId="65229D2D"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9D2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 xml:space="preserve">Six Months Ended </w:t>
      </w:r>
      <w:r>
        <w:rPr>
          <w:rFonts w:ascii="Times New Roman" w:eastAsia="宋体" w:hAnsi="Times New Roman" w:cs="Times New Roman"/>
          <w:i/>
          <w:iCs/>
          <w:color w:val="000000"/>
          <w:kern w:val="0"/>
          <w:sz w:val="20"/>
          <w:szCs w:val="20"/>
          <w:u w:val="single"/>
          <w:lang w:bidi="ar"/>
        </w:rPr>
        <w:t>January 23, 2021 Compared with Six Months Ended January 25, 2020</w:t>
      </w:r>
    </w:p>
    <w:p w14:paraId="65229D2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Service gross margin percentage increased by 0.8 percentage points due to higher sales volume and favorable mix of service offerings, partially offset by increased </w:t>
      </w:r>
      <w:r>
        <w:rPr>
          <w:rFonts w:ascii="Times New Roman" w:eastAsia="宋体" w:hAnsi="Times New Roman" w:cs="Times New Roman"/>
          <w:color w:val="000000"/>
          <w:kern w:val="0"/>
          <w:sz w:val="20"/>
          <w:szCs w:val="20"/>
          <w:lang w:bidi="ar"/>
        </w:rPr>
        <w:t>headcount-related and delivery costs.</w:t>
      </w:r>
    </w:p>
    <w:p w14:paraId="65229D30"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Gross Margin by Segment</w:t>
      </w:r>
    </w:p>
    <w:p w14:paraId="65229D31"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total gross margin for each segment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50"/>
        <w:gridCol w:w="1466"/>
        <w:gridCol w:w="38"/>
        <w:gridCol w:w="120"/>
        <w:gridCol w:w="600"/>
        <w:gridCol w:w="36"/>
        <w:gridCol w:w="36"/>
        <w:gridCol w:w="36"/>
        <w:gridCol w:w="36"/>
        <w:gridCol w:w="120"/>
        <w:gridCol w:w="537"/>
        <w:gridCol w:w="36"/>
        <w:gridCol w:w="36"/>
        <w:gridCol w:w="36"/>
        <w:gridCol w:w="36"/>
        <w:gridCol w:w="63"/>
        <w:gridCol w:w="514"/>
        <w:gridCol w:w="188"/>
        <w:gridCol w:w="37"/>
        <w:gridCol w:w="36"/>
        <w:gridCol w:w="36"/>
        <w:gridCol w:w="62"/>
        <w:gridCol w:w="513"/>
        <w:gridCol w:w="187"/>
        <w:gridCol w:w="36"/>
        <w:gridCol w:w="36"/>
        <w:gridCol w:w="36"/>
        <w:gridCol w:w="120"/>
        <w:gridCol w:w="600"/>
        <w:gridCol w:w="36"/>
        <w:gridCol w:w="36"/>
        <w:gridCol w:w="36"/>
        <w:gridCol w:w="36"/>
        <w:gridCol w:w="120"/>
        <w:gridCol w:w="600"/>
        <w:gridCol w:w="36"/>
        <w:gridCol w:w="36"/>
        <w:gridCol w:w="36"/>
        <w:gridCol w:w="36"/>
        <w:gridCol w:w="63"/>
        <w:gridCol w:w="518"/>
        <w:gridCol w:w="188"/>
        <w:gridCol w:w="37"/>
        <w:gridCol w:w="37"/>
        <w:gridCol w:w="36"/>
        <w:gridCol w:w="62"/>
        <w:gridCol w:w="517"/>
        <w:gridCol w:w="187"/>
      </w:tblGrid>
      <w:tr w:rsidR="00A24F22" w14:paraId="65229D62" w14:textId="77777777">
        <w:trPr>
          <w:jc w:val="center"/>
        </w:trPr>
        <w:tc>
          <w:tcPr>
            <w:tcW w:w="50" w:type="pct"/>
            <w:tcBorders>
              <w:top w:val="nil"/>
              <w:left w:val="nil"/>
              <w:bottom w:val="nil"/>
              <w:right w:val="nil"/>
            </w:tcBorders>
            <w:shd w:val="clear" w:color="auto" w:fill="auto"/>
          </w:tcPr>
          <w:p w14:paraId="65229D32" w14:textId="77777777" w:rsidR="00A24F22" w:rsidRDefault="00A24F22">
            <w:pPr>
              <w:widowControl/>
              <w:jc w:val="left"/>
              <w:rPr>
                <w:rFonts w:ascii="Times New Roman" w:eastAsia="宋体" w:hAnsi="宋体" w:cs="宋体"/>
                <w:kern w:val="0"/>
                <w:sz w:val="24"/>
              </w:rPr>
            </w:pPr>
          </w:p>
        </w:tc>
        <w:tc>
          <w:tcPr>
            <w:tcW w:w="953" w:type="pct"/>
            <w:tcBorders>
              <w:top w:val="nil"/>
              <w:left w:val="nil"/>
              <w:bottom w:val="nil"/>
              <w:right w:val="nil"/>
            </w:tcBorders>
            <w:shd w:val="clear" w:color="auto" w:fill="auto"/>
          </w:tcPr>
          <w:p w14:paraId="65229D3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D34"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D35" w14:textId="77777777" w:rsidR="00A24F22" w:rsidRDefault="00A24F22">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tcPr>
          <w:p w14:paraId="65229D3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D3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D38"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D3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D3A"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D3B" w14:textId="77777777" w:rsidR="00A24F22" w:rsidRDefault="00A24F22">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tcPr>
          <w:p w14:paraId="65229D3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D3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D3E"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D3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D40"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D41" w14:textId="77777777" w:rsidR="00A24F22" w:rsidRDefault="00A24F22">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tcPr>
          <w:p w14:paraId="65229D4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D4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D44"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D4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D4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D47" w14:textId="77777777" w:rsidR="00A24F22" w:rsidRDefault="00A24F22">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tcPr>
          <w:p w14:paraId="65229D4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D4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D4A"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D4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D4C"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D4D" w14:textId="77777777" w:rsidR="00A24F22" w:rsidRDefault="00A24F22">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tcPr>
          <w:p w14:paraId="65229D4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D4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D50"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D5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D52"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D53" w14:textId="77777777" w:rsidR="00A24F22" w:rsidRDefault="00A24F22">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tcPr>
          <w:p w14:paraId="65229D5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D5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D56"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D5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D58"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D59" w14:textId="77777777" w:rsidR="00A24F22" w:rsidRDefault="00A24F22">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tcPr>
          <w:p w14:paraId="65229D5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D5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D5C" w14:textId="77777777" w:rsidR="00A24F22" w:rsidRDefault="00A24F22">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tcPr>
          <w:p w14:paraId="65229D5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D5E"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D5F" w14:textId="77777777" w:rsidR="00A24F22" w:rsidRDefault="00A24F22">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tcPr>
          <w:p w14:paraId="65229D6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D61" w14:textId="77777777" w:rsidR="00A24F22" w:rsidRDefault="00A24F22">
            <w:pPr>
              <w:widowControl/>
              <w:jc w:val="left"/>
              <w:rPr>
                <w:rFonts w:ascii="Times New Roman" w:eastAsia="宋体" w:hAnsi="宋体" w:cs="宋体"/>
                <w:kern w:val="0"/>
                <w:sz w:val="24"/>
              </w:rPr>
            </w:pPr>
          </w:p>
        </w:tc>
      </w:tr>
      <w:tr w:rsidR="00A24F22" w14:paraId="65229D67"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9D63" w14:textId="77777777" w:rsidR="00A24F22" w:rsidRDefault="00A24F22">
            <w:pPr>
              <w:widowControl/>
              <w:jc w:val="left"/>
              <w:rPr>
                <w:rFonts w:ascii="Times New Roman" w:eastAsia="宋体" w:hAnsi="宋体" w:cs="宋体"/>
                <w:kern w:val="0"/>
                <w:sz w:val="24"/>
              </w:rPr>
            </w:pPr>
          </w:p>
        </w:tc>
        <w:tc>
          <w:tcPr>
            <w:tcW w:w="0" w:type="auto"/>
            <w:gridSpan w:val="21"/>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5229D6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D65" w14:textId="77777777" w:rsidR="00A24F22" w:rsidRDefault="00A24F22">
            <w:pPr>
              <w:widowControl/>
              <w:jc w:val="left"/>
              <w:rPr>
                <w:rFonts w:ascii="Times New Roman" w:eastAsia="宋体" w:hAnsi="宋体" w:cs="宋体"/>
                <w:kern w:val="0"/>
                <w:sz w:val="24"/>
              </w:rPr>
            </w:pPr>
          </w:p>
        </w:tc>
        <w:tc>
          <w:tcPr>
            <w:tcW w:w="0" w:type="auto"/>
            <w:gridSpan w:val="21"/>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5229D6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9D70"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9D68" w14:textId="77777777" w:rsidR="00A24F22" w:rsidRDefault="00A24F22">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D69"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D6A" w14:textId="77777777" w:rsidR="00A24F22" w:rsidRDefault="00A24F22">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D6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PERCENTAGE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D6C" w14:textId="77777777" w:rsidR="00A24F22" w:rsidRDefault="00A24F22">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D6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D6E" w14:textId="77777777" w:rsidR="00A24F22" w:rsidRDefault="00A24F22">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D6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PERCENTAGE</w:t>
            </w:r>
          </w:p>
        </w:tc>
      </w:tr>
      <w:tr w:rsidR="00A24F22" w14:paraId="65229D81"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9D7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D7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D7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D7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D7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D7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D7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D7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D7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D7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D7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D7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D7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D7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D7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D8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r>
      <w:tr w:rsidR="00A24F22" w14:paraId="65229D9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D8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Gross margin:</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D8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D84"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D8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D86"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D8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D88"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D8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D8A"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D8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D8C"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D8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D8E"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D8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D90"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D91" w14:textId="77777777" w:rsidR="00A24F22" w:rsidRDefault="00A24F22">
            <w:pPr>
              <w:widowControl/>
              <w:jc w:val="left"/>
              <w:rPr>
                <w:rFonts w:ascii="Times New Roman" w:eastAsia="宋体" w:hAnsi="宋体" w:cs="宋体"/>
                <w:kern w:val="0"/>
                <w:sz w:val="24"/>
              </w:rPr>
            </w:pPr>
          </w:p>
        </w:tc>
      </w:tr>
      <w:tr w:rsidR="00A24F22" w14:paraId="65229DAF"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9D9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Americas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D9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D9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D9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D97"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D9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D9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4,692 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D9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D9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D9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D9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D9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D9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DA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DA1"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DA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DA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DA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DA5"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DA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DA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DA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DA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DA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DA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DA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DA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DA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DC8"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5229DB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EMEA</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DB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DB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DB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DB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DB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DB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DB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DB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DB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DB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DB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DB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DB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4,038 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DB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DB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DC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DC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DC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DC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DC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DC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DC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DC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DE1"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9DC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APJC</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DC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DC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DC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DC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DC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DC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DD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DD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DD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DD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DD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DD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DD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DD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DD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DD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DD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DD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DD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DD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DD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DD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DE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DFA"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5229DE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Segment total</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DE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8,005 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DE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DE5"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DE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7,974 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DE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DE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DE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DE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DE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DE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DE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DEE"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DE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15,858 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DF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DF1"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DF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16,650 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DF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DF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DF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DF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DF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DF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DF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E0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DF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Unallocated corporate items </w:t>
            </w:r>
            <w:r>
              <w:rPr>
                <w:rFonts w:ascii="Times New Roman" w:eastAsia="宋体" w:hAnsi="Times New Roman" w:cs="Times New Roman"/>
                <w:color w:val="000000"/>
                <w:kern w:val="0"/>
                <w:sz w:val="13"/>
                <w:szCs w:val="13"/>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DF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DF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DF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DF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E0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0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0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0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0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0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E0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E0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0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E0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E0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0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0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0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0E" w14:textId="77777777" w:rsidR="00A24F22" w:rsidRDefault="00A24F22">
            <w:pPr>
              <w:widowControl/>
              <w:jc w:val="left"/>
              <w:rPr>
                <w:rFonts w:ascii="Times New Roman" w:eastAsia="宋体" w:hAnsi="宋体" w:cs="宋体"/>
                <w:kern w:val="0"/>
                <w:sz w:val="24"/>
              </w:rPr>
            </w:pPr>
          </w:p>
        </w:tc>
      </w:tr>
      <w:tr w:rsidR="00A24F22" w14:paraId="65229E2C"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9E1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9E1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9E1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7,784 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9E1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14"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9E1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9E1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7,764 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9E1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1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E1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E1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1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E1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E1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1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9E1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9E2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15,365 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9E2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2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9E2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9E2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16,228 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9E2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2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E2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E2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2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E2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E2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bl>
    <w:p w14:paraId="65229E2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13"/>
          <w:szCs w:val="13"/>
          <w:lang w:bidi="ar"/>
        </w:rPr>
        <w:t>(1)</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color w:val="000000"/>
          <w:kern w:val="0"/>
          <w:sz w:val="18"/>
          <w:szCs w:val="18"/>
          <w:lang w:bidi="ar"/>
        </w:rPr>
        <w:t>The unallocated corporate items include the effects of amortization and impairments of acquisition-related intangible assets, share-based compensation expense, significant litigation settlements and other contingencies, charges related to asset impairments</w:t>
      </w:r>
      <w:r>
        <w:rPr>
          <w:rFonts w:ascii="Times New Roman" w:eastAsia="宋体" w:hAnsi="Times New Roman" w:cs="Times New Roman"/>
          <w:color w:val="000000"/>
          <w:kern w:val="0"/>
          <w:sz w:val="18"/>
          <w:szCs w:val="18"/>
          <w:lang w:bidi="ar"/>
        </w:rPr>
        <w:t xml:space="preserve"> and restructurings, and certain other charges. We do not allocate these items to the gross margin for each segment because management does not include such information in measuring the performance of the operating segments. </w:t>
      </w:r>
    </w:p>
    <w:p w14:paraId="65229E2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Amounts may not sum and percen</w:t>
      </w:r>
      <w:r>
        <w:rPr>
          <w:rFonts w:ascii="Times New Roman" w:eastAsia="宋体" w:hAnsi="Times New Roman" w:cs="Times New Roman"/>
          <w:color w:val="000000"/>
          <w:kern w:val="0"/>
          <w:sz w:val="20"/>
          <w:szCs w:val="20"/>
          <w:lang w:bidi="ar"/>
        </w:rPr>
        <w:t xml:space="preserve">tages may not recalculate due to rounding. </w:t>
      </w:r>
    </w:p>
    <w:p w14:paraId="65229E2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Three Months Ended January 23, 2021 Compared with Three Months Ended January 25, 2020</w:t>
      </w:r>
    </w:p>
    <w:p w14:paraId="65229E3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experienced a gross margin percentage increase in our Americas segment due to favorable impacts from product mix and produc</w:t>
      </w:r>
      <w:r>
        <w:rPr>
          <w:rFonts w:ascii="Times New Roman" w:eastAsia="宋体" w:hAnsi="Times New Roman" w:cs="Times New Roman"/>
          <w:color w:val="000000"/>
          <w:kern w:val="0"/>
          <w:sz w:val="20"/>
          <w:szCs w:val="20"/>
          <w:lang w:bidi="ar"/>
        </w:rPr>
        <w:t xml:space="preserve">tivity improvements, partially offset by pricing erosion. </w:t>
      </w:r>
    </w:p>
    <w:p w14:paraId="65229E31"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Gross margin in our EMEA segment increased due favorable impacts from productivity improvements and product mix, partially offset by pricing erosion. Higher service gross margin also contributed to the increase in the gross margin in this geographic segmen</w:t>
      </w:r>
      <w:r>
        <w:rPr>
          <w:rFonts w:ascii="Times New Roman" w:eastAsia="宋体" w:hAnsi="Times New Roman" w:cs="Times New Roman"/>
          <w:color w:val="000000"/>
          <w:kern w:val="0"/>
          <w:sz w:val="20"/>
          <w:szCs w:val="20"/>
          <w:lang w:bidi="ar"/>
        </w:rPr>
        <w:t xml:space="preserve">t. </w:t>
      </w:r>
    </w:p>
    <w:p w14:paraId="65229E3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APJC segment gross margin percentage decrease was due to pricing erosion, partially offset by favorable impacts from product mix. Lower service gross margin also contributed to the decrease in the gross margin in this geographic segment.</w:t>
      </w:r>
    </w:p>
    <w:p w14:paraId="65229E3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gross </w:t>
      </w:r>
      <w:r>
        <w:rPr>
          <w:rFonts w:ascii="Times New Roman" w:eastAsia="宋体" w:hAnsi="Times New Roman" w:cs="Times New Roman"/>
          <w:color w:val="000000"/>
          <w:kern w:val="0"/>
          <w:sz w:val="20"/>
          <w:szCs w:val="20"/>
          <w:lang w:bidi="ar"/>
        </w:rPr>
        <w:t xml:space="preserve">margin percentage for a particular segment may fluctuate, and period-to-period changes in such percentages may or may not be indicative of a trend for that segment. </w:t>
      </w:r>
    </w:p>
    <w:p w14:paraId="65229E3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Six Months Ended January 23, 2021 Compared with Six Months Ended January 25, 2020</w:t>
      </w:r>
    </w:p>
    <w:p w14:paraId="65229E3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Amer</w:t>
      </w:r>
      <w:r>
        <w:rPr>
          <w:rFonts w:ascii="Times New Roman" w:eastAsia="宋体" w:hAnsi="Times New Roman" w:cs="Times New Roman"/>
          <w:color w:val="000000"/>
          <w:kern w:val="0"/>
          <w:sz w:val="20"/>
          <w:szCs w:val="20"/>
          <w:lang w:bidi="ar"/>
        </w:rPr>
        <w:t>icas segment had a gross margin percentage increase driven by favorable product mix, and to a lesser extent, productivity improvements, partially offset by pricing erosion.</w:t>
      </w:r>
    </w:p>
    <w:p w14:paraId="65229E36"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gross margin percentage decrease in our EMEA segment was due to pricing erosion</w:t>
      </w:r>
      <w:r>
        <w:rPr>
          <w:rFonts w:ascii="Times New Roman" w:eastAsia="宋体" w:hAnsi="Times New Roman" w:cs="Times New Roman"/>
          <w:color w:val="000000"/>
          <w:kern w:val="0"/>
          <w:sz w:val="20"/>
          <w:szCs w:val="20"/>
          <w:lang w:bidi="ar"/>
        </w:rPr>
        <w:t>, partially offset by favorable product mix and productivity improvements.</w:t>
      </w:r>
    </w:p>
    <w:p w14:paraId="65229E3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APJC segment gross margin percentage decrease was driven by pricing erosion, partially offset by productivity improvements and favorable product mix.</w:t>
      </w:r>
    </w:p>
    <w:p w14:paraId="65229E38" w14:textId="77777777" w:rsidR="00A24F22" w:rsidRDefault="0026657D">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65229E39"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53</w:t>
      </w:r>
    </w:p>
    <w:p w14:paraId="65229E3A" w14:textId="77777777" w:rsidR="00A24F22" w:rsidRDefault="0026657D">
      <w:pPr>
        <w:widowControl/>
        <w:jc w:val="center"/>
      </w:pPr>
      <w:r>
        <w:rPr>
          <w:rFonts w:ascii="宋体" w:eastAsia="宋体" w:hAnsi="宋体" w:cs="宋体"/>
          <w:kern w:val="0"/>
          <w:sz w:val="24"/>
        </w:rPr>
        <w:pict w14:anchorId="6522A9E0">
          <v:rect id="_x0000_i1077" style="width:6in;height:1.5pt" o:hralign="center" o:hrstd="t" o:hr="t" fillcolor="#a0a0a0" stroked="f"/>
        </w:pict>
      </w:r>
    </w:p>
    <w:p w14:paraId="65229E3B"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color w:val="000000"/>
          <w:kern w:val="0"/>
          <w:sz w:val="18"/>
          <w:szCs w:val="18"/>
          <w:lang w:bidi="ar"/>
        </w:rPr>
        <w:t xml:space="preserve"> </w:t>
      </w:r>
    </w:p>
    <w:p w14:paraId="65229E3C"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9E3D"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MANAGEMENT’S DISCUSSION AND ANALYSIS OF FINANCIAL CONDITION AND RESULTS OF OPERATIONS (Continued)</w:t>
      </w:r>
    </w:p>
    <w:p w14:paraId="65229E3E"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9E3F" w14:textId="77777777" w:rsidR="00A24F22" w:rsidRDefault="0026657D">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Research and Development (“R&amp;D”), Sales and Marketing, and General and </w:t>
      </w:r>
      <w:r>
        <w:rPr>
          <w:rFonts w:ascii="Times New Roman" w:eastAsia="宋体" w:hAnsi="Times New Roman" w:cs="Times New Roman"/>
          <w:b/>
          <w:bCs/>
          <w:color w:val="000000"/>
          <w:kern w:val="0"/>
          <w:sz w:val="20"/>
          <w:szCs w:val="20"/>
          <w:lang w:bidi="ar"/>
        </w:rPr>
        <w:t>Administrative (“G&amp;A”) Expenses</w:t>
      </w:r>
    </w:p>
    <w:p w14:paraId="65229E40"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R&amp;D, sales and marketing, and G&amp;A expenses are summarized in the following table (in millions, except percentages):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7"/>
        <w:gridCol w:w="1159"/>
        <w:gridCol w:w="38"/>
        <w:gridCol w:w="120"/>
        <w:gridCol w:w="500"/>
        <w:gridCol w:w="170"/>
        <w:gridCol w:w="36"/>
        <w:gridCol w:w="36"/>
        <w:gridCol w:w="36"/>
        <w:gridCol w:w="120"/>
        <w:gridCol w:w="500"/>
        <w:gridCol w:w="170"/>
        <w:gridCol w:w="36"/>
        <w:gridCol w:w="36"/>
        <w:gridCol w:w="36"/>
        <w:gridCol w:w="121"/>
        <w:gridCol w:w="604"/>
        <w:gridCol w:w="36"/>
        <w:gridCol w:w="36"/>
        <w:gridCol w:w="36"/>
        <w:gridCol w:w="36"/>
        <w:gridCol w:w="79"/>
        <w:gridCol w:w="604"/>
        <w:gridCol w:w="187"/>
        <w:gridCol w:w="36"/>
        <w:gridCol w:w="36"/>
        <w:gridCol w:w="36"/>
        <w:gridCol w:w="120"/>
        <w:gridCol w:w="500"/>
        <w:gridCol w:w="170"/>
        <w:gridCol w:w="36"/>
        <w:gridCol w:w="36"/>
        <w:gridCol w:w="36"/>
        <w:gridCol w:w="120"/>
        <w:gridCol w:w="500"/>
        <w:gridCol w:w="170"/>
        <w:gridCol w:w="36"/>
        <w:gridCol w:w="36"/>
        <w:gridCol w:w="36"/>
        <w:gridCol w:w="121"/>
        <w:gridCol w:w="604"/>
        <w:gridCol w:w="36"/>
        <w:gridCol w:w="36"/>
        <w:gridCol w:w="36"/>
        <w:gridCol w:w="36"/>
        <w:gridCol w:w="79"/>
        <w:gridCol w:w="604"/>
        <w:gridCol w:w="187"/>
      </w:tblGrid>
      <w:tr w:rsidR="00A24F22" w14:paraId="65229E71" w14:textId="77777777">
        <w:tc>
          <w:tcPr>
            <w:tcW w:w="50" w:type="pct"/>
            <w:tcBorders>
              <w:top w:val="nil"/>
              <w:left w:val="nil"/>
              <w:bottom w:val="nil"/>
              <w:right w:val="nil"/>
            </w:tcBorders>
            <w:shd w:val="clear" w:color="auto" w:fill="auto"/>
          </w:tcPr>
          <w:p w14:paraId="65229E41" w14:textId="77777777" w:rsidR="00A24F22" w:rsidRDefault="00A24F22">
            <w:pPr>
              <w:widowControl/>
              <w:jc w:val="left"/>
              <w:rPr>
                <w:rFonts w:ascii="Times New Roman" w:eastAsia="宋体" w:hAnsi="宋体" w:cs="宋体"/>
                <w:kern w:val="0"/>
                <w:sz w:val="24"/>
              </w:rPr>
            </w:pPr>
          </w:p>
        </w:tc>
        <w:tc>
          <w:tcPr>
            <w:tcW w:w="1034" w:type="pct"/>
            <w:tcBorders>
              <w:top w:val="nil"/>
              <w:left w:val="nil"/>
              <w:bottom w:val="nil"/>
              <w:right w:val="nil"/>
            </w:tcBorders>
            <w:shd w:val="clear" w:color="auto" w:fill="auto"/>
          </w:tcPr>
          <w:p w14:paraId="65229E4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E4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E44" w14:textId="77777777" w:rsidR="00A24F22" w:rsidRDefault="00A24F22">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tcPr>
          <w:p w14:paraId="65229E4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E4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E47"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E4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E4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E4A" w14:textId="77777777" w:rsidR="00A24F22" w:rsidRDefault="00A24F22">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tcPr>
          <w:p w14:paraId="65229E4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E4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E4D"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E4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E4F"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E50"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9E5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E5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E53"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E5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E5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E56"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9E5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E5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E59"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E5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E5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E5C" w14:textId="77777777" w:rsidR="00A24F22" w:rsidRDefault="00A24F22">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tcPr>
          <w:p w14:paraId="65229E5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E5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E5F"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E6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E6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E62" w14:textId="77777777" w:rsidR="00A24F22" w:rsidRDefault="00A24F22">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tcPr>
          <w:p w14:paraId="65229E6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E6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E65"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E6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E6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E68"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9E6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E6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E6B"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E6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E6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E6E" w14:textId="77777777" w:rsidR="00A24F22" w:rsidRDefault="00A24F22">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tcPr>
          <w:p w14:paraId="65229E6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E70" w14:textId="77777777" w:rsidR="00A24F22" w:rsidRDefault="00A24F22">
            <w:pPr>
              <w:widowControl/>
              <w:jc w:val="left"/>
              <w:rPr>
                <w:rFonts w:ascii="Times New Roman" w:eastAsia="宋体" w:hAnsi="宋体" w:cs="宋体"/>
                <w:kern w:val="0"/>
                <w:sz w:val="24"/>
              </w:rPr>
            </w:pPr>
          </w:p>
        </w:tc>
      </w:tr>
      <w:tr w:rsidR="00A24F22" w14:paraId="65229E76"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9E72" w14:textId="77777777" w:rsidR="00A24F22" w:rsidRDefault="00A24F22">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5229E7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E74" w14:textId="77777777" w:rsidR="00A24F22" w:rsidRDefault="00A24F22">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5229E7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9E87"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9E7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E7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E7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E7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E7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E7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w:t>
            </w:r>
            <w:r>
              <w:rPr>
                <w:rFonts w:ascii="Times New Roman" w:eastAsia="宋体" w:hAnsi="Times New Roman" w:cs="Times New Roman"/>
                <w:color w:val="000000"/>
                <w:kern w:val="0"/>
                <w:sz w:val="18"/>
                <w:szCs w:val="18"/>
                <w:lang w:bidi="ar"/>
              </w:rPr>
              <w:br/>
              <w:t>in Dollars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E7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E7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Variance </w:t>
            </w:r>
            <w:r>
              <w:rPr>
                <w:rFonts w:ascii="Times New Roman" w:eastAsia="宋体" w:hAnsi="Times New Roman" w:cs="Times New Roman"/>
                <w:color w:val="000000"/>
                <w:kern w:val="0"/>
                <w:sz w:val="18"/>
                <w:szCs w:val="18"/>
                <w:lang w:bidi="ar"/>
              </w:rPr>
              <w:br/>
              <w:t>in Percent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E7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E8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E8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E8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E8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E8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w:t>
            </w:r>
            <w:r>
              <w:rPr>
                <w:rFonts w:ascii="Times New Roman" w:eastAsia="宋体" w:hAnsi="Times New Roman" w:cs="Times New Roman"/>
                <w:color w:val="000000"/>
                <w:kern w:val="0"/>
                <w:sz w:val="18"/>
                <w:szCs w:val="18"/>
                <w:lang w:bidi="ar"/>
              </w:rPr>
              <w:br/>
              <w:t>in Dollars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E8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E8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Variance </w:t>
            </w:r>
            <w:r>
              <w:rPr>
                <w:rFonts w:ascii="Times New Roman" w:eastAsia="宋体" w:hAnsi="Times New Roman" w:cs="Times New Roman"/>
                <w:color w:val="000000"/>
                <w:kern w:val="0"/>
                <w:sz w:val="18"/>
                <w:szCs w:val="18"/>
                <w:lang w:bidi="ar"/>
              </w:rPr>
              <w:br/>
              <w:t>in Percent</w:t>
            </w:r>
          </w:p>
        </w:tc>
      </w:tr>
      <w:tr w:rsidR="00A24F22" w14:paraId="65229EA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E8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Research and development</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E8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E8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1,527 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E8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8C"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E8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E8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1,570 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E8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90"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E9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E9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E9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94"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E9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E9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9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E9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E9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3,139 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E9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9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E9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E9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3,236 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E9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9F"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EA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EA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EA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A3"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EA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EA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EB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EA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Percentage of revenue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EA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12.8 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EA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A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EA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13.1 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EA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A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A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A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B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B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EB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13.1 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EB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B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EB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12.9 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EB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B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B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B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BA" w14:textId="77777777" w:rsidR="00A24F22" w:rsidRDefault="00A24F22">
            <w:pPr>
              <w:widowControl/>
              <w:jc w:val="left"/>
              <w:rPr>
                <w:rFonts w:ascii="Times New Roman" w:eastAsia="宋体" w:hAnsi="宋体" w:cs="宋体"/>
                <w:kern w:val="0"/>
                <w:sz w:val="24"/>
              </w:rPr>
            </w:pPr>
          </w:p>
        </w:tc>
      </w:tr>
      <w:tr w:rsidR="00A24F22" w14:paraId="65229ED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EB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Sales and marketing</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EB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2,277 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EB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B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EC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2,279 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EC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C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EC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EC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C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EC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EC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C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EC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4,494 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EC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C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EC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EC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C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EC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ED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D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ED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ED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EE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ED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Percentage of revenue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ED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19.0 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ED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D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ED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19.0 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ED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D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D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D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D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D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EE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18.8 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EE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E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EE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18.9 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EE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E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E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E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EE8" w14:textId="77777777" w:rsidR="00A24F22" w:rsidRDefault="00A24F22">
            <w:pPr>
              <w:widowControl/>
              <w:jc w:val="left"/>
              <w:rPr>
                <w:rFonts w:ascii="Times New Roman" w:eastAsia="宋体" w:hAnsi="宋体" w:cs="宋体"/>
                <w:kern w:val="0"/>
                <w:sz w:val="24"/>
              </w:rPr>
            </w:pPr>
          </w:p>
        </w:tc>
      </w:tr>
      <w:tr w:rsidR="00A24F22" w14:paraId="65229F0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9EE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General and administrative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EE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EE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E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EE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EE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F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EF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EF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F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EF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EF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F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EF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EF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F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EF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EF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F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EF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EF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EF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F0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F0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F1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9F0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Percentage of revenue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F0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F0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0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F0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F0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0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0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0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0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0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F0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F0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1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9F1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F1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1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1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1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16" w14:textId="77777777" w:rsidR="00A24F22" w:rsidRDefault="00A24F22">
            <w:pPr>
              <w:widowControl/>
              <w:jc w:val="left"/>
              <w:rPr>
                <w:rFonts w:ascii="Times New Roman" w:eastAsia="宋体" w:hAnsi="宋体" w:cs="宋体"/>
                <w:kern w:val="0"/>
                <w:sz w:val="24"/>
              </w:rPr>
            </w:pPr>
          </w:p>
        </w:tc>
      </w:tr>
      <w:tr w:rsidR="00A24F22" w14:paraId="65229F36"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5229F1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F1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F1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4,288 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F1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F1C"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F1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F1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4,304 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F1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F20"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F2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F2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F2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F2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F2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F2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F2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F2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F2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8,661 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F2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F2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F2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F2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8,969 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F2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F2F"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9F3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9F3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9F3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F3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F3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F3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A24F22" w14:paraId="65229F4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5229F3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Percentage of revenue</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65229F3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35.9 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65229F3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3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65229F3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35.9 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65229F3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3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tcPr>
          <w:p w14:paraId="65229F3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3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4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4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65229F4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36.3 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65229F4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4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65229F4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35.6 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65229F4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4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tcPr>
          <w:p w14:paraId="65229F4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4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4A" w14:textId="77777777" w:rsidR="00A24F22" w:rsidRDefault="00A24F22">
            <w:pPr>
              <w:widowControl/>
              <w:jc w:val="left"/>
              <w:rPr>
                <w:rFonts w:ascii="Times New Roman" w:eastAsia="宋体" w:hAnsi="宋体" w:cs="宋体"/>
                <w:kern w:val="0"/>
                <w:sz w:val="24"/>
              </w:rPr>
            </w:pPr>
          </w:p>
        </w:tc>
      </w:tr>
    </w:tbl>
    <w:p w14:paraId="65229F4C"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R&amp;D Expenses</w:t>
      </w:r>
    </w:p>
    <w:p w14:paraId="65229F4D"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Three Months Ended January 23, 2021 Compared with Three Months Ended January 25, 2020</w:t>
      </w:r>
    </w:p>
    <w:p w14:paraId="65229F4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R&amp;D expenses decreased due to lower headcount-related expenses, contracted services sp</w:t>
      </w:r>
      <w:r>
        <w:rPr>
          <w:rFonts w:ascii="Times New Roman" w:eastAsia="宋体" w:hAnsi="Times New Roman" w:cs="Times New Roman"/>
          <w:color w:val="000000"/>
          <w:kern w:val="0"/>
          <w:sz w:val="20"/>
          <w:szCs w:val="20"/>
          <w:lang w:bidi="ar"/>
        </w:rPr>
        <w:t>ending and discretionary spending.</w:t>
      </w:r>
    </w:p>
    <w:p w14:paraId="65229F4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continue to invest in R&amp;D in order to bring a broad range of products to market in a timely fashion. If we believe that we are unable to enter a particular market in a timely manner with internally developed products, we may purchase or license technolo</w:t>
      </w:r>
      <w:r>
        <w:rPr>
          <w:rFonts w:ascii="Times New Roman" w:eastAsia="宋体" w:hAnsi="Times New Roman" w:cs="Times New Roman"/>
          <w:color w:val="000000"/>
          <w:kern w:val="0"/>
          <w:sz w:val="20"/>
          <w:szCs w:val="20"/>
          <w:lang w:bidi="ar"/>
        </w:rPr>
        <w:t xml:space="preserve">gy from other businesses, or we may partner with or acquire businesses as an alternative to internal R&amp;D. </w:t>
      </w:r>
    </w:p>
    <w:p w14:paraId="65229F5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Six Months Ended January 23, 2021 Compared with Six Months Ended January 25, 2020</w:t>
      </w:r>
    </w:p>
    <w:p w14:paraId="65229F51"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R&amp;D expenses decreased primarily due to lower discretionary spendin</w:t>
      </w:r>
      <w:r>
        <w:rPr>
          <w:rFonts w:ascii="Times New Roman" w:eastAsia="宋体" w:hAnsi="Times New Roman" w:cs="Times New Roman"/>
          <w:color w:val="000000"/>
          <w:kern w:val="0"/>
          <w:sz w:val="20"/>
          <w:szCs w:val="20"/>
          <w:lang w:bidi="ar"/>
        </w:rPr>
        <w:t xml:space="preserve">g and headcount-related expenses, partially offset by higher share-based compensation expense. </w:t>
      </w:r>
    </w:p>
    <w:p w14:paraId="65229F5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Sales and Marketing Expenses</w:t>
      </w:r>
    </w:p>
    <w:p w14:paraId="65229F5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Three Months Ended January 23, 2021 Compared with Three Months Ended January 25, 2020</w:t>
      </w:r>
    </w:p>
    <w:p w14:paraId="65229F5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Sales and marketing expenses were flat due to</w:t>
      </w:r>
      <w:r>
        <w:rPr>
          <w:rFonts w:ascii="Times New Roman" w:eastAsia="宋体" w:hAnsi="Times New Roman" w:cs="Times New Roman"/>
          <w:color w:val="000000"/>
          <w:kern w:val="0"/>
          <w:sz w:val="20"/>
          <w:szCs w:val="20"/>
          <w:lang w:bidi="ar"/>
        </w:rPr>
        <w:t xml:space="preserve"> higher headcount-related expenses and contracted services spending, partially offset by lower discretionary spending.</w:t>
      </w:r>
    </w:p>
    <w:p w14:paraId="65229F5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Six Months Ended January 23, 2021 Compared with Six Months Ended January 25, 2020</w:t>
      </w:r>
    </w:p>
    <w:p w14:paraId="65229F56"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Sales and marketing expenses decreased primarily due to</w:t>
      </w:r>
      <w:r>
        <w:rPr>
          <w:rFonts w:ascii="Times New Roman" w:eastAsia="宋体" w:hAnsi="Times New Roman" w:cs="Times New Roman"/>
          <w:color w:val="000000"/>
          <w:kern w:val="0"/>
          <w:sz w:val="20"/>
          <w:szCs w:val="20"/>
          <w:lang w:bidi="ar"/>
        </w:rPr>
        <w:t xml:space="preserve"> lower discretionary spending and lower acquisition-related costs partially offset by higher headcount-related expenses.</w:t>
      </w:r>
    </w:p>
    <w:p w14:paraId="65229F5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G&amp;A Expenses</w:t>
      </w:r>
    </w:p>
    <w:p w14:paraId="65229F58"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Three Months Ended January 23, 2021 Compared with Three Months Ended January 25, 2020</w:t>
      </w:r>
    </w:p>
    <w:p w14:paraId="65229F59"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G&amp;A expenses increased due to the im</w:t>
      </w:r>
      <w:r>
        <w:rPr>
          <w:rFonts w:ascii="Times New Roman" w:eastAsia="宋体" w:hAnsi="Times New Roman" w:cs="Times New Roman"/>
          <w:color w:val="000000"/>
          <w:kern w:val="0"/>
          <w:sz w:val="20"/>
          <w:szCs w:val="20"/>
          <w:lang w:bidi="ar"/>
        </w:rPr>
        <w:t>pact from the gain recognized on the sale of property that had been held for sale in the second quarter of fiscal 2020, partially offset by lower contracted services spending, lower headcount-related expenses and lower discretionary spending.</w:t>
      </w:r>
    </w:p>
    <w:p w14:paraId="65229F5A"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Six Months En</w:t>
      </w:r>
      <w:r>
        <w:rPr>
          <w:rFonts w:ascii="Times New Roman" w:eastAsia="宋体" w:hAnsi="Times New Roman" w:cs="Times New Roman"/>
          <w:i/>
          <w:iCs/>
          <w:color w:val="000000"/>
          <w:kern w:val="0"/>
          <w:sz w:val="20"/>
          <w:szCs w:val="20"/>
          <w:u w:val="single"/>
          <w:lang w:bidi="ar"/>
        </w:rPr>
        <w:t>ded January 23, 2021 Compared with Six Months Ended January 25, 2020</w:t>
      </w:r>
    </w:p>
    <w:p w14:paraId="65229F5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G&amp;A expenses increased due to the impact from the gain recognized on the sale of property that had been held for sale in the second quarter of fiscal 2020, partially offset by lower </w:t>
      </w:r>
      <w:r>
        <w:rPr>
          <w:rFonts w:ascii="Times New Roman" w:eastAsia="宋体" w:hAnsi="Times New Roman" w:cs="Times New Roman"/>
          <w:color w:val="000000"/>
          <w:kern w:val="0"/>
          <w:sz w:val="20"/>
          <w:szCs w:val="20"/>
          <w:lang w:bidi="ar"/>
        </w:rPr>
        <w:t>acquisition-related costs and lower discretionary spending.</w:t>
      </w:r>
    </w:p>
    <w:p w14:paraId="65229F5C"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Effect of Foreign Currency</w:t>
      </w:r>
    </w:p>
    <w:p w14:paraId="65229F5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the second quarter of fiscal 2021, foreign currency fluctuations, net of hedging, increased the combined R&amp;D, sales and marketing, and G&amp;A expenses by approximately $</w:t>
      </w:r>
      <w:r>
        <w:rPr>
          <w:rFonts w:ascii="Times New Roman" w:eastAsia="宋体" w:hAnsi="Times New Roman" w:cs="Times New Roman"/>
          <w:color w:val="000000"/>
          <w:kern w:val="0"/>
          <w:sz w:val="20"/>
          <w:szCs w:val="20"/>
          <w:lang w:bidi="ar"/>
        </w:rPr>
        <w:t>29 million, or 0.7%, compared with the second quarter of fiscal 2020.</w:t>
      </w:r>
    </w:p>
    <w:p w14:paraId="65229F5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the first six months of fiscal 2021, foreign currency fluctuations, net of hedging, increased the combined R&amp;D, sales and marketing, and G&amp;A expenses by approximately $43 million or 0</w:t>
      </w:r>
      <w:r>
        <w:rPr>
          <w:rFonts w:ascii="Times New Roman" w:eastAsia="宋体" w:hAnsi="Times New Roman" w:cs="Times New Roman"/>
          <w:color w:val="000000"/>
          <w:kern w:val="0"/>
          <w:sz w:val="20"/>
          <w:szCs w:val="20"/>
          <w:lang w:bidi="ar"/>
        </w:rPr>
        <w:t>.5%, compared with the first six months of fiscal 2020.</w:t>
      </w:r>
    </w:p>
    <w:p w14:paraId="65229F5F"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54</w:t>
      </w:r>
    </w:p>
    <w:p w14:paraId="65229F60" w14:textId="77777777" w:rsidR="00A24F22" w:rsidRDefault="0026657D">
      <w:pPr>
        <w:widowControl/>
        <w:jc w:val="center"/>
      </w:pPr>
      <w:r>
        <w:rPr>
          <w:rFonts w:ascii="宋体" w:eastAsia="宋体" w:hAnsi="宋体" w:cs="宋体"/>
          <w:kern w:val="0"/>
          <w:sz w:val="24"/>
        </w:rPr>
        <w:pict w14:anchorId="6522A9E1">
          <v:rect id="_x0000_i1078" style="width:6in;height:1.5pt" o:hralign="center" o:hrstd="t" o:hr="t" fillcolor="#a0a0a0" stroked="f"/>
        </w:pict>
      </w:r>
    </w:p>
    <w:p w14:paraId="65229F61"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color w:val="000000"/>
          <w:kern w:val="0"/>
          <w:sz w:val="18"/>
          <w:szCs w:val="18"/>
          <w:lang w:bidi="ar"/>
        </w:rPr>
        <w:t xml:space="preserve"> </w:t>
      </w:r>
    </w:p>
    <w:p w14:paraId="65229F62"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9F63"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MANAGEMENT’S DISCUSSION AND ANALYSIS OF FINANCIAL CONDITION AND RESULTS OF OPERATIONS </w:t>
      </w:r>
      <w:r>
        <w:rPr>
          <w:rFonts w:ascii="Times New Roman" w:eastAsia="宋体" w:hAnsi="Times New Roman" w:cs="Times New Roman"/>
          <w:b/>
          <w:bCs/>
          <w:color w:val="000000"/>
          <w:kern w:val="0"/>
          <w:sz w:val="18"/>
          <w:szCs w:val="18"/>
          <w:lang w:bidi="ar"/>
        </w:rPr>
        <w:t>(Continued)</w:t>
      </w:r>
    </w:p>
    <w:p w14:paraId="65229F64"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9F6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Amortization of Purchased Intangible Assets</w:t>
      </w:r>
    </w:p>
    <w:p w14:paraId="65229F66"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amortization of purchased intangible assets including impairment charges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389"/>
        <w:gridCol w:w="37"/>
        <w:gridCol w:w="36"/>
        <w:gridCol w:w="36"/>
        <w:gridCol w:w="36"/>
        <w:gridCol w:w="121"/>
        <w:gridCol w:w="702"/>
        <w:gridCol w:w="37"/>
        <w:gridCol w:w="36"/>
        <w:gridCol w:w="36"/>
        <w:gridCol w:w="36"/>
        <w:gridCol w:w="121"/>
        <w:gridCol w:w="702"/>
        <w:gridCol w:w="37"/>
        <w:gridCol w:w="36"/>
        <w:gridCol w:w="36"/>
        <w:gridCol w:w="36"/>
        <w:gridCol w:w="121"/>
        <w:gridCol w:w="702"/>
        <w:gridCol w:w="37"/>
        <w:gridCol w:w="36"/>
        <w:gridCol w:w="36"/>
        <w:gridCol w:w="36"/>
        <w:gridCol w:w="121"/>
        <w:gridCol w:w="702"/>
        <w:gridCol w:w="37"/>
      </w:tblGrid>
      <w:tr w:rsidR="00A24F22" w14:paraId="65229F82" w14:textId="77777777">
        <w:tc>
          <w:tcPr>
            <w:tcW w:w="50" w:type="pct"/>
            <w:tcBorders>
              <w:top w:val="nil"/>
              <w:left w:val="nil"/>
              <w:bottom w:val="nil"/>
              <w:right w:val="nil"/>
            </w:tcBorders>
            <w:shd w:val="clear" w:color="auto" w:fill="auto"/>
          </w:tcPr>
          <w:p w14:paraId="65229F67" w14:textId="77777777" w:rsidR="00A24F22" w:rsidRDefault="00A24F22">
            <w:pPr>
              <w:widowControl/>
              <w:jc w:val="left"/>
              <w:rPr>
                <w:rFonts w:ascii="Times New Roman" w:eastAsia="宋体" w:hAnsi="宋体" w:cs="宋体"/>
                <w:kern w:val="0"/>
                <w:sz w:val="24"/>
              </w:rPr>
            </w:pPr>
          </w:p>
        </w:tc>
        <w:tc>
          <w:tcPr>
            <w:tcW w:w="2664" w:type="pct"/>
            <w:tcBorders>
              <w:top w:val="nil"/>
              <w:left w:val="nil"/>
              <w:bottom w:val="nil"/>
              <w:right w:val="nil"/>
            </w:tcBorders>
            <w:shd w:val="clear" w:color="auto" w:fill="auto"/>
          </w:tcPr>
          <w:p w14:paraId="65229F6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F6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F6A"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F6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F6C"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F6D"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9F6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F6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F70"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F7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F72"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F73"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9F7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F7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F76"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F7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F78"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F79"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9F7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F7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F7C"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F7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F7E"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F7F"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9F8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F81" w14:textId="77777777" w:rsidR="00A24F22" w:rsidRDefault="00A24F22">
            <w:pPr>
              <w:widowControl/>
              <w:jc w:val="left"/>
              <w:rPr>
                <w:rFonts w:ascii="Times New Roman" w:eastAsia="宋体" w:hAnsi="宋体" w:cs="宋体"/>
                <w:kern w:val="0"/>
                <w:sz w:val="24"/>
              </w:rPr>
            </w:pPr>
          </w:p>
        </w:tc>
      </w:tr>
      <w:tr w:rsidR="00A24F22" w14:paraId="65229F88"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9F8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F84"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9F8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F86"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9F8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9F92"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9F8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F8A"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F8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F8C"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F8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F8E"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F8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F90"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F9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r>
      <w:tr w:rsidR="00A24F22" w14:paraId="65229F9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9F93"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Amortization of purchased intangible assets: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F94"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F9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F96"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F9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F98"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F9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F9A"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9F9B" w14:textId="77777777" w:rsidR="00A24F22" w:rsidRDefault="00A24F22">
            <w:pPr>
              <w:widowControl/>
              <w:jc w:val="left"/>
              <w:rPr>
                <w:rFonts w:ascii="Times New Roman" w:eastAsia="宋体" w:hAnsi="宋体" w:cs="宋体"/>
                <w:kern w:val="0"/>
                <w:sz w:val="24"/>
              </w:rPr>
            </w:pPr>
          </w:p>
        </w:tc>
      </w:tr>
      <w:tr w:rsidR="00A24F22" w14:paraId="65229FAE"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65229F9D"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Cost of sales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9E"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F9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FA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FA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A2"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FA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FA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FA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A6"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FA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FA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FA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AA"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9FA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9FA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9FAD" w14:textId="77777777" w:rsidR="00A24F22" w:rsidRDefault="00A24F22">
            <w:pPr>
              <w:widowControl/>
              <w:jc w:val="right"/>
              <w:rPr>
                <w:rFonts w:ascii="Times New Roman" w:eastAsia="宋体" w:hAnsi="宋体" w:cs="宋体"/>
                <w:kern w:val="0"/>
                <w:sz w:val="24"/>
              </w:rPr>
            </w:pPr>
          </w:p>
        </w:tc>
      </w:tr>
      <w:tr w:rsidR="00A24F22" w14:paraId="65229FBC"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9FAF"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Operating expenses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FB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FB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FB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FB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FB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FB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FB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FB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FB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9FB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9FB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9FBB" w14:textId="77777777" w:rsidR="00A24F22" w:rsidRDefault="00A24F22">
            <w:pPr>
              <w:widowControl/>
              <w:jc w:val="right"/>
              <w:rPr>
                <w:rFonts w:ascii="Times New Roman" w:eastAsia="宋体" w:hAnsi="宋体" w:cs="宋体"/>
                <w:kern w:val="0"/>
                <w:sz w:val="24"/>
              </w:rPr>
            </w:pPr>
          </w:p>
        </w:tc>
      </w:tr>
      <w:tr w:rsidR="00A24F22" w14:paraId="65229FCE" w14:textId="77777777">
        <w:tc>
          <w:tcPr>
            <w:tcW w:w="0" w:type="auto"/>
            <w:gridSpan w:val="3"/>
            <w:tcBorders>
              <w:top w:val="nil"/>
              <w:left w:val="nil"/>
              <w:bottom w:val="nil"/>
              <w:right w:val="nil"/>
            </w:tcBorders>
            <w:shd w:val="clear" w:color="auto" w:fill="FFFFFF"/>
            <w:tcMar>
              <w:top w:w="40" w:type="dxa"/>
              <w:left w:w="755" w:type="dxa"/>
              <w:bottom w:w="40" w:type="dxa"/>
              <w:right w:w="20" w:type="dxa"/>
            </w:tcMar>
          </w:tcPr>
          <w:p w14:paraId="65229FBD"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B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FB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FC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FC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C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FC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FC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FC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C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FC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FC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FC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9FC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9FC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9FC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9FCD" w14:textId="77777777" w:rsidR="00A24F22" w:rsidRDefault="00A24F22">
            <w:pPr>
              <w:widowControl/>
              <w:jc w:val="right"/>
              <w:rPr>
                <w:rFonts w:ascii="Times New Roman" w:eastAsia="宋体" w:hAnsi="宋体" w:cs="宋体"/>
                <w:kern w:val="0"/>
                <w:sz w:val="24"/>
              </w:rPr>
            </w:pPr>
          </w:p>
        </w:tc>
      </w:tr>
    </w:tbl>
    <w:p w14:paraId="65229FC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F</w:t>
      </w:r>
      <w:r>
        <w:rPr>
          <w:rFonts w:ascii="Times New Roman" w:eastAsia="宋体" w:hAnsi="Times New Roman" w:cs="Times New Roman"/>
          <w:color w:val="000000"/>
          <w:kern w:val="0"/>
          <w:sz w:val="20"/>
          <w:szCs w:val="20"/>
          <w:lang w:bidi="ar"/>
        </w:rPr>
        <w:t>or each of the second quarter and first six months of fiscal 2021, the decrease was primarily due to lower amortization of purchased intangibles from our recent acquisitions.</w:t>
      </w:r>
    </w:p>
    <w:p w14:paraId="65229FD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Restructuring and Other Charges</w:t>
      </w:r>
    </w:p>
    <w:p w14:paraId="65229FD1"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the first quarter of fiscal 2021, we initiated</w:t>
      </w:r>
      <w:r>
        <w:rPr>
          <w:rFonts w:ascii="Times New Roman" w:eastAsia="宋体" w:hAnsi="Times New Roman" w:cs="Times New Roman"/>
          <w:color w:val="000000"/>
          <w:kern w:val="0"/>
          <w:sz w:val="20"/>
          <w:szCs w:val="20"/>
          <w:lang w:bidi="ar"/>
        </w:rPr>
        <w:t xml:space="preserve"> a restructuring plan, which includes a voluntary early retirement program, in order to realign the organization and enable further investment in key priority areas. The total pretax charges are estimated to be approximately $900 million. In connection wit</w:t>
      </w:r>
      <w:r>
        <w:rPr>
          <w:rFonts w:ascii="Times New Roman" w:eastAsia="宋体" w:hAnsi="Times New Roman" w:cs="Times New Roman"/>
          <w:color w:val="000000"/>
          <w:kern w:val="0"/>
          <w:sz w:val="20"/>
          <w:szCs w:val="20"/>
          <w:lang w:bidi="ar"/>
        </w:rPr>
        <w:t>h this restructuring plan, we incurred charges of $232 million and $834 million for the second quarter and first six months of fiscal 2021. We expect the plan to be substantially completed in fiscal 2021 and estimate it will generate cost savings of approx</w:t>
      </w:r>
      <w:r>
        <w:rPr>
          <w:rFonts w:ascii="Times New Roman" w:eastAsia="宋体" w:hAnsi="Times New Roman" w:cs="Times New Roman"/>
          <w:color w:val="000000"/>
          <w:kern w:val="0"/>
          <w:sz w:val="20"/>
          <w:szCs w:val="20"/>
          <w:lang w:bidi="ar"/>
        </w:rPr>
        <w:t>imately $1.0 billion on an annualized basis over the next few quarters.</w:t>
      </w:r>
    </w:p>
    <w:p w14:paraId="65229FD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initiated a restructuring plan during fiscal 2020 in order to realign the organization and enable further investment in key priority areas. In connection with this restructuring pla</w:t>
      </w:r>
      <w:r>
        <w:rPr>
          <w:rFonts w:ascii="Times New Roman" w:eastAsia="宋体" w:hAnsi="Times New Roman" w:cs="Times New Roman"/>
          <w:color w:val="000000"/>
          <w:kern w:val="0"/>
          <w:sz w:val="20"/>
          <w:szCs w:val="20"/>
          <w:lang w:bidi="ar"/>
        </w:rPr>
        <w:t>n, we have incurred cumulative charges of $257 million. We expect this restructuring plan to be substantially completed in fiscal 2021.</w:t>
      </w:r>
    </w:p>
    <w:p w14:paraId="65229FD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Operating Income</w:t>
      </w:r>
    </w:p>
    <w:p w14:paraId="65229FD4"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our operating income and our operating income as a percentage of revenue (</w:t>
      </w:r>
      <w:r>
        <w:rPr>
          <w:rFonts w:ascii="Times New Roman" w:eastAsia="宋体" w:hAnsi="Times New Roman" w:cs="Times New Roman"/>
          <w:color w:val="000000"/>
          <w:kern w:val="0"/>
          <w:sz w:val="20"/>
          <w:szCs w:val="20"/>
          <w:lang w:bidi="ar"/>
        </w:rPr>
        <w:t>in millions, except percentages):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924"/>
        <w:gridCol w:w="37"/>
        <w:gridCol w:w="36"/>
        <w:gridCol w:w="36"/>
        <w:gridCol w:w="36"/>
        <w:gridCol w:w="120"/>
        <w:gridCol w:w="669"/>
        <w:gridCol w:w="187"/>
        <w:gridCol w:w="36"/>
        <w:gridCol w:w="36"/>
        <w:gridCol w:w="36"/>
        <w:gridCol w:w="120"/>
        <w:gridCol w:w="669"/>
        <w:gridCol w:w="187"/>
        <w:gridCol w:w="36"/>
        <w:gridCol w:w="36"/>
        <w:gridCol w:w="36"/>
        <w:gridCol w:w="120"/>
        <w:gridCol w:w="669"/>
        <w:gridCol w:w="187"/>
        <w:gridCol w:w="36"/>
        <w:gridCol w:w="36"/>
        <w:gridCol w:w="36"/>
        <w:gridCol w:w="120"/>
        <w:gridCol w:w="670"/>
        <w:gridCol w:w="187"/>
      </w:tblGrid>
      <w:tr w:rsidR="00A24F22" w14:paraId="65229FF0" w14:textId="77777777">
        <w:tc>
          <w:tcPr>
            <w:tcW w:w="50" w:type="pct"/>
            <w:tcBorders>
              <w:top w:val="nil"/>
              <w:left w:val="nil"/>
              <w:bottom w:val="nil"/>
              <w:right w:val="nil"/>
            </w:tcBorders>
            <w:shd w:val="clear" w:color="auto" w:fill="auto"/>
          </w:tcPr>
          <w:p w14:paraId="65229FD5" w14:textId="77777777" w:rsidR="00A24F22" w:rsidRDefault="00A24F22">
            <w:pPr>
              <w:widowControl/>
              <w:jc w:val="left"/>
              <w:rPr>
                <w:rFonts w:ascii="Times New Roman" w:eastAsia="宋体" w:hAnsi="宋体" w:cs="宋体"/>
                <w:kern w:val="0"/>
                <w:sz w:val="24"/>
              </w:rPr>
            </w:pPr>
          </w:p>
        </w:tc>
        <w:tc>
          <w:tcPr>
            <w:tcW w:w="2459" w:type="pct"/>
            <w:tcBorders>
              <w:top w:val="nil"/>
              <w:left w:val="nil"/>
              <w:bottom w:val="nil"/>
              <w:right w:val="nil"/>
            </w:tcBorders>
            <w:shd w:val="clear" w:color="auto" w:fill="auto"/>
          </w:tcPr>
          <w:p w14:paraId="65229FD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FD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FD8"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FD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FDA"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FDB" w14:textId="77777777" w:rsidR="00A24F22" w:rsidRDefault="00A24F2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65229FD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FD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FDE"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FD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FE0"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FE1" w14:textId="77777777" w:rsidR="00A24F22" w:rsidRDefault="00A24F2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65229FE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FE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FE4"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FE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FE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FE7" w14:textId="77777777" w:rsidR="00A24F22" w:rsidRDefault="00A24F2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65229FE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FE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FEA"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9FE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FEC"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9FED" w14:textId="77777777" w:rsidR="00A24F22" w:rsidRDefault="00A24F22">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65229FE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9FEF" w14:textId="77777777" w:rsidR="00A24F22" w:rsidRDefault="00A24F22">
            <w:pPr>
              <w:widowControl/>
              <w:jc w:val="left"/>
              <w:rPr>
                <w:rFonts w:ascii="Times New Roman" w:eastAsia="宋体" w:hAnsi="宋体" w:cs="宋体"/>
                <w:kern w:val="0"/>
                <w:sz w:val="24"/>
              </w:rPr>
            </w:pPr>
          </w:p>
        </w:tc>
      </w:tr>
      <w:tr w:rsidR="00A24F22" w14:paraId="65229FF6"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9FF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FF2"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9FF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FF4"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9FF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A000"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9FF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FF8"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FF9"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FFA"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FF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9FFC"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FF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9FFE"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9FF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r>
      <w:tr w:rsidR="00A24F22" w14:paraId="6522A01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A00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Operating income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00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00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00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3,223 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00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00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00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00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3,380 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00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00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00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00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5,793 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00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00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00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01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6,959 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011" w14:textId="77777777" w:rsidR="00A24F22" w:rsidRDefault="00A24F22">
            <w:pPr>
              <w:widowControl/>
              <w:jc w:val="right"/>
              <w:rPr>
                <w:rFonts w:ascii="Times New Roman" w:eastAsia="宋体" w:hAnsi="宋体" w:cs="宋体"/>
                <w:kern w:val="0"/>
                <w:sz w:val="24"/>
              </w:rPr>
            </w:pPr>
          </w:p>
        </w:tc>
      </w:tr>
      <w:tr w:rsidR="00A24F22" w14:paraId="6522A02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A01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Operating income as a percentage of revenue</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01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01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01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01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01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01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01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01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01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01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01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01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bl>
    <w:p w14:paraId="6522A021"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Three Months Ended January 23, 2021 Compared with Three Months Ended January 25, 2020</w:t>
      </w:r>
    </w:p>
    <w:p w14:paraId="6522A02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Operating income decreased by 5%, and as a percentage of revenue operating income decreased by 1.3 percentage </w:t>
      </w:r>
      <w:r>
        <w:rPr>
          <w:rFonts w:ascii="Times New Roman" w:eastAsia="宋体" w:hAnsi="Times New Roman" w:cs="Times New Roman"/>
          <w:color w:val="000000"/>
          <w:kern w:val="0"/>
          <w:sz w:val="20"/>
          <w:szCs w:val="20"/>
          <w:lang w:bidi="ar"/>
        </w:rPr>
        <w:t>points. These changes resulted primarily from higher restructuring and other charges, partially offset by a gross margin percentage increase (driven by favorable product mix and productivity improvements, partially offset by pricing erosion).</w:t>
      </w:r>
    </w:p>
    <w:p w14:paraId="6522A02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Six Months En</w:t>
      </w:r>
      <w:r>
        <w:rPr>
          <w:rFonts w:ascii="Times New Roman" w:eastAsia="宋体" w:hAnsi="Times New Roman" w:cs="Times New Roman"/>
          <w:i/>
          <w:iCs/>
          <w:color w:val="000000"/>
          <w:kern w:val="0"/>
          <w:sz w:val="20"/>
          <w:szCs w:val="20"/>
          <w:u w:val="single"/>
          <w:lang w:bidi="ar"/>
        </w:rPr>
        <w:t>ded January 23, 2021 Compared with Six Months Ended January 25, 2020</w:t>
      </w:r>
    </w:p>
    <w:p w14:paraId="6522A02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Operating income decreased by 17%, and as a percentage of revenue operating income decreased by 3.5 percentage points. These changes resulted primarily from a revenue decrease, higher res</w:t>
      </w:r>
      <w:r>
        <w:rPr>
          <w:rFonts w:ascii="Times New Roman" w:eastAsia="宋体" w:hAnsi="Times New Roman" w:cs="Times New Roman"/>
          <w:color w:val="000000"/>
          <w:kern w:val="0"/>
          <w:sz w:val="20"/>
          <w:szCs w:val="20"/>
          <w:lang w:bidi="ar"/>
        </w:rPr>
        <w:t>tructuring and other charges and a gross margin percentage decrease (driven by pricing erosion).</w:t>
      </w:r>
    </w:p>
    <w:p w14:paraId="6522A025" w14:textId="77777777" w:rsidR="00A24F22" w:rsidRDefault="0026657D">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6522A026"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55</w:t>
      </w:r>
    </w:p>
    <w:p w14:paraId="6522A027" w14:textId="77777777" w:rsidR="00A24F22" w:rsidRDefault="0026657D">
      <w:pPr>
        <w:widowControl/>
        <w:jc w:val="center"/>
      </w:pPr>
      <w:r>
        <w:rPr>
          <w:rFonts w:ascii="宋体" w:eastAsia="宋体" w:hAnsi="宋体" w:cs="宋体"/>
          <w:kern w:val="0"/>
          <w:sz w:val="24"/>
        </w:rPr>
        <w:pict w14:anchorId="6522A9E2">
          <v:rect id="_x0000_i1079" style="width:6in;height:1.5pt" o:hralign="center" o:hrstd="t" o:hr="t" fillcolor="#a0a0a0" stroked="f"/>
        </w:pict>
      </w:r>
    </w:p>
    <w:p w14:paraId="6522A028"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color w:val="000000"/>
          <w:kern w:val="0"/>
          <w:sz w:val="18"/>
          <w:szCs w:val="18"/>
          <w:lang w:bidi="ar"/>
        </w:rPr>
        <w:t xml:space="preserve"> </w:t>
      </w:r>
    </w:p>
    <w:p w14:paraId="6522A029"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A02A"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MANAGEMENT’S DISCUSSION AND ANALYSIS OF </w:t>
      </w:r>
      <w:r>
        <w:rPr>
          <w:rFonts w:ascii="Times New Roman" w:eastAsia="宋体" w:hAnsi="Times New Roman" w:cs="Times New Roman"/>
          <w:b/>
          <w:bCs/>
          <w:color w:val="000000"/>
          <w:kern w:val="0"/>
          <w:sz w:val="18"/>
          <w:szCs w:val="18"/>
          <w:lang w:bidi="ar"/>
        </w:rPr>
        <w:t>FINANCIAL CONDITION AND RESULTS OF OPERATIONS (Continued)</w:t>
      </w:r>
    </w:p>
    <w:p w14:paraId="6522A02B"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A02C" w14:textId="77777777" w:rsidR="00A24F22" w:rsidRDefault="0026657D">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Interest and Other Income (Loss), Net</w:t>
      </w:r>
    </w:p>
    <w:p w14:paraId="6522A02D"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Interest Income (Expense), Net</w:t>
      </w:r>
      <w:r>
        <w:rPr>
          <w:rFonts w:ascii="Times New Roman" w:eastAsia="宋体" w:hAnsi="Times New Roman" w:cs="Times New Roman"/>
          <w:color w:val="000000"/>
          <w:kern w:val="0"/>
          <w:sz w:val="20"/>
          <w:szCs w:val="20"/>
          <w:lang w:bidi="ar"/>
        </w:rPr>
        <w:t xml:space="preserve">   The following table summarizes interest income and interest expense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2478"/>
        <w:gridCol w:w="37"/>
        <w:gridCol w:w="36"/>
        <w:gridCol w:w="36"/>
        <w:gridCol w:w="36"/>
        <w:gridCol w:w="121"/>
        <w:gridCol w:w="698"/>
        <w:gridCol w:w="36"/>
        <w:gridCol w:w="36"/>
        <w:gridCol w:w="36"/>
        <w:gridCol w:w="36"/>
        <w:gridCol w:w="121"/>
        <w:gridCol w:w="698"/>
        <w:gridCol w:w="36"/>
        <w:gridCol w:w="36"/>
        <w:gridCol w:w="36"/>
        <w:gridCol w:w="36"/>
        <w:gridCol w:w="121"/>
        <w:gridCol w:w="698"/>
        <w:gridCol w:w="36"/>
        <w:gridCol w:w="36"/>
        <w:gridCol w:w="36"/>
        <w:gridCol w:w="36"/>
        <w:gridCol w:w="121"/>
        <w:gridCol w:w="698"/>
        <w:gridCol w:w="36"/>
        <w:gridCol w:w="36"/>
        <w:gridCol w:w="36"/>
        <w:gridCol w:w="36"/>
        <w:gridCol w:w="121"/>
        <w:gridCol w:w="699"/>
        <w:gridCol w:w="36"/>
        <w:gridCol w:w="36"/>
        <w:gridCol w:w="36"/>
        <w:gridCol w:w="36"/>
        <w:gridCol w:w="121"/>
        <w:gridCol w:w="701"/>
        <w:gridCol w:w="36"/>
      </w:tblGrid>
      <w:tr w:rsidR="00A24F22" w14:paraId="6522A055" w14:textId="77777777">
        <w:tc>
          <w:tcPr>
            <w:tcW w:w="50" w:type="pct"/>
            <w:tcBorders>
              <w:top w:val="nil"/>
              <w:left w:val="nil"/>
              <w:bottom w:val="nil"/>
              <w:right w:val="nil"/>
            </w:tcBorders>
            <w:shd w:val="clear" w:color="auto" w:fill="auto"/>
          </w:tcPr>
          <w:p w14:paraId="6522A02E" w14:textId="77777777" w:rsidR="00A24F22" w:rsidRDefault="00A24F22">
            <w:pPr>
              <w:widowControl/>
              <w:jc w:val="left"/>
              <w:rPr>
                <w:rFonts w:ascii="Times New Roman" w:eastAsia="宋体" w:hAnsi="宋体" w:cs="宋体"/>
                <w:kern w:val="0"/>
                <w:sz w:val="24"/>
              </w:rPr>
            </w:pPr>
          </w:p>
        </w:tc>
        <w:tc>
          <w:tcPr>
            <w:tcW w:w="1523" w:type="pct"/>
            <w:tcBorders>
              <w:top w:val="nil"/>
              <w:left w:val="nil"/>
              <w:bottom w:val="nil"/>
              <w:right w:val="nil"/>
            </w:tcBorders>
            <w:shd w:val="clear" w:color="auto" w:fill="auto"/>
          </w:tcPr>
          <w:p w14:paraId="6522A02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3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31"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03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3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034"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A03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3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37"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03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3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03A"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A03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3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3D"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03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3F"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040"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A04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4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43"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04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4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046"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A04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4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49"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04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4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04C" w14:textId="77777777" w:rsidR="00A24F22" w:rsidRDefault="00A24F22">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tcPr>
          <w:p w14:paraId="6522A04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4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4F"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05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5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052" w14:textId="77777777" w:rsidR="00A24F22" w:rsidRDefault="00A24F22">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tcPr>
          <w:p w14:paraId="6522A05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54" w14:textId="77777777" w:rsidR="00A24F22" w:rsidRDefault="00A24F22">
            <w:pPr>
              <w:widowControl/>
              <w:jc w:val="left"/>
              <w:rPr>
                <w:rFonts w:ascii="Times New Roman" w:eastAsia="宋体" w:hAnsi="宋体" w:cs="宋体"/>
                <w:kern w:val="0"/>
                <w:sz w:val="24"/>
              </w:rPr>
            </w:pPr>
          </w:p>
        </w:tc>
      </w:tr>
      <w:tr w:rsidR="00A24F22" w14:paraId="6522A05B"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A05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057" w14:textId="77777777" w:rsidR="00A24F22" w:rsidRDefault="00A24F22">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6522A05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059" w14:textId="77777777" w:rsidR="00A24F22" w:rsidRDefault="00A24F22">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6522A05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A069"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A05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05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A05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A05F"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A06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A06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A06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w:t>
            </w:r>
            <w:r>
              <w:rPr>
                <w:rFonts w:ascii="Times New Roman" w:eastAsia="宋体" w:hAnsi="Times New Roman" w:cs="Times New Roman"/>
                <w:color w:val="000000"/>
                <w:kern w:val="0"/>
                <w:sz w:val="18"/>
                <w:szCs w:val="18"/>
                <w:lang w:bidi="ar"/>
              </w:rPr>
              <w:br/>
              <w:t>in Dollars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06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A06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A06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A06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A06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A06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w:t>
            </w:r>
            <w:r>
              <w:rPr>
                <w:rFonts w:ascii="Times New Roman" w:eastAsia="宋体" w:hAnsi="Times New Roman" w:cs="Times New Roman"/>
                <w:color w:val="000000"/>
                <w:kern w:val="0"/>
                <w:sz w:val="18"/>
                <w:szCs w:val="18"/>
                <w:lang w:bidi="ar"/>
              </w:rPr>
              <w:br/>
              <w:t>in Dollars</w:t>
            </w:r>
          </w:p>
        </w:tc>
      </w:tr>
      <w:tr w:rsidR="00A24F22" w14:paraId="6522A08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A06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Interest income</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06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06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06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06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06F"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07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07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07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073"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07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07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07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07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07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07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07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07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07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07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07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07F"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08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08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082" w14:textId="77777777" w:rsidR="00A24F22" w:rsidRDefault="00A24F22">
            <w:pPr>
              <w:widowControl/>
              <w:jc w:val="right"/>
              <w:rPr>
                <w:rFonts w:ascii="Times New Roman" w:eastAsia="宋体" w:hAnsi="宋体" w:cs="宋体"/>
                <w:kern w:val="0"/>
                <w:sz w:val="24"/>
              </w:rPr>
            </w:pPr>
          </w:p>
        </w:tc>
      </w:tr>
      <w:tr w:rsidR="00A24F22" w14:paraId="6522A09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A084"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Interest expense</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08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08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08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08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08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08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08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08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08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08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08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09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09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09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09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09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09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096" w14:textId="77777777" w:rsidR="00A24F22" w:rsidRDefault="00A24F22">
            <w:pPr>
              <w:widowControl/>
              <w:jc w:val="right"/>
              <w:rPr>
                <w:rFonts w:ascii="Times New Roman" w:eastAsia="宋体" w:hAnsi="宋体" w:cs="宋体"/>
                <w:kern w:val="0"/>
                <w:sz w:val="24"/>
              </w:rPr>
            </w:pPr>
          </w:p>
        </w:tc>
      </w:tr>
      <w:tr w:rsidR="00A24F22" w14:paraId="6522A0B1"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A098"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Interest income (expense), net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09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A09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A09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A09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09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A09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A09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A0A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0A1"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A0A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A0A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A0A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0A5"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A0A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A0A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A0A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0A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A0A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A0A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A0A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0A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A0A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A0A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A0B0" w14:textId="77777777" w:rsidR="00A24F22" w:rsidRDefault="00A24F22">
            <w:pPr>
              <w:widowControl/>
              <w:jc w:val="right"/>
              <w:rPr>
                <w:rFonts w:ascii="Times New Roman" w:eastAsia="宋体" w:hAnsi="宋体" w:cs="宋体"/>
                <w:kern w:val="0"/>
                <w:sz w:val="24"/>
              </w:rPr>
            </w:pPr>
          </w:p>
        </w:tc>
      </w:tr>
    </w:tbl>
    <w:p w14:paraId="6522A0B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For each of the second quarter and first six months of fiscal 2021, interest income decreased driven by lower yields on our portfolio. The decrease in interest expense was driven by a lower average debt balance and the impact of lower </w:t>
      </w:r>
      <w:r>
        <w:rPr>
          <w:rFonts w:ascii="Times New Roman" w:eastAsia="宋体" w:hAnsi="Times New Roman" w:cs="Times New Roman"/>
          <w:color w:val="000000"/>
          <w:kern w:val="0"/>
          <w:sz w:val="20"/>
          <w:szCs w:val="20"/>
          <w:lang w:bidi="ar"/>
        </w:rPr>
        <w:t>effective interest rates.</w:t>
      </w:r>
    </w:p>
    <w:p w14:paraId="6522A0B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 xml:space="preserve">Other Income (Loss), Net </w:t>
      </w:r>
      <w:r>
        <w:rPr>
          <w:rFonts w:ascii="Times New Roman" w:eastAsia="宋体" w:hAnsi="Times New Roman" w:cs="Times New Roman"/>
          <w:color w:val="000000"/>
          <w:kern w:val="0"/>
          <w:sz w:val="20"/>
          <w:szCs w:val="20"/>
          <w:lang w:bidi="ar"/>
        </w:rPr>
        <w:t>The components of other income (loss), net, are summarized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8"/>
        <w:gridCol w:w="2533"/>
        <w:gridCol w:w="37"/>
        <w:gridCol w:w="36"/>
        <w:gridCol w:w="36"/>
        <w:gridCol w:w="36"/>
        <w:gridCol w:w="121"/>
        <w:gridCol w:w="686"/>
        <w:gridCol w:w="36"/>
        <w:gridCol w:w="36"/>
        <w:gridCol w:w="36"/>
        <w:gridCol w:w="36"/>
        <w:gridCol w:w="121"/>
        <w:gridCol w:w="686"/>
        <w:gridCol w:w="36"/>
        <w:gridCol w:w="36"/>
        <w:gridCol w:w="36"/>
        <w:gridCol w:w="36"/>
        <w:gridCol w:w="121"/>
        <w:gridCol w:w="686"/>
        <w:gridCol w:w="36"/>
        <w:gridCol w:w="36"/>
        <w:gridCol w:w="36"/>
        <w:gridCol w:w="36"/>
        <w:gridCol w:w="121"/>
        <w:gridCol w:w="686"/>
        <w:gridCol w:w="36"/>
        <w:gridCol w:w="36"/>
        <w:gridCol w:w="36"/>
        <w:gridCol w:w="36"/>
        <w:gridCol w:w="121"/>
        <w:gridCol w:w="686"/>
        <w:gridCol w:w="36"/>
        <w:gridCol w:w="36"/>
        <w:gridCol w:w="36"/>
        <w:gridCol w:w="36"/>
        <w:gridCol w:w="121"/>
        <w:gridCol w:w="688"/>
        <w:gridCol w:w="36"/>
      </w:tblGrid>
      <w:tr w:rsidR="00A24F22" w14:paraId="6522A0DB" w14:textId="77777777">
        <w:tc>
          <w:tcPr>
            <w:tcW w:w="50" w:type="pct"/>
            <w:tcBorders>
              <w:top w:val="nil"/>
              <w:left w:val="nil"/>
              <w:bottom w:val="nil"/>
              <w:right w:val="nil"/>
            </w:tcBorders>
            <w:shd w:val="clear" w:color="auto" w:fill="auto"/>
          </w:tcPr>
          <w:p w14:paraId="6522A0B4" w14:textId="77777777" w:rsidR="00A24F22" w:rsidRDefault="00A24F22">
            <w:pPr>
              <w:widowControl/>
              <w:jc w:val="left"/>
              <w:rPr>
                <w:rFonts w:ascii="Times New Roman" w:eastAsia="宋体" w:hAnsi="宋体" w:cs="宋体"/>
                <w:kern w:val="0"/>
                <w:sz w:val="24"/>
              </w:rPr>
            </w:pPr>
          </w:p>
        </w:tc>
        <w:tc>
          <w:tcPr>
            <w:tcW w:w="1567" w:type="pct"/>
            <w:tcBorders>
              <w:top w:val="nil"/>
              <w:left w:val="nil"/>
              <w:bottom w:val="nil"/>
              <w:right w:val="nil"/>
            </w:tcBorders>
            <w:shd w:val="clear" w:color="auto" w:fill="auto"/>
          </w:tcPr>
          <w:p w14:paraId="6522A0B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B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B7"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0B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B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0BA" w14:textId="77777777" w:rsidR="00A24F22" w:rsidRDefault="00A24F22">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tcPr>
          <w:p w14:paraId="6522A0B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B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BD"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0B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BF"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0C0" w14:textId="77777777" w:rsidR="00A24F22" w:rsidRDefault="00A24F22">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tcPr>
          <w:p w14:paraId="6522A0C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C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C3"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0C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C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0C6" w14:textId="77777777" w:rsidR="00A24F22" w:rsidRDefault="00A24F22">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tcPr>
          <w:p w14:paraId="6522A0C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C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C9"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0C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C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0CC" w14:textId="77777777" w:rsidR="00A24F22" w:rsidRDefault="00A24F22">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tcPr>
          <w:p w14:paraId="6522A0C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C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CF"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0D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D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0D2" w14:textId="77777777" w:rsidR="00A24F22" w:rsidRDefault="00A24F22">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tcPr>
          <w:p w14:paraId="6522A0D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D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D5"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0D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D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0D8" w14:textId="77777777" w:rsidR="00A24F22" w:rsidRDefault="00A24F22">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tcPr>
          <w:p w14:paraId="6522A0D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0DA" w14:textId="77777777" w:rsidR="00A24F22" w:rsidRDefault="00A24F22">
            <w:pPr>
              <w:widowControl/>
              <w:jc w:val="left"/>
              <w:rPr>
                <w:rFonts w:ascii="Times New Roman" w:eastAsia="宋体" w:hAnsi="宋体" w:cs="宋体"/>
                <w:kern w:val="0"/>
                <w:sz w:val="24"/>
              </w:rPr>
            </w:pPr>
          </w:p>
        </w:tc>
      </w:tr>
      <w:tr w:rsidR="00A24F22" w14:paraId="6522A0E1"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A0D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0DD" w14:textId="77777777" w:rsidR="00A24F22" w:rsidRDefault="00A24F22">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6522A0D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0DF" w14:textId="77777777" w:rsidR="00A24F22" w:rsidRDefault="00A24F22">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6522A0E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A0EF"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A0E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0E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A0E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A0E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A0E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A0E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A0E8"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w:t>
            </w:r>
            <w:r>
              <w:rPr>
                <w:rFonts w:ascii="Times New Roman" w:eastAsia="宋体" w:hAnsi="Times New Roman" w:cs="Times New Roman"/>
                <w:color w:val="000000"/>
                <w:kern w:val="0"/>
                <w:sz w:val="18"/>
                <w:szCs w:val="18"/>
                <w:lang w:bidi="ar"/>
              </w:rPr>
              <w:br/>
              <w:t>in Dollars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0E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A0E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A0E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A0E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A0ED"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A0E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w:t>
            </w:r>
            <w:r>
              <w:rPr>
                <w:rFonts w:ascii="Times New Roman" w:eastAsia="宋体" w:hAnsi="Times New Roman" w:cs="Times New Roman"/>
                <w:color w:val="000000"/>
                <w:kern w:val="0"/>
                <w:sz w:val="18"/>
                <w:szCs w:val="18"/>
                <w:lang w:bidi="ar"/>
              </w:rPr>
              <w:br/>
              <w:t>in Dollars</w:t>
            </w:r>
          </w:p>
        </w:tc>
      </w:tr>
      <w:tr w:rsidR="00A24F22" w14:paraId="6522A0F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A0F0"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Gains (losses) on investments, net: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0F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A0F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0F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A0F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0F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A0F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0F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A0F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0F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A0F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0F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A0FC" w14:textId="77777777" w:rsidR="00A24F22" w:rsidRDefault="00A24F22">
            <w:pPr>
              <w:widowControl/>
              <w:jc w:val="left"/>
              <w:rPr>
                <w:rFonts w:ascii="Times New Roman" w:eastAsia="宋体" w:hAnsi="宋体" w:cs="宋体"/>
                <w:kern w:val="0"/>
                <w:sz w:val="24"/>
              </w:rPr>
            </w:pPr>
          </w:p>
        </w:tc>
      </w:tr>
      <w:tr w:rsidR="00A24F22" w14:paraId="6522A11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6522A0FE"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Available-for-sale debt investments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0FF"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10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10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10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103"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10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10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10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107"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10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10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10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10B"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10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10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10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10F"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11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11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11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113"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11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11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116" w14:textId="77777777" w:rsidR="00A24F22" w:rsidRDefault="00A24F22">
            <w:pPr>
              <w:widowControl/>
              <w:jc w:val="right"/>
              <w:rPr>
                <w:rFonts w:ascii="Times New Roman" w:eastAsia="宋体" w:hAnsi="宋体" w:cs="宋体"/>
                <w:kern w:val="0"/>
                <w:sz w:val="24"/>
              </w:rPr>
            </w:pPr>
          </w:p>
        </w:tc>
      </w:tr>
      <w:tr w:rsidR="00A24F22" w14:paraId="6522A12B"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A118"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Marketable equity investments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11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A11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11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11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A11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11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11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A12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12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12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A12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12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12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A12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12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12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A12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12A" w14:textId="77777777" w:rsidR="00A24F22" w:rsidRDefault="00A24F22">
            <w:pPr>
              <w:widowControl/>
              <w:jc w:val="right"/>
              <w:rPr>
                <w:rFonts w:ascii="Times New Roman" w:eastAsia="宋体" w:hAnsi="宋体" w:cs="宋体"/>
                <w:kern w:val="0"/>
                <w:sz w:val="24"/>
              </w:rPr>
            </w:pPr>
          </w:p>
        </w:tc>
      </w:tr>
      <w:tr w:rsidR="00A24F22" w14:paraId="6522A13F"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6522A12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Non-marketable equity and other investments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12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12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12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13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13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13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13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13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13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13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13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13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13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13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13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13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13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13E" w14:textId="77777777" w:rsidR="00A24F22" w:rsidRDefault="00A24F22">
            <w:pPr>
              <w:widowControl/>
              <w:jc w:val="right"/>
              <w:rPr>
                <w:rFonts w:ascii="Times New Roman" w:eastAsia="宋体" w:hAnsi="宋体" w:cs="宋体"/>
                <w:kern w:val="0"/>
                <w:sz w:val="24"/>
              </w:rPr>
            </w:pPr>
          </w:p>
        </w:tc>
      </w:tr>
      <w:tr w:rsidR="00A24F22" w14:paraId="6522A153"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tcPr>
          <w:p w14:paraId="6522A140"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Net gains (losses) on investments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141"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14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14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144"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14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14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147"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14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14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14A"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14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14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14D"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14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14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150"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15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152" w14:textId="77777777" w:rsidR="00A24F22" w:rsidRDefault="00A24F22">
            <w:pPr>
              <w:widowControl/>
              <w:jc w:val="right"/>
              <w:rPr>
                <w:rFonts w:ascii="Times New Roman" w:eastAsia="宋体" w:hAnsi="宋体" w:cs="宋体"/>
                <w:kern w:val="0"/>
                <w:sz w:val="24"/>
              </w:rPr>
            </w:pPr>
          </w:p>
        </w:tc>
      </w:tr>
      <w:tr w:rsidR="00A24F22" w14:paraId="6522A16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A154"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Other gains (losses), net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15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15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15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15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15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15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15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15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15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15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15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16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16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16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16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16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16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166" w14:textId="77777777" w:rsidR="00A24F22" w:rsidRDefault="00A24F22">
            <w:pPr>
              <w:widowControl/>
              <w:jc w:val="right"/>
              <w:rPr>
                <w:rFonts w:ascii="Times New Roman" w:eastAsia="宋体" w:hAnsi="宋体" w:cs="宋体"/>
                <w:kern w:val="0"/>
                <w:sz w:val="24"/>
              </w:rPr>
            </w:pPr>
          </w:p>
        </w:tc>
      </w:tr>
      <w:tr w:rsidR="00A24F22" w14:paraId="6522A181" w14:textId="77777777">
        <w:tc>
          <w:tcPr>
            <w:tcW w:w="0" w:type="auto"/>
            <w:gridSpan w:val="3"/>
            <w:tcBorders>
              <w:top w:val="nil"/>
              <w:left w:val="nil"/>
              <w:bottom w:val="nil"/>
              <w:right w:val="nil"/>
            </w:tcBorders>
            <w:shd w:val="clear" w:color="auto" w:fill="CCEEFF"/>
            <w:tcMar>
              <w:top w:w="40" w:type="dxa"/>
              <w:left w:w="1235" w:type="dxa"/>
              <w:bottom w:w="40" w:type="dxa"/>
              <w:right w:w="20" w:type="dxa"/>
            </w:tcMar>
          </w:tcPr>
          <w:p w14:paraId="6522A168"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Other income (loss), net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16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A16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A16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A16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16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A16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A16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A17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171"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A17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A17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A17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175"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A17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A17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A17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17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A17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A17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A17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17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A17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A17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A180" w14:textId="77777777" w:rsidR="00A24F22" w:rsidRDefault="00A24F22">
            <w:pPr>
              <w:widowControl/>
              <w:jc w:val="right"/>
              <w:rPr>
                <w:rFonts w:ascii="Times New Roman" w:eastAsia="宋体" w:hAnsi="宋体" w:cs="宋体"/>
                <w:kern w:val="0"/>
                <w:sz w:val="24"/>
              </w:rPr>
            </w:pPr>
          </w:p>
        </w:tc>
      </w:tr>
    </w:tbl>
    <w:p w14:paraId="6522A18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Three Months Ended Januar</w:t>
      </w:r>
      <w:r>
        <w:rPr>
          <w:rFonts w:ascii="Times New Roman" w:eastAsia="宋体" w:hAnsi="Times New Roman" w:cs="Times New Roman"/>
          <w:i/>
          <w:iCs/>
          <w:color w:val="000000"/>
          <w:kern w:val="0"/>
          <w:sz w:val="20"/>
          <w:szCs w:val="20"/>
          <w:u w:val="single"/>
          <w:lang w:bidi="ar"/>
        </w:rPr>
        <w:t>y 23, 2021 Compared with Three Months Ended January 25, 2020</w:t>
      </w:r>
    </w:p>
    <w:p w14:paraId="6522A18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change in net gains (losses) on non-marketable equity and other investments was primarily due to higher net realized losses, offset by higher net unrealized gains, and lower impairment charge</w:t>
      </w:r>
      <w:r>
        <w:rPr>
          <w:rFonts w:ascii="Times New Roman" w:eastAsia="宋体" w:hAnsi="Times New Roman" w:cs="Times New Roman"/>
          <w:color w:val="000000"/>
          <w:kern w:val="0"/>
          <w:sz w:val="20"/>
          <w:szCs w:val="20"/>
          <w:lang w:bidi="ar"/>
        </w:rPr>
        <w:t>s. The change in other gains (losses), net was driven by impacts from foreign exchange and our equity derivatives.</w:t>
      </w:r>
    </w:p>
    <w:p w14:paraId="6522A18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Six Months Ended January 23, 2021 Compared with Six Months Ended January 25, 2020</w:t>
      </w:r>
    </w:p>
    <w:p w14:paraId="6522A18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change in net gains (losses) on non-marketable equity a</w:t>
      </w:r>
      <w:r>
        <w:rPr>
          <w:rFonts w:ascii="Times New Roman" w:eastAsia="宋体" w:hAnsi="Times New Roman" w:cs="Times New Roman"/>
          <w:color w:val="000000"/>
          <w:kern w:val="0"/>
          <w:sz w:val="20"/>
          <w:szCs w:val="20"/>
          <w:lang w:bidi="ar"/>
        </w:rPr>
        <w:t>nd other investments was primarily due to higher net realized losses, offset by higher net unrealized gains and lower impairment charges. The change in other gains (losses), net was primarily driven by the impacts from foreign exchange and our equity deriv</w:t>
      </w:r>
      <w:r>
        <w:rPr>
          <w:rFonts w:ascii="Times New Roman" w:eastAsia="宋体" w:hAnsi="Times New Roman" w:cs="Times New Roman"/>
          <w:color w:val="000000"/>
          <w:kern w:val="0"/>
          <w:sz w:val="20"/>
          <w:szCs w:val="20"/>
          <w:lang w:bidi="ar"/>
        </w:rPr>
        <w:t>atives.</w:t>
      </w:r>
    </w:p>
    <w:p w14:paraId="6522A186"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Provision for Income Taxes </w:t>
      </w:r>
    </w:p>
    <w:p w14:paraId="6522A18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Three Months Ended January 23, 2021 Compared with Three Months Ended January 25, 2020</w:t>
      </w:r>
    </w:p>
    <w:p w14:paraId="6522A188"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provision for income taxes resulted in an effective tax rate of 21.8% for the second quarter of fiscal 2021 compared with 18.6% fo</w:t>
      </w:r>
      <w:r>
        <w:rPr>
          <w:rFonts w:ascii="Times New Roman" w:eastAsia="宋体" w:hAnsi="Times New Roman" w:cs="Times New Roman"/>
          <w:color w:val="000000"/>
          <w:kern w:val="0"/>
          <w:sz w:val="20"/>
          <w:szCs w:val="20"/>
          <w:lang w:bidi="ar"/>
        </w:rPr>
        <w:t xml:space="preserve">r the second quarter of fiscal 2020. The increase in the effective tax rate was primarily due to a foreign tax audit settlement expense and a decrease in excess tax benefits from share-based compensation in the second quarter of fiscal 2021 as compared to </w:t>
      </w:r>
      <w:r>
        <w:rPr>
          <w:rFonts w:ascii="Times New Roman" w:eastAsia="宋体" w:hAnsi="Times New Roman" w:cs="Times New Roman"/>
          <w:color w:val="000000"/>
          <w:kern w:val="0"/>
          <w:sz w:val="20"/>
          <w:szCs w:val="20"/>
          <w:lang w:bidi="ar"/>
        </w:rPr>
        <w:t xml:space="preserve">the second quarter of fiscal 2020. </w:t>
      </w:r>
    </w:p>
    <w:p w14:paraId="6522A189"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effective tax rate will increase or decrease based upon the tax effect of the difference between the share-based compensation expenses and the benefits taken on the company's tax returns. We recognize excess tax bene</w:t>
      </w:r>
      <w:r>
        <w:rPr>
          <w:rFonts w:ascii="Times New Roman" w:eastAsia="宋体" w:hAnsi="Times New Roman" w:cs="Times New Roman"/>
          <w:color w:val="000000"/>
          <w:kern w:val="0"/>
          <w:sz w:val="20"/>
          <w:szCs w:val="20"/>
          <w:lang w:bidi="ar"/>
        </w:rPr>
        <w:t>fits on a discrete basis and therefore anticipate the effective tax rate to vary from quarter to quarter depending on our share price in each period.</w:t>
      </w:r>
    </w:p>
    <w:p w14:paraId="6522A18A"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Six Months Ended January 23, 2021 Compared with Six Months Ended January 25, 2020</w:t>
      </w:r>
    </w:p>
    <w:p w14:paraId="6522A18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provision for income</w:t>
      </w:r>
      <w:r>
        <w:rPr>
          <w:rFonts w:ascii="Times New Roman" w:eastAsia="宋体" w:hAnsi="Times New Roman" w:cs="Times New Roman"/>
          <w:color w:val="000000"/>
          <w:kern w:val="0"/>
          <w:sz w:val="20"/>
          <w:szCs w:val="20"/>
          <w:lang w:bidi="ar"/>
        </w:rPr>
        <w:t xml:space="preserve"> taxes resulted in an effective tax rate of 20.5% for the first six months of fiscal 2021 compared with 19.6% for the first six months of fiscal 2020. The increase in effective tax rate was primarily due to a decrease in excess tax benefits from share-base</w:t>
      </w:r>
      <w:r>
        <w:rPr>
          <w:rFonts w:ascii="Times New Roman" w:eastAsia="宋体" w:hAnsi="Times New Roman" w:cs="Times New Roman"/>
          <w:color w:val="000000"/>
          <w:kern w:val="0"/>
          <w:sz w:val="20"/>
          <w:szCs w:val="20"/>
          <w:lang w:bidi="ar"/>
        </w:rPr>
        <w:t>d compensation in fiscal 2021 as compared to fiscal 2020.</w:t>
      </w:r>
    </w:p>
    <w:p w14:paraId="6522A18C"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56</w:t>
      </w:r>
    </w:p>
    <w:p w14:paraId="6522A18D" w14:textId="77777777" w:rsidR="00A24F22" w:rsidRDefault="0026657D">
      <w:pPr>
        <w:widowControl/>
        <w:jc w:val="center"/>
      </w:pPr>
      <w:r>
        <w:rPr>
          <w:rFonts w:ascii="宋体" w:eastAsia="宋体" w:hAnsi="宋体" w:cs="宋体"/>
          <w:kern w:val="0"/>
          <w:sz w:val="24"/>
        </w:rPr>
        <w:pict w14:anchorId="6522A9E3">
          <v:rect id="_x0000_i1080" style="width:6in;height:1.5pt" o:hralign="center" o:hrstd="t" o:hr="t" fillcolor="#a0a0a0" stroked="f"/>
        </w:pict>
      </w:r>
    </w:p>
    <w:p w14:paraId="6522A18E"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color w:val="000000"/>
          <w:kern w:val="0"/>
          <w:sz w:val="18"/>
          <w:szCs w:val="18"/>
          <w:lang w:bidi="ar"/>
        </w:rPr>
        <w:t xml:space="preserve"> </w:t>
      </w:r>
    </w:p>
    <w:p w14:paraId="6522A18F"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A190"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MANAGEMENT’S DISCUSSION AND ANALYSIS OF FINANCIAL CONDITION AND RESULTS OF OPERATIONS </w:t>
      </w:r>
      <w:r>
        <w:rPr>
          <w:rFonts w:ascii="Times New Roman" w:eastAsia="宋体" w:hAnsi="Times New Roman" w:cs="Times New Roman"/>
          <w:b/>
          <w:bCs/>
          <w:color w:val="000000"/>
          <w:kern w:val="0"/>
          <w:sz w:val="18"/>
          <w:szCs w:val="18"/>
          <w:lang w:bidi="ar"/>
        </w:rPr>
        <w:t>(Continued)</w:t>
      </w:r>
    </w:p>
    <w:p w14:paraId="6522A191"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A192" w14:textId="77777777" w:rsidR="00A24F22" w:rsidRDefault="0026657D">
      <w:pPr>
        <w:widowControl/>
        <w:jc w:val="left"/>
        <w:rPr>
          <w:rFonts w:ascii="宋体" w:eastAsia="宋体" w:hAnsi="宋体" w:cs="宋体"/>
          <w:kern w:val="0"/>
          <w:sz w:val="24"/>
        </w:rPr>
      </w:pPr>
      <w:r>
        <w:rPr>
          <w:rFonts w:ascii="Times New Roman" w:eastAsia="宋体" w:hAnsi="Times New Roman" w:cs="Times New Roman"/>
          <w:b/>
          <w:bCs/>
          <w:color w:val="000000"/>
          <w:kern w:val="0"/>
          <w:sz w:val="22"/>
          <w:szCs w:val="22"/>
          <w:lang w:bidi="ar"/>
        </w:rPr>
        <w:t>LIQUIDITY AND CAPITAL RESOURCES</w:t>
      </w:r>
    </w:p>
    <w:p w14:paraId="6522A19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sections discuss the effects of changes in our balance sheet, our capital allocation strategy including stock repurchase program and dividends, our contractual obligations, and certain other commi</w:t>
      </w:r>
      <w:r>
        <w:rPr>
          <w:rFonts w:ascii="Times New Roman" w:eastAsia="宋体" w:hAnsi="Times New Roman" w:cs="Times New Roman"/>
          <w:color w:val="000000"/>
          <w:kern w:val="0"/>
          <w:sz w:val="20"/>
          <w:szCs w:val="20"/>
          <w:lang w:bidi="ar"/>
        </w:rPr>
        <w:t>tments and activities on our liquidity and capital resources.</w:t>
      </w:r>
    </w:p>
    <w:p w14:paraId="6522A19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Balance Sheet and Cash Flows</w:t>
      </w:r>
    </w:p>
    <w:p w14:paraId="6522A19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Cash and Cash Equivalents and Investments</w:t>
      </w:r>
      <w:r>
        <w:rPr>
          <w:rFonts w:ascii="Times New Roman" w:eastAsia="宋体" w:hAnsi="Times New Roman" w:cs="Times New Roman"/>
          <w:color w:val="000000"/>
          <w:kern w:val="0"/>
          <w:sz w:val="20"/>
          <w:szCs w:val="20"/>
          <w:lang w:bidi="ar"/>
        </w:rPr>
        <w:t xml:space="preserve">  The following table summarizes our cash and cash equivalents and investments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9"/>
        <w:gridCol w:w="4649"/>
        <w:gridCol w:w="37"/>
        <w:gridCol w:w="120"/>
        <w:gridCol w:w="994"/>
        <w:gridCol w:w="36"/>
        <w:gridCol w:w="36"/>
        <w:gridCol w:w="36"/>
        <w:gridCol w:w="36"/>
        <w:gridCol w:w="120"/>
        <w:gridCol w:w="953"/>
        <w:gridCol w:w="36"/>
        <w:gridCol w:w="36"/>
        <w:gridCol w:w="36"/>
        <w:gridCol w:w="36"/>
        <w:gridCol w:w="121"/>
        <w:gridCol w:w="954"/>
        <w:gridCol w:w="36"/>
      </w:tblGrid>
      <w:tr w:rsidR="00A24F22" w14:paraId="6522A1A8" w14:textId="77777777">
        <w:tc>
          <w:tcPr>
            <w:tcW w:w="50" w:type="pct"/>
            <w:tcBorders>
              <w:top w:val="nil"/>
              <w:left w:val="nil"/>
              <w:bottom w:val="nil"/>
              <w:right w:val="nil"/>
            </w:tcBorders>
            <w:shd w:val="clear" w:color="auto" w:fill="auto"/>
          </w:tcPr>
          <w:p w14:paraId="6522A196" w14:textId="77777777" w:rsidR="00A24F22" w:rsidRDefault="00A24F22">
            <w:pPr>
              <w:widowControl/>
              <w:jc w:val="left"/>
              <w:rPr>
                <w:rFonts w:ascii="Times New Roman" w:eastAsia="宋体" w:hAnsi="宋体" w:cs="宋体"/>
                <w:kern w:val="0"/>
                <w:sz w:val="24"/>
              </w:rPr>
            </w:pPr>
          </w:p>
        </w:tc>
        <w:tc>
          <w:tcPr>
            <w:tcW w:w="2826" w:type="pct"/>
            <w:tcBorders>
              <w:top w:val="nil"/>
              <w:left w:val="nil"/>
              <w:bottom w:val="nil"/>
              <w:right w:val="nil"/>
            </w:tcBorders>
            <w:shd w:val="clear" w:color="auto" w:fill="auto"/>
          </w:tcPr>
          <w:p w14:paraId="6522A19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198"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199" w14:textId="77777777" w:rsidR="00A24F22" w:rsidRDefault="00A24F22">
            <w:pPr>
              <w:widowControl/>
              <w:jc w:val="left"/>
              <w:rPr>
                <w:rFonts w:ascii="Times New Roman" w:eastAsia="宋体" w:hAnsi="宋体" w:cs="宋体"/>
                <w:kern w:val="0"/>
                <w:sz w:val="24"/>
              </w:rPr>
            </w:pPr>
          </w:p>
        </w:tc>
        <w:tc>
          <w:tcPr>
            <w:tcW w:w="626" w:type="pct"/>
            <w:tcBorders>
              <w:top w:val="nil"/>
              <w:left w:val="nil"/>
              <w:bottom w:val="nil"/>
              <w:right w:val="nil"/>
            </w:tcBorders>
            <w:shd w:val="clear" w:color="auto" w:fill="auto"/>
          </w:tcPr>
          <w:p w14:paraId="6522A19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19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19C"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19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19E"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19F" w14:textId="77777777" w:rsidR="00A24F22" w:rsidRDefault="00A24F22">
            <w:pPr>
              <w:widowControl/>
              <w:jc w:val="left"/>
              <w:rPr>
                <w:rFonts w:ascii="Times New Roman" w:eastAsia="宋体" w:hAnsi="宋体" w:cs="宋体"/>
                <w:kern w:val="0"/>
                <w:sz w:val="24"/>
              </w:rPr>
            </w:pPr>
          </w:p>
        </w:tc>
        <w:tc>
          <w:tcPr>
            <w:tcW w:w="626" w:type="pct"/>
            <w:tcBorders>
              <w:top w:val="nil"/>
              <w:left w:val="nil"/>
              <w:bottom w:val="nil"/>
              <w:right w:val="nil"/>
            </w:tcBorders>
            <w:shd w:val="clear" w:color="auto" w:fill="auto"/>
          </w:tcPr>
          <w:p w14:paraId="6522A1A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1A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1A2"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1A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1A4"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1A5" w14:textId="77777777" w:rsidR="00A24F22" w:rsidRDefault="00A24F22">
            <w:pPr>
              <w:widowControl/>
              <w:jc w:val="left"/>
              <w:rPr>
                <w:rFonts w:ascii="Times New Roman" w:eastAsia="宋体" w:hAnsi="宋体" w:cs="宋体"/>
                <w:kern w:val="0"/>
                <w:sz w:val="24"/>
              </w:rPr>
            </w:pPr>
          </w:p>
        </w:tc>
        <w:tc>
          <w:tcPr>
            <w:tcW w:w="626" w:type="pct"/>
            <w:tcBorders>
              <w:top w:val="nil"/>
              <w:left w:val="nil"/>
              <w:bottom w:val="nil"/>
              <w:right w:val="nil"/>
            </w:tcBorders>
            <w:shd w:val="clear" w:color="auto" w:fill="auto"/>
          </w:tcPr>
          <w:p w14:paraId="6522A1A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1A7" w14:textId="77777777" w:rsidR="00A24F22" w:rsidRDefault="00A24F22">
            <w:pPr>
              <w:widowControl/>
              <w:jc w:val="left"/>
              <w:rPr>
                <w:rFonts w:ascii="Times New Roman" w:eastAsia="宋体" w:hAnsi="宋体" w:cs="宋体"/>
                <w:kern w:val="0"/>
                <w:sz w:val="24"/>
              </w:rPr>
            </w:pPr>
          </w:p>
        </w:tc>
      </w:tr>
      <w:tr w:rsidR="00A24F22" w14:paraId="6522A1A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1A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1AA"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1A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1A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w:t>
            </w:r>
            <w:r>
              <w:rPr>
                <w:rFonts w:ascii="Times New Roman" w:eastAsia="宋体" w:hAnsi="Times New Roman" w:cs="Times New Roman"/>
                <w:color w:val="000000"/>
                <w:kern w:val="0"/>
                <w:sz w:val="18"/>
                <w:szCs w:val="18"/>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1A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1A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Increase (Decrease)</w:t>
            </w:r>
          </w:p>
        </w:tc>
      </w:tr>
      <w:tr w:rsidR="00A24F22" w14:paraId="6522A1B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A1B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and cash equivalents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1B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1B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11,793 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1B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1B4"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1B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1B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11,809 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1B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1B8"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1B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1B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1BB" w14:textId="77777777" w:rsidR="00A24F22" w:rsidRDefault="00A24F22">
            <w:pPr>
              <w:widowControl/>
              <w:jc w:val="right"/>
              <w:rPr>
                <w:rFonts w:ascii="Times New Roman" w:eastAsia="宋体" w:hAnsi="宋体" w:cs="宋体"/>
                <w:kern w:val="0"/>
                <w:sz w:val="24"/>
              </w:rPr>
            </w:pPr>
          </w:p>
        </w:tc>
      </w:tr>
      <w:tr w:rsidR="00A24F22" w14:paraId="6522A1C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A1B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Available-for-sale debt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1B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18,790 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1B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1C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1C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17,610 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1C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1C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1C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1C5" w14:textId="77777777" w:rsidR="00A24F22" w:rsidRDefault="00A24F22">
            <w:pPr>
              <w:widowControl/>
              <w:jc w:val="right"/>
              <w:rPr>
                <w:rFonts w:ascii="Times New Roman" w:eastAsia="宋体" w:hAnsi="宋体" w:cs="宋体"/>
                <w:kern w:val="0"/>
                <w:sz w:val="24"/>
              </w:rPr>
            </w:pPr>
          </w:p>
        </w:tc>
      </w:tr>
      <w:tr w:rsidR="00A24F22" w14:paraId="6522A1D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A1C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Marketable equity securities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A1C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1C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1C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A1C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1C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1C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A1C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1CF" w14:textId="77777777" w:rsidR="00A24F22" w:rsidRDefault="00A24F22">
            <w:pPr>
              <w:widowControl/>
              <w:jc w:val="right"/>
              <w:rPr>
                <w:rFonts w:ascii="Times New Roman" w:eastAsia="宋体" w:hAnsi="宋体" w:cs="宋体"/>
                <w:kern w:val="0"/>
                <w:sz w:val="24"/>
              </w:rPr>
            </w:pPr>
          </w:p>
        </w:tc>
      </w:tr>
      <w:tr w:rsidR="00A24F22" w14:paraId="6522A1DD"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522A1D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A1D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A1D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30,588 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A1D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1D5"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A1D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A1D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29,419 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A1D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1D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A1D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A1D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1,169 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A1DC" w14:textId="77777777" w:rsidR="00A24F22" w:rsidRDefault="00A24F22">
            <w:pPr>
              <w:widowControl/>
              <w:jc w:val="right"/>
              <w:rPr>
                <w:rFonts w:ascii="Times New Roman" w:eastAsia="宋体" w:hAnsi="宋体" w:cs="宋体"/>
                <w:kern w:val="0"/>
                <w:sz w:val="24"/>
              </w:rPr>
            </w:pPr>
          </w:p>
        </w:tc>
      </w:tr>
    </w:tbl>
    <w:p w14:paraId="6522A1D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net increase in cash and cash equivalents and investments in the first six months of fiscal 2021 was primarily driven by </w:t>
      </w:r>
      <w:r>
        <w:rPr>
          <w:rFonts w:ascii="Times New Roman" w:eastAsia="宋体" w:hAnsi="Times New Roman" w:cs="Times New Roman"/>
          <w:color w:val="000000"/>
          <w:kern w:val="0"/>
          <w:sz w:val="20"/>
          <w:szCs w:val="20"/>
          <w:lang w:bidi="ar"/>
        </w:rPr>
        <w:t>cash provided by operating activities of $7.1 billion. This source of cash was partially offset by cash returned to shareholders in the form of repurchases of common stock of $1.6 billion and cash dividends of $3.0 billion; net cash paid for acquisitions a</w:t>
      </w:r>
      <w:r>
        <w:rPr>
          <w:rFonts w:ascii="Times New Roman" w:eastAsia="宋体" w:hAnsi="Times New Roman" w:cs="Times New Roman"/>
          <w:color w:val="000000"/>
          <w:kern w:val="0"/>
          <w:sz w:val="20"/>
          <w:szCs w:val="20"/>
          <w:lang w:bidi="ar"/>
        </w:rPr>
        <w:t>nd divestitures of $0.9 billion and capital expenditures of $0.4 billion.</w:t>
      </w:r>
    </w:p>
    <w:p w14:paraId="6522A1DF" w14:textId="77777777" w:rsidR="00A24F22" w:rsidRDefault="0026657D">
      <w:pPr>
        <w:widowControl/>
        <w:spacing w:before="90"/>
        <w:rPr>
          <w:rFonts w:ascii="宋体" w:eastAsia="宋体" w:hAnsi="宋体" w:cs="宋体"/>
          <w:kern w:val="0"/>
          <w:sz w:val="24"/>
        </w:rPr>
      </w:pPr>
      <w:r>
        <w:rPr>
          <w:rFonts w:ascii="Times New Roman" w:eastAsia="宋体" w:hAnsi="Times New Roman" w:cs="Times New Roman"/>
          <w:color w:val="000000"/>
          <w:kern w:val="0"/>
          <w:sz w:val="20"/>
          <w:szCs w:val="20"/>
          <w:lang w:bidi="ar"/>
        </w:rPr>
        <w:t>In addition to cash requirements in the normal course of business, on July 9, 2019 we announced our intent to acquire Acacia. On January 14, 2021, we announced an amendment to the de</w:t>
      </w:r>
      <w:r>
        <w:rPr>
          <w:rFonts w:ascii="Times New Roman" w:eastAsia="宋体" w:hAnsi="Times New Roman" w:cs="Times New Roman"/>
          <w:color w:val="000000"/>
          <w:kern w:val="0"/>
          <w:sz w:val="20"/>
          <w:szCs w:val="20"/>
          <w:lang w:bidi="ar"/>
        </w:rPr>
        <w:t>finitive merger agreement. Under the amended agreement, we have agreed to acquire Acacia for a net purchase consideration of approximately $4.5 billion on a fully diluted basis, net of cash and marketable securities. Additionally, approximately $0.7 billio</w:t>
      </w:r>
      <w:r>
        <w:rPr>
          <w:rFonts w:ascii="Times New Roman" w:eastAsia="宋体" w:hAnsi="Times New Roman" w:cs="Times New Roman"/>
          <w:color w:val="000000"/>
          <w:kern w:val="0"/>
          <w:sz w:val="20"/>
          <w:szCs w:val="20"/>
          <w:lang w:bidi="ar"/>
        </w:rPr>
        <w:t>n of the U.S. transition tax on accumulated earnings for foreign subsidiaries is payable in less than one year. Also, $5.0 billion of long-term debt outstanding at January 23, 2021 will mature within the next 12 months from the balance sheet date. See furt</w:t>
      </w:r>
      <w:r>
        <w:rPr>
          <w:rFonts w:ascii="Times New Roman" w:eastAsia="宋体" w:hAnsi="Times New Roman" w:cs="Times New Roman"/>
          <w:color w:val="000000"/>
          <w:kern w:val="0"/>
          <w:sz w:val="20"/>
          <w:szCs w:val="20"/>
          <w:lang w:bidi="ar"/>
        </w:rPr>
        <w:t>her discussion of liquidity under “Liquidity and Capital Resource Requirements” below.</w:t>
      </w:r>
    </w:p>
    <w:p w14:paraId="6522A1E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maintain an investment portfolio of various holdings, types, and maturities. We classify our investments as short-term investments based on their nature and their ava</w:t>
      </w:r>
      <w:r>
        <w:rPr>
          <w:rFonts w:ascii="Times New Roman" w:eastAsia="宋体" w:hAnsi="Times New Roman" w:cs="Times New Roman"/>
          <w:color w:val="000000"/>
          <w:kern w:val="0"/>
          <w:sz w:val="20"/>
          <w:szCs w:val="20"/>
          <w:lang w:bidi="ar"/>
        </w:rPr>
        <w:t>ilability for use in current operations. We believe the overall credit quality of our portfolio is strong, with our cash equivalents and our available-for-sale debt investment portfolio consisting primarily of high quality investment-grade securities. We b</w:t>
      </w:r>
      <w:r>
        <w:rPr>
          <w:rFonts w:ascii="Times New Roman" w:eastAsia="宋体" w:hAnsi="Times New Roman" w:cs="Times New Roman"/>
          <w:color w:val="000000"/>
          <w:kern w:val="0"/>
          <w:sz w:val="20"/>
          <w:szCs w:val="20"/>
          <w:lang w:bidi="ar"/>
        </w:rPr>
        <w:t>elieve that our strong cash and cash equivalents and investments position is critical at this time of uncertainty due to the COVID-19 pandemic and allows us to use our cash resources for strategic investments to gain access to new technologies, for acquisi</w:t>
      </w:r>
      <w:r>
        <w:rPr>
          <w:rFonts w:ascii="Times New Roman" w:eastAsia="宋体" w:hAnsi="Times New Roman" w:cs="Times New Roman"/>
          <w:color w:val="000000"/>
          <w:kern w:val="0"/>
          <w:sz w:val="20"/>
          <w:szCs w:val="20"/>
          <w:lang w:bidi="ar"/>
        </w:rPr>
        <w:t xml:space="preserve">tions, for customer financing activities, for working capital needs, and for the repurchase of shares of common stock and payment of dividends as discussed below. </w:t>
      </w:r>
    </w:p>
    <w:p w14:paraId="6522A1E1"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Securities Lending</w:t>
      </w:r>
      <w:r>
        <w:rPr>
          <w:rFonts w:ascii="Times New Roman" w:eastAsia="宋体" w:hAnsi="Times New Roman" w:cs="Times New Roman"/>
          <w:color w:val="000000"/>
          <w:kern w:val="0"/>
          <w:sz w:val="20"/>
          <w:szCs w:val="20"/>
          <w:lang w:bidi="ar"/>
        </w:rPr>
        <w:t xml:space="preserve"> We periodically engage in securities lending activities with certain of our available-for-sale debt investments. These transactions are accounted for as a secured lending of the securities, and the securities are typically loaned only on an overnight basi</w:t>
      </w:r>
      <w:r>
        <w:rPr>
          <w:rFonts w:ascii="Times New Roman" w:eastAsia="宋体" w:hAnsi="Times New Roman" w:cs="Times New Roman"/>
          <w:color w:val="000000"/>
          <w:kern w:val="0"/>
          <w:sz w:val="20"/>
          <w:szCs w:val="20"/>
          <w:lang w:bidi="ar"/>
        </w:rPr>
        <w:t>s. We require collateral equal to at least 102% of the fair market value of the loaned security and that the collateral be in the form of cash or liquid, high-quality assets. We engage in these secured lending transactions only with highly creditworthy cou</w:t>
      </w:r>
      <w:r>
        <w:rPr>
          <w:rFonts w:ascii="Times New Roman" w:eastAsia="宋体" w:hAnsi="Times New Roman" w:cs="Times New Roman"/>
          <w:color w:val="000000"/>
          <w:kern w:val="0"/>
          <w:sz w:val="20"/>
          <w:szCs w:val="20"/>
          <w:lang w:bidi="ar"/>
        </w:rPr>
        <w:t xml:space="preserve">nterparties, and the associated portfolio custodian has agreed to indemnify us against collateral losses. We did not experience any losses in connection with the secured lending of securities during the periods presented. </w:t>
      </w:r>
    </w:p>
    <w:p w14:paraId="6522A1E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Free Cash Flow and Capital Alloca</w:t>
      </w:r>
      <w:r>
        <w:rPr>
          <w:rFonts w:ascii="Times New Roman" w:eastAsia="宋体" w:hAnsi="Times New Roman" w:cs="Times New Roman"/>
          <w:color w:val="000000"/>
          <w:kern w:val="0"/>
          <w:sz w:val="20"/>
          <w:szCs w:val="20"/>
          <w:u w:val="single"/>
          <w:lang w:bidi="ar"/>
        </w:rPr>
        <w:t>tion</w:t>
      </w:r>
      <w:r>
        <w:rPr>
          <w:rFonts w:ascii="Times New Roman" w:eastAsia="宋体" w:hAnsi="Times New Roman" w:cs="Times New Roman"/>
          <w:color w:val="000000"/>
          <w:kern w:val="0"/>
          <w:sz w:val="20"/>
          <w:szCs w:val="20"/>
          <w:lang w:bidi="ar"/>
        </w:rPr>
        <w:t xml:space="preserve"> As part of our capital allocation strategy, we intend to return a minimum of 50% of our free cash flow annually to our shareholders through cash dividends and repurchases of common stock.</w:t>
      </w:r>
    </w:p>
    <w:p w14:paraId="6522A1E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define free cash flow as net cash provided by operating acti</w:t>
      </w:r>
      <w:r>
        <w:rPr>
          <w:rFonts w:ascii="Times New Roman" w:eastAsia="宋体" w:hAnsi="Times New Roman" w:cs="Times New Roman"/>
          <w:color w:val="000000"/>
          <w:kern w:val="0"/>
          <w:sz w:val="20"/>
          <w:szCs w:val="20"/>
          <w:lang w:bidi="ar"/>
        </w:rPr>
        <w:t>vities less cash used to acquire property and equipment. The following table reconciles our net cash provided by operating activities to free cash flow (in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5864"/>
        <w:gridCol w:w="37"/>
        <w:gridCol w:w="120"/>
        <w:gridCol w:w="999"/>
        <w:gridCol w:w="36"/>
        <w:gridCol w:w="36"/>
        <w:gridCol w:w="36"/>
        <w:gridCol w:w="36"/>
        <w:gridCol w:w="120"/>
        <w:gridCol w:w="964"/>
        <w:gridCol w:w="36"/>
      </w:tblGrid>
      <w:tr w:rsidR="00A24F22" w14:paraId="6522A1F0" w14:textId="77777777">
        <w:trPr>
          <w:jc w:val="center"/>
        </w:trPr>
        <w:tc>
          <w:tcPr>
            <w:tcW w:w="50" w:type="pct"/>
            <w:tcBorders>
              <w:top w:val="nil"/>
              <w:left w:val="nil"/>
              <w:bottom w:val="nil"/>
              <w:right w:val="nil"/>
            </w:tcBorders>
            <w:shd w:val="clear" w:color="auto" w:fill="auto"/>
          </w:tcPr>
          <w:p w14:paraId="6522A1E4" w14:textId="77777777" w:rsidR="00A24F22" w:rsidRDefault="00A24F22">
            <w:pPr>
              <w:widowControl/>
              <w:jc w:val="left"/>
              <w:rPr>
                <w:rFonts w:ascii="Times New Roman" w:eastAsia="宋体" w:hAnsi="宋体" w:cs="宋体"/>
                <w:kern w:val="0"/>
                <w:sz w:val="24"/>
              </w:rPr>
            </w:pPr>
          </w:p>
        </w:tc>
        <w:tc>
          <w:tcPr>
            <w:tcW w:w="3546" w:type="pct"/>
            <w:tcBorders>
              <w:top w:val="nil"/>
              <w:left w:val="nil"/>
              <w:bottom w:val="nil"/>
              <w:right w:val="nil"/>
            </w:tcBorders>
            <w:shd w:val="clear" w:color="auto" w:fill="auto"/>
          </w:tcPr>
          <w:p w14:paraId="6522A1E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1E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1E7" w14:textId="77777777" w:rsidR="00A24F22" w:rsidRDefault="00A24F22">
            <w:pPr>
              <w:widowControl/>
              <w:jc w:val="left"/>
              <w:rPr>
                <w:rFonts w:ascii="Times New Roman" w:eastAsia="宋体" w:hAnsi="宋体" w:cs="宋体"/>
                <w:kern w:val="0"/>
                <w:sz w:val="24"/>
              </w:rPr>
            </w:pPr>
          </w:p>
        </w:tc>
        <w:tc>
          <w:tcPr>
            <w:tcW w:w="625" w:type="pct"/>
            <w:tcBorders>
              <w:top w:val="nil"/>
              <w:left w:val="nil"/>
              <w:bottom w:val="nil"/>
              <w:right w:val="nil"/>
            </w:tcBorders>
            <w:shd w:val="clear" w:color="auto" w:fill="auto"/>
          </w:tcPr>
          <w:p w14:paraId="6522A1E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1E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1EA"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1E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1EC"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1ED" w14:textId="77777777" w:rsidR="00A24F22" w:rsidRDefault="00A24F22">
            <w:pPr>
              <w:widowControl/>
              <w:jc w:val="left"/>
              <w:rPr>
                <w:rFonts w:ascii="Times New Roman" w:eastAsia="宋体" w:hAnsi="宋体" w:cs="宋体"/>
                <w:kern w:val="0"/>
                <w:sz w:val="24"/>
              </w:rPr>
            </w:pPr>
          </w:p>
        </w:tc>
        <w:tc>
          <w:tcPr>
            <w:tcW w:w="625" w:type="pct"/>
            <w:tcBorders>
              <w:top w:val="nil"/>
              <w:left w:val="nil"/>
              <w:bottom w:val="nil"/>
              <w:right w:val="nil"/>
            </w:tcBorders>
            <w:shd w:val="clear" w:color="auto" w:fill="auto"/>
          </w:tcPr>
          <w:p w14:paraId="6522A1E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1EF" w14:textId="77777777" w:rsidR="00A24F22" w:rsidRDefault="00A24F22">
            <w:pPr>
              <w:widowControl/>
              <w:jc w:val="left"/>
              <w:rPr>
                <w:rFonts w:ascii="Times New Roman" w:eastAsia="宋体" w:hAnsi="宋体" w:cs="宋体"/>
                <w:kern w:val="0"/>
                <w:sz w:val="24"/>
              </w:rPr>
            </w:pPr>
          </w:p>
        </w:tc>
      </w:tr>
      <w:tr w:rsidR="00A24F22" w14:paraId="6522A1F3"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A1F1"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A1F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Six Months Ended</w:t>
            </w:r>
          </w:p>
        </w:tc>
      </w:tr>
      <w:tr w:rsidR="00A24F22" w14:paraId="6522A1F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6522A1F4"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A1F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A1F6"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A1F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25,</w:t>
            </w:r>
            <w:r>
              <w:rPr>
                <w:rFonts w:ascii="Times New Roman" w:eastAsia="宋体" w:hAnsi="Times New Roman" w:cs="Times New Roman"/>
                <w:color w:val="000000"/>
                <w:kern w:val="0"/>
                <w:sz w:val="18"/>
                <w:szCs w:val="18"/>
                <w:lang w:bidi="ar"/>
              </w:rPr>
              <w:br/>
              <w:t>2020</w:t>
            </w:r>
          </w:p>
        </w:tc>
      </w:tr>
      <w:tr w:rsidR="00A24F22" w14:paraId="6522A20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A1F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Net cash </w:t>
            </w:r>
            <w:r>
              <w:rPr>
                <w:rFonts w:ascii="Times New Roman" w:eastAsia="宋体" w:hAnsi="Times New Roman" w:cs="Times New Roman"/>
                <w:color w:val="000000"/>
                <w:kern w:val="0"/>
                <w:sz w:val="20"/>
                <w:szCs w:val="20"/>
                <w:lang w:bidi="ar"/>
              </w:rPr>
              <w:t>provided by operating activities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1F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1F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7,070 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1F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1F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1F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1F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7,387 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200" w14:textId="77777777" w:rsidR="00A24F22" w:rsidRDefault="00A24F22">
            <w:pPr>
              <w:widowControl/>
              <w:jc w:val="right"/>
              <w:rPr>
                <w:rFonts w:ascii="Times New Roman" w:eastAsia="宋体" w:hAnsi="宋体" w:cs="宋体"/>
                <w:kern w:val="0"/>
                <w:sz w:val="24"/>
              </w:rPr>
            </w:pPr>
          </w:p>
        </w:tc>
      </w:tr>
      <w:tr w:rsidR="00A24F22" w14:paraId="6522A20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A20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Acqu</w:t>
            </w:r>
            <w:r>
              <w:rPr>
                <w:rFonts w:ascii="Times New Roman" w:eastAsia="宋体" w:hAnsi="Times New Roman" w:cs="Times New Roman"/>
                <w:color w:val="000000"/>
                <w:kern w:val="0"/>
                <w:sz w:val="20"/>
                <w:szCs w:val="20"/>
                <w:lang w:bidi="ar"/>
              </w:rPr>
              <w:t>isition of property and equipment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20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20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0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20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207" w14:textId="77777777" w:rsidR="00A24F22" w:rsidRDefault="00A24F22">
            <w:pPr>
              <w:widowControl/>
              <w:jc w:val="right"/>
              <w:rPr>
                <w:rFonts w:ascii="Times New Roman" w:eastAsia="宋体" w:hAnsi="宋体" w:cs="宋体"/>
                <w:kern w:val="0"/>
                <w:sz w:val="24"/>
              </w:rPr>
            </w:pPr>
          </w:p>
        </w:tc>
      </w:tr>
      <w:tr w:rsidR="00A24F22" w14:paraId="6522A21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A20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Free cash flow</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A20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A20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6,712 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A20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0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A20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A20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6,996 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A210" w14:textId="77777777" w:rsidR="00A24F22" w:rsidRDefault="00A24F22">
            <w:pPr>
              <w:widowControl/>
              <w:jc w:val="right"/>
              <w:rPr>
                <w:rFonts w:ascii="Times New Roman" w:eastAsia="宋体" w:hAnsi="宋体" w:cs="宋体"/>
                <w:kern w:val="0"/>
                <w:sz w:val="24"/>
              </w:rPr>
            </w:pPr>
          </w:p>
        </w:tc>
      </w:tr>
    </w:tbl>
    <w:p w14:paraId="6522A212"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57</w:t>
      </w:r>
    </w:p>
    <w:p w14:paraId="6522A213" w14:textId="77777777" w:rsidR="00A24F22" w:rsidRDefault="0026657D">
      <w:pPr>
        <w:widowControl/>
        <w:jc w:val="center"/>
      </w:pPr>
      <w:r>
        <w:rPr>
          <w:rFonts w:ascii="宋体" w:eastAsia="宋体" w:hAnsi="宋体" w:cs="宋体"/>
          <w:kern w:val="0"/>
          <w:sz w:val="24"/>
        </w:rPr>
        <w:pict w14:anchorId="6522A9E4">
          <v:rect id="_x0000_i1081" style="width:6in;height:1.5pt" o:hralign="center" o:hrstd="t" o:hr="t" fillcolor="#a0a0a0" stroked="f"/>
        </w:pict>
      </w:r>
    </w:p>
    <w:p w14:paraId="6522A214"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color w:val="000000"/>
          <w:kern w:val="0"/>
          <w:sz w:val="18"/>
          <w:szCs w:val="18"/>
          <w:lang w:bidi="ar"/>
        </w:rPr>
        <w:t xml:space="preserve"> </w:t>
      </w:r>
    </w:p>
    <w:p w14:paraId="6522A215"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A216"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MANAGEMENT’S DISCUSSION AND ANALYSIS OF FINANCIAL CONDITION AND RESULTS OF OPERATIONS (Continued)</w:t>
      </w:r>
    </w:p>
    <w:p w14:paraId="6522A217"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A218"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expect that cash provided by operating </w:t>
      </w:r>
      <w:r>
        <w:rPr>
          <w:rFonts w:ascii="Times New Roman" w:eastAsia="宋体" w:hAnsi="Times New Roman" w:cs="Times New Roman"/>
          <w:color w:val="000000"/>
          <w:kern w:val="0"/>
          <w:sz w:val="20"/>
          <w:szCs w:val="20"/>
          <w:lang w:bidi="ar"/>
        </w:rPr>
        <w:t>activities may fluctuate in future periods as a result of a number of factors, including fluctuations in our operating results, the rate at which products are shipped during the quarter (which we refer to as shipment linearity), the timing and collection o</w:t>
      </w:r>
      <w:r>
        <w:rPr>
          <w:rFonts w:ascii="Times New Roman" w:eastAsia="宋体" w:hAnsi="Times New Roman" w:cs="Times New Roman"/>
          <w:color w:val="000000"/>
          <w:kern w:val="0"/>
          <w:sz w:val="20"/>
          <w:szCs w:val="20"/>
          <w:lang w:bidi="ar"/>
        </w:rPr>
        <w:t>f accounts receivable and financing receivables, inventory and supply chain management, deferred revenue, and the timing and amount of tax and other payments. For additional discussion, see “Part II, Item 1A. Risk Factors” in this report.</w:t>
      </w:r>
    </w:p>
    <w:p w14:paraId="6522A219"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consider free </w:t>
      </w:r>
      <w:r>
        <w:rPr>
          <w:rFonts w:ascii="Times New Roman" w:eastAsia="宋体" w:hAnsi="Times New Roman" w:cs="Times New Roman"/>
          <w:color w:val="000000"/>
          <w:kern w:val="0"/>
          <w:sz w:val="20"/>
          <w:szCs w:val="20"/>
          <w:lang w:bidi="ar"/>
        </w:rPr>
        <w:t>cash flow to be a liquidity measure that provides useful information to management and investors because of our intent to return a stated percentage of free cash flow to shareholders in the form of dividends and stock repurchases. We further regard free ca</w:t>
      </w:r>
      <w:r>
        <w:rPr>
          <w:rFonts w:ascii="Times New Roman" w:eastAsia="宋体" w:hAnsi="Times New Roman" w:cs="Times New Roman"/>
          <w:color w:val="000000"/>
          <w:kern w:val="0"/>
          <w:sz w:val="20"/>
          <w:szCs w:val="20"/>
          <w:lang w:bidi="ar"/>
        </w:rPr>
        <w:t>sh flow as a useful measure because it reflects cash that can be used to, among other things, invest in our business, make strategic acquisitions, repurchase common stock, and pay dividends on our common stock, after deducting capital investments. A limita</w:t>
      </w:r>
      <w:r>
        <w:rPr>
          <w:rFonts w:ascii="Times New Roman" w:eastAsia="宋体" w:hAnsi="Times New Roman" w:cs="Times New Roman"/>
          <w:color w:val="000000"/>
          <w:kern w:val="0"/>
          <w:sz w:val="20"/>
          <w:szCs w:val="20"/>
          <w:lang w:bidi="ar"/>
        </w:rPr>
        <w:t>tion of the utility of free cash flow as a measure of financial performance and liquidity is that the free cash flow does not represent the total increase or decrease in our cash balance for the period. In addition, we have other required uses of cash, inc</w:t>
      </w:r>
      <w:r>
        <w:rPr>
          <w:rFonts w:ascii="Times New Roman" w:eastAsia="宋体" w:hAnsi="Times New Roman" w:cs="Times New Roman"/>
          <w:color w:val="000000"/>
          <w:kern w:val="0"/>
          <w:sz w:val="20"/>
          <w:szCs w:val="20"/>
          <w:lang w:bidi="ar"/>
        </w:rPr>
        <w:t>luding repaying the principal of our outstanding indebtedness. Free cash flow is not a measure calculated in accordance with U.S. generally accepted accounting principles and should not be regarded in isolation or as an alternative for net cash provided by</w:t>
      </w:r>
      <w:r>
        <w:rPr>
          <w:rFonts w:ascii="Times New Roman" w:eastAsia="宋体" w:hAnsi="Times New Roman" w:cs="Times New Roman"/>
          <w:color w:val="000000"/>
          <w:kern w:val="0"/>
          <w:sz w:val="20"/>
          <w:szCs w:val="20"/>
          <w:lang w:bidi="ar"/>
        </w:rPr>
        <w:t xml:space="preserve"> operating activities or any other measure calculated in accordance with such principles, and other companies may calculate free cash flow in a different manner than we do. </w:t>
      </w:r>
    </w:p>
    <w:p w14:paraId="6522A21A"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summarizes the dividends paid and stock repurchases (in millio</w:t>
      </w:r>
      <w:r>
        <w:rPr>
          <w:rFonts w:ascii="Times New Roman" w:eastAsia="宋体" w:hAnsi="Times New Roman" w:cs="Times New Roman"/>
          <w:color w:val="000000"/>
          <w:kern w:val="0"/>
          <w:sz w:val="20"/>
          <w:szCs w:val="20"/>
          <w:lang w:bidi="ar"/>
        </w:rPr>
        <w:t>ns, except per-share amounts):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8"/>
        <w:gridCol w:w="1582"/>
        <w:gridCol w:w="37"/>
        <w:gridCol w:w="36"/>
        <w:gridCol w:w="36"/>
        <w:gridCol w:w="36"/>
        <w:gridCol w:w="120"/>
        <w:gridCol w:w="703"/>
        <w:gridCol w:w="36"/>
        <w:gridCol w:w="36"/>
        <w:gridCol w:w="36"/>
        <w:gridCol w:w="36"/>
        <w:gridCol w:w="120"/>
        <w:gridCol w:w="848"/>
        <w:gridCol w:w="36"/>
        <w:gridCol w:w="36"/>
        <w:gridCol w:w="36"/>
        <w:gridCol w:w="36"/>
        <w:gridCol w:w="49"/>
        <w:gridCol w:w="650"/>
        <w:gridCol w:w="36"/>
        <w:gridCol w:w="36"/>
        <w:gridCol w:w="36"/>
        <w:gridCol w:w="36"/>
        <w:gridCol w:w="121"/>
        <w:gridCol w:w="1304"/>
        <w:gridCol w:w="36"/>
        <w:gridCol w:w="36"/>
        <w:gridCol w:w="36"/>
        <w:gridCol w:w="36"/>
        <w:gridCol w:w="121"/>
        <w:gridCol w:w="794"/>
        <w:gridCol w:w="37"/>
        <w:gridCol w:w="36"/>
        <w:gridCol w:w="36"/>
        <w:gridCol w:w="36"/>
        <w:gridCol w:w="120"/>
        <w:gridCol w:w="852"/>
        <w:gridCol w:w="36"/>
      </w:tblGrid>
      <w:tr w:rsidR="00A24F22" w14:paraId="6522A242" w14:textId="77777777">
        <w:tc>
          <w:tcPr>
            <w:tcW w:w="50" w:type="pct"/>
            <w:tcBorders>
              <w:top w:val="nil"/>
              <w:left w:val="nil"/>
              <w:bottom w:val="nil"/>
              <w:right w:val="nil"/>
            </w:tcBorders>
            <w:shd w:val="clear" w:color="auto" w:fill="auto"/>
          </w:tcPr>
          <w:p w14:paraId="6522A21B" w14:textId="77777777" w:rsidR="00A24F22" w:rsidRDefault="00A24F22">
            <w:pPr>
              <w:widowControl/>
              <w:jc w:val="left"/>
              <w:rPr>
                <w:rFonts w:ascii="Times New Roman" w:eastAsia="宋体" w:hAnsi="宋体" w:cs="宋体"/>
                <w:kern w:val="0"/>
                <w:sz w:val="24"/>
              </w:rPr>
            </w:pPr>
          </w:p>
        </w:tc>
        <w:tc>
          <w:tcPr>
            <w:tcW w:w="999" w:type="pct"/>
            <w:tcBorders>
              <w:top w:val="nil"/>
              <w:left w:val="nil"/>
              <w:bottom w:val="nil"/>
              <w:right w:val="nil"/>
            </w:tcBorders>
            <w:shd w:val="clear" w:color="auto" w:fill="auto"/>
          </w:tcPr>
          <w:p w14:paraId="6522A21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21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21E"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21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220"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221" w14:textId="77777777" w:rsidR="00A24F22" w:rsidRDefault="00A24F22">
            <w:pPr>
              <w:widowControl/>
              <w:jc w:val="left"/>
              <w:rPr>
                <w:rFonts w:ascii="Times New Roman" w:eastAsia="宋体" w:hAnsi="宋体" w:cs="宋体"/>
                <w:kern w:val="0"/>
                <w:sz w:val="24"/>
              </w:rPr>
            </w:pPr>
          </w:p>
        </w:tc>
        <w:tc>
          <w:tcPr>
            <w:tcW w:w="494" w:type="pct"/>
            <w:tcBorders>
              <w:top w:val="nil"/>
              <w:left w:val="nil"/>
              <w:bottom w:val="nil"/>
              <w:right w:val="nil"/>
            </w:tcBorders>
            <w:shd w:val="clear" w:color="auto" w:fill="auto"/>
          </w:tcPr>
          <w:p w14:paraId="6522A22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22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224"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22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22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227" w14:textId="77777777" w:rsidR="00A24F22" w:rsidRDefault="00A24F22">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6522A22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22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22A"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22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22C"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22D" w14:textId="77777777" w:rsidR="00A24F22" w:rsidRDefault="00A24F22">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tcPr>
          <w:p w14:paraId="6522A22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22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230"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23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232"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233" w14:textId="77777777" w:rsidR="00A24F22" w:rsidRDefault="00A24F22">
            <w:pPr>
              <w:widowControl/>
              <w:jc w:val="left"/>
              <w:rPr>
                <w:rFonts w:ascii="Times New Roman" w:eastAsia="宋体" w:hAnsi="宋体" w:cs="宋体"/>
                <w:kern w:val="0"/>
                <w:sz w:val="24"/>
              </w:rPr>
            </w:pPr>
          </w:p>
        </w:tc>
        <w:tc>
          <w:tcPr>
            <w:tcW w:w="677" w:type="pct"/>
            <w:tcBorders>
              <w:top w:val="nil"/>
              <w:left w:val="nil"/>
              <w:bottom w:val="nil"/>
              <w:right w:val="nil"/>
            </w:tcBorders>
            <w:shd w:val="clear" w:color="auto" w:fill="auto"/>
          </w:tcPr>
          <w:p w14:paraId="6522A23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23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236"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23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238"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239" w14:textId="77777777" w:rsidR="00A24F22" w:rsidRDefault="00A24F22">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6522A23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23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23C"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23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23E"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23F" w14:textId="77777777" w:rsidR="00A24F22" w:rsidRDefault="00A24F22">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6522A24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241" w14:textId="77777777" w:rsidR="00A24F22" w:rsidRDefault="00A24F22">
            <w:pPr>
              <w:widowControl/>
              <w:jc w:val="left"/>
              <w:rPr>
                <w:rFonts w:ascii="Times New Roman" w:eastAsia="宋体" w:hAnsi="宋体" w:cs="宋体"/>
                <w:kern w:val="0"/>
                <w:sz w:val="24"/>
              </w:rPr>
            </w:pPr>
          </w:p>
        </w:tc>
      </w:tr>
      <w:tr w:rsidR="00A24F22" w14:paraId="6522A24A"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6522A24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244"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A24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DIVIDENDS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246" w14:textId="77777777" w:rsidR="00A24F22" w:rsidRDefault="00A24F22">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6522A24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STOCK REPURCHASE PROGRAM</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24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249" w14:textId="77777777" w:rsidR="00A24F22" w:rsidRDefault="00A24F22">
            <w:pPr>
              <w:widowControl/>
              <w:jc w:val="left"/>
              <w:rPr>
                <w:rFonts w:ascii="Times New Roman" w:eastAsia="宋体" w:hAnsi="宋体" w:cs="宋体"/>
                <w:kern w:val="0"/>
                <w:sz w:val="24"/>
              </w:rPr>
            </w:pPr>
          </w:p>
        </w:tc>
      </w:tr>
      <w:tr w:rsidR="00A24F22" w14:paraId="6522A25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24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Quarter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24C"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A24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Per Share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A24E"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A24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250"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A25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Shares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A252"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A25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Weighted-Average Price per Share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A254"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A25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25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25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TOTAL</w:t>
            </w:r>
          </w:p>
        </w:tc>
      </w:tr>
      <w:tr w:rsidR="00A24F22" w14:paraId="6522A26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A25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2021</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5A"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A25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5C"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A25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5E"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A25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60"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A26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62"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A26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64"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A265" w14:textId="77777777" w:rsidR="00A24F22" w:rsidRDefault="00A24F22">
            <w:pPr>
              <w:widowControl/>
              <w:jc w:val="left"/>
              <w:rPr>
                <w:rFonts w:ascii="Times New Roman" w:eastAsia="宋体" w:hAnsi="宋体" w:cs="宋体"/>
                <w:kern w:val="0"/>
                <w:sz w:val="24"/>
              </w:rPr>
            </w:pPr>
          </w:p>
        </w:tc>
      </w:tr>
      <w:tr w:rsidR="00A24F22" w14:paraId="6522A27F"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A26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January 23, 2021</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68"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26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26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26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6C"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26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26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26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7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27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27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73"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27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27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27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77"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27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27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27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7B"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27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27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27E" w14:textId="77777777" w:rsidR="00A24F22" w:rsidRDefault="00A24F22">
            <w:pPr>
              <w:widowControl/>
              <w:jc w:val="right"/>
              <w:rPr>
                <w:rFonts w:ascii="Times New Roman" w:eastAsia="宋体" w:hAnsi="宋体" w:cs="宋体"/>
                <w:kern w:val="0"/>
                <w:sz w:val="24"/>
              </w:rPr>
            </w:pPr>
          </w:p>
        </w:tc>
      </w:tr>
      <w:tr w:rsidR="00A24F22" w14:paraId="6522A298"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522A28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October 24, 2020</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81"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A28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A28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28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85"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A28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A28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28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8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A28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28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8C"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A28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A28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40.44 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28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90"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A29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A29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29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94"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A29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A29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297" w14:textId="77777777" w:rsidR="00A24F22" w:rsidRDefault="00A24F22">
            <w:pPr>
              <w:widowControl/>
              <w:jc w:val="right"/>
              <w:rPr>
                <w:rFonts w:ascii="Times New Roman" w:eastAsia="宋体" w:hAnsi="宋体" w:cs="宋体"/>
                <w:kern w:val="0"/>
                <w:sz w:val="24"/>
              </w:rPr>
            </w:pPr>
          </w:p>
        </w:tc>
      </w:tr>
      <w:tr w:rsidR="00A24F22" w14:paraId="6522A2A6"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9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9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9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9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9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9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9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A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A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A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A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A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A5" w14:textId="77777777" w:rsidR="00A24F22" w:rsidRDefault="00A24F22">
            <w:pPr>
              <w:widowControl/>
              <w:jc w:val="left"/>
              <w:rPr>
                <w:rFonts w:ascii="Times New Roman" w:eastAsia="宋体" w:hAnsi="宋体" w:cs="宋体"/>
                <w:kern w:val="0"/>
                <w:sz w:val="24"/>
              </w:rPr>
            </w:pPr>
          </w:p>
        </w:tc>
      </w:tr>
      <w:tr w:rsidR="00A24F22" w14:paraId="6522A2B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A2A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2020</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A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A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A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A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A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A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A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A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B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B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B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B3" w14:textId="77777777" w:rsidR="00A24F22" w:rsidRDefault="00A24F22">
            <w:pPr>
              <w:widowControl/>
              <w:jc w:val="left"/>
              <w:rPr>
                <w:rFonts w:ascii="Times New Roman" w:eastAsia="宋体" w:hAnsi="宋体" w:cs="宋体"/>
                <w:kern w:val="0"/>
                <w:sz w:val="24"/>
              </w:rPr>
            </w:pPr>
          </w:p>
        </w:tc>
      </w:tr>
      <w:tr w:rsidR="00A24F22" w14:paraId="6522A2CD"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A2B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July 25, 2020</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B6"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2B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2B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2B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BA"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2B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2B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2B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B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2B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2C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C1"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2C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2C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2C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C5"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2C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2C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2C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C9"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2C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2C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2CC" w14:textId="77777777" w:rsidR="00A24F22" w:rsidRDefault="00A24F22">
            <w:pPr>
              <w:widowControl/>
              <w:jc w:val="right"/>
              <w:rPr>
                <w:rFonts w:ascii="Times New Roman" w:eastAsia="宋体" w:hAnsi="宋体" w:cs="宋体"/>
                <w:kern w:val="0"/>
                <w:sz w:val="24"/>
              </w:rPr>
            </w:pPr>
          </w:p>
        </w:tc>
      </w:tr>
      <w:tr w:rsidR="00A24F22" w14:paraId="6522A2E6"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522A2C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April 25, 2020</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CF"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A2D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A2D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2D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D3"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A2D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A2D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2D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D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A2D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2D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DA"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A2D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A2D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2D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DE"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A2D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A2E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2E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2E2"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A2E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A2E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2E5" w14:textId="77777777" w:rsidR="00A24F22" w:rsidRDefault="00A24F22">
            <w:pPr>
              <w:widowControl/>
              <w:jc w:val="right"/>
              <w:rPr>
                <w:rFonts w:ascii="Times New Roman" w:eastAsia="宋体" w:hAnsi="宋体" w:cs="宋体"/>
                <w:kern w:val="0"/>
                <w:sz w:val="24"/>
              </w:rPr>
            </w:pPr>
          </w:p>
        </w:tc>
      </w:tr>
      <w:tr w:rsidR="00A24F22" w14:paraId="6522A2FF"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A2E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January 25, 2020</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E8"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2E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2E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2E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EC"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2E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2E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2E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F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2F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2F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F3"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2F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2F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2F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F7"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2F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2F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2F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2FB"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2F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2F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2FE" w14:textId="77777777" w:rsidR="00A24F22" w:rsidRDefault="00A24F22">
            <w:pPr>
              <w:widowControl/>
              <w:jc w:val="right"/>
              <w:rPr>
                <w:rFonts w:ascii="Times New Roman" w:eastAsia="宋体" w:hAnsi="宋体" w:cs="宋体"/>
                <w:kern w:val="0"/>
                <w:sz w:val="24"/>
              </w:rPr>
            </w:pPr>
          </w:p>
        </w:tc>
      </w:tr>
      <w:tr w:rsidR="00A24F22" w14:paraId="6522A318"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522A30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October 26, 2019</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301"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A30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A30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30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305"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A30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A30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1,486 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30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30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A30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30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30C"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A30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A30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48.91 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30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310"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A31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A31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31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314"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A31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A31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317" w14:textId="77777777" w:rsidR="00A24F22" w:rsidRDefault="00A24F22">
            <w:pPr>
              <w:widowControl/>
              <w:jc w:val="right"/>
              <w:rPr>
                <w:rFonts w:ascii="Times New Roman" w:eastAsia="宋体" w:hAnsi="宋体" w:cs="宋体"/>
                <w:kern w:val="0"/>
                <w:sz w:val="24"/>
              </w:rPr>
            </w:pPr>
          </w:p>
        </w:tc>
      </w:tr>
    </w:tbl>
    <w:p w14:paraId="6522A319"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On February 9, 2021, our Board of Directors declared a quarterly dividend of $0.37 per common share to be paid on April 28, 2021 to all stockholders of record as of the close of business on April 6, 2021. Any future dividends are subje</w:t>
      </w:r>
      <w:r>
        <w:rPr>
          <w:rFonts w:ascii="Times New Roman" w:eastAsia="宋体" w:hAnsi="Times New Roman" w:cs="Times New Roman"/>
          <w:color w:val="000000"/>
          <w:kern w:val="0"/>
          <w:sz w:val="20"/>
          <w:szCs w:val="20"/>
          <w:lang w:bidi="ar"/>
        </w:rPr>
        <w:t>ct to the approval of our Board of Directors.</w:t>
      </w:r>
    </w:p>
    <w:p w14:paraId="6522A31A"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remaining authorized amount for stock repurchases under this program is approximately $9.2 billion, with no termination date. </w:t>
      </w:r>
    </w:p>
    <w:p w14:paraId="6522A31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Accounts Receivable, Net</w:t>
      </w:r>
      <w:r>
        <w:rPr>
          <w:rFonts w:ascii="Times New Roman" w:eastAsia="宋体" w:hAnsi="Times New Roman" w:cs="Times New Roman"/>
          <w:color w:val="000000"/>
          <w:kern w:val="0"/>
          <w:sz w:val="20"/>
          <w:szCs w:val="20"/>
          <w:lang w:bidi="ar"/>
        </w:rPr>
        <w:t xml:space="preserve">  The following table summarizes our accounts receivabl</w:t>
      </w:r>
      <w:r>
        <w:rPr>
          <w:rFonts w:ascii="Times New Roman" w:eastAsia="宋体" w:hAnsi="Times New Roman" w:cs="Times New Roman"/>
          <w:color w:val="000000"/>
          <w:kern w:val="0"/>
          <w:sz w:val="20"/>
          <w:szCs w:val="20"/>
          <w:lang w:bidi="ar"/>
        </w:rPr>
        <w:t>e, net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8"/>
        <w:gridCol w:w="4650"/>
        <w:gridCol w:w="36"/>
        <w:gridCol w:w="120"/>
        <w:gridCol w:w="994"/>
        <w:gridCol w:w="36"/>
        <w:gridCol w:w="36"/>
        <w:gridCol w:w="36"/>
        <w:gridCol w:w="36"/>
        <w:gridCol w:w="120"/>
        <w:gridCol w:w="953"/>
        <w:gridCol w:w="36"/>
        <w:gridCol w:w="36"/>
        <w:gridCol w:w="36"/>
        <w:gridCol w:w="36"/>
        <w:gridCol w:w="121"/>
        <w:gridCol w:w="955"/>
        <w:gridCol w:w="36"/>
      </w:tblGrid>
      <w:tr w:rsidR="00A24F22" w14:paraId="6522A32E" w14:textId="77777777">
        <w:tc>
          <w:tcPr>
            <w:tcW w:w="50" w:type="pct"/>
            <w:tcBorders>
              <w:top w:val="nil"/>
              <w:left w:val="nil"/>
              <w:bottom w:val="nil"/>
              <w:right w:val="nil"/>
            </w:tcBorders>
            <w:shd w:val="clear" w:color="auto" w:fill="auto"/>
          </w:tcPr>
          <w:p w14:paraId="6522A31C" w14:textId="77777777" w:rsidR="00A24F22" w:rsidRDefault="00A24F22">
            <w:pPr>
              <w:widowControl/>
              <w:jc w:val="left"/>
              <w:rPr>
                <w:rFonts w:ascii="Times New Roman" w:eastAsia="宋体" w:hAnsi="宋体" w:cs="宋体"/>
                <w:kern w:val="0"/>
                <w:sz w:val="24"/>
              </w:rPr>
            </w:pPr>
          </w:p>
        </w:tc>
        <w:tc>
          <w:tcPr>
            <w:tcW w:w="2826" w:type="pct"/>
            <w:tcBorders>
              <w:top w:val="nil"/>
              <w:left w:val="nil"/>
              <w:bottom w:val="nil"/>
              <w:right w:val="nil"/>
            </w:tcBorders>
            <w:shd w:val="clear" w:color="auto" w:fill="auto"/>
          </w:tcPr>
          <w:p w14:paraId="6522A31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1E"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31F" w14:textId="77777777" w:rsidR="00A24F22" w:rsidRDefault="00A24F22">
            <w:pPr>
              <w:widowControl/>
              <w:jc w:val="left"/>
              <w:rPr>
                <w:rFonts w:ascii="Times New Roman" w:eastAsia="宋体" w:hAnsi="宋体" w:cs="宋体"/>
                <w:kern w:val="0"/>
                <w:sz w:val="24"/>
              </w:rPr>
            </w:pPr>
          </w:p>
        </w:tc>
        <w:tc>
          <w:tcPr>
            <w:tcW w:w="626" w:type="pct"/>
            <w:tcBorders>
              <w:top w:val="nil"/>
              <w:left w:val="nil"/>
              <w:bottom w:val="nil"/>
              <w:right w:val="nil"/>
            </w:tcBorders>
            <w:shd w:val="clear" w:color="auto" w:fill="auto"/>
          </w:tcPr>
          <w:p w14:paraId="6522A32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2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22"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32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24"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325" w14:textId="77777777" w:rsidR="00A24F22" w:rsidRDefault="00A24F22">
            <w:pPr>
              <w:widowControl/>
              <w:jc w:val="left"/>
              <w:rPr>
                <w:rFonts w:ascii="Times New Roman" w:eastAsia="宋体" w:hAnsi="宋体" w:cs="宋体"/>
                <w:kern w:val="0"/>
                <w:sz w:val="24"/>
              </w:rPr>
            </w:pPr>
          </w:p>
        </w:tc>
        <w:tc>
          <w:tcPr>
            <w:tcW w:w="626" w:type="pct"/>
            <w:tcBorders>
              <w:top w:val="nil"/>
              <w:left w:val="nil"/>
              <w:bottom w:val="nil"/>
              <w:right w:val="nil"/>
            </w:tcBorders>
            <w:shd w:val="clear" w:color="auto" w:fill="auto"/>
          </w:tcPr>
          <w:p w14:paraId="6522A32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2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28"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32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2A"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32B" w14:textId="77777777" w:rsidR="00A24F22" w:rsidRDefault="00A24F22">
            <w:pPr>
              <w:widowControl/>
              <w:jc w:val="left"/>
              <w:rPr>
                <w:rFonts w:ascii="Times New Roman" w:eastAsia="宋体" w:hAnsi="宋体" w:cs="宋体"/>
                <w:kern w:val="0"/>
                <w:sz w:val="24"/>
              </w:rPr>
            </w:pPr>
          </w:p>
        </w:tc>
        <w:tc>
          <w:tcPr>
            <w:tcW w:w="626" w:type="pct"/>
            <w:tcBorders>
              <w:top w:val="nil"/>
              <w:left w:val="nil"/>
              <w:bottom w:val="nil"/>
              <w:right w:val="nil"/>
            </w:tcBorders>
            <w:shd w:val="clear" w:color="auto" w:fill="auto"/>
          </w:tcPr>
          <w:p w14:paraId="6522A32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2D" w14:textId="77777777" w:rsidR="00A24F22" w:rsidRDefault="00A24F22">
            <w:pPr>
              <w:widowControl/>
              <w:jc w:val="left"/>
              <w:rPr>
                <w:rFonts w:ascii="Times New Roman" w:eastAsia="宋体" w:hAnsi="宋体" w:cs="宋体"/>
                <w:kern w:val="0"/>
                <w:sz w:val="24"/>
              </w:rPr>
            </w:pPr>
          </w:p>
        </w:tc>
      </w:tr>
      <w:tr w:rsidR="00A24F22" w14:paraId="6522A33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32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33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33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33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w:t>
            </w:r>
            <w:r>
              <w:rPr>
                <w:rFonts w:ascii="Times New Roman" w:eastAsia="宋体" w:hAnsi="Times New Roman" w:cs="Times New Roman"/>
                <w:color w:val="000000"/>
                <w:kern w:val="0"/>
                <w:sz w:val="18"/>
                <w:szCs w:val="18"/>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33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33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Increase (Decrease)</w:t>
            </w:r>
          </w:p>
        </w:tc>
      </w:tr>
      <w:tr w:rsidR="00A24F22" w14:paraId="6522A34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A33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Accounts receivable, net</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33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33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4,307 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33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33A"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33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33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5,472 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33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33E"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33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34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(1,165)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341" w14:textId="77777777" w:rsidR="00A24F22" w:rsidRDefault="00A24F22">
            <w:pPr>
              <w:widowControl/>
              <w:jc w:val="right"/>
              <w:rPr>
                <w:rFonts w:ascii="Times New Roman" w:eastAsia="宋体" w:hAnsi="宋体" w:cs="宋体"/>
                <w:kern w:val="0"/>
                <w:sz w:val="24"/>
              </w:rPr>
            </w:pPr>
          </w:p>
        </w:tc>
      </w:tr>
    </w:tbl>
    <w:p w14:paraId="6522A34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accounts receivable net, as of January 23, 2021 decreased by approximately 21%, as compared with the end of fiscal 2020, primarily due to ti</w:t>
      </w:r>
      <w:r>
        <w:rPr>
          <w:rFonts w:ascii="Times New Roman" w:eastAsia="宋体" w:hAnsi="Times New Roman" w:cs="Times New Roman"/>
          <w:color w:val="000000"/>
          <w:kern w:val="0"/>
          <w:sz w:val="20"/>
          <w:szCs w:val="20"/>
          <w:lang w:bidi="ar"/>
        </w:rPr>
        <w:t xml:space="preserve">ming and amount of product and service billings in the second quarter of fiscal 2021 compared with the fourth quarter of fiscal 2020. </w:t>
      </w:r>
    </w:p>
    <w:p w14:paraId="6522A34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Inventory Supply Chain</w:t>
      </w:r>
      <w:r>
        <w:rPr>
          <w:rFonts w:ascii="Times New Roman" w:eastAsia="宋体" w:hAnsi="Times New Roman" w:cs="Times New Roman"/>
          <w:color w:val="000000"/>
          <w:kern w:val="0"/>
          <w:sz w:val="20"/>
          <w:szCs w:val="20"/>
          <w:lang w:bidi="ar"/>
        </w:rPr>
        <w:t xml:space="preserve">  The following table summarizes our inventories and purchase commitments with contract manufacture</w:t>
      </w:r>
      <w:r>
        <w:rPr>
          <w:rFonts w:ascii="Times New Roman" w:eastAsia="宋体" w:hAnsi="Times New Roman" w:cs="Times New Roman"/>
          <w:color w:val="000000"/>
          <w:kern w:val="0"/>
          <w:sz w:val="20"/>
          <w:szCs w:val="20"/>
          <w:lang w:bidi="ar"/>
        </w:rPr>
        <w:t>rs and suppliers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9"/>
        <w:gridCol w:w="4649"/>
        <w:gridCol w:w="36"/>
        <w:gridCol w:w="120"/>
        <w:gridCol w:w="994"/>
        <w:gridCol w:w="36"/>
        <w:gridCol w:w="36"/>
        <w:gridCol w:w="36"/>
        <w:gridCol w:w="36"/>
        <w:gridCol w:w="120"/>
        <w:gridCol w:w="953"/>
        <w:gridCol w:w="36"/>
        <w:gridCol w:w="36"/>
        <w:gridCol w:w="36"/>
        <w:gridCol w:w="36"/>
        <w:gridCol w:w="121"/>
        <w:gridCol w:w="955"/>
        <w:gridCol w:w="36"/>
      </w:tblGrid>
      <w:tr w:rsidR="00A24F22" w14:paraId="6522A357" w14:textId="77777777">
        <w:tc>
          <w:tcPr>
            <w:tcW w:w="50" w:type="pct"/>
            <w:tcBorders>
              <w:top w:val="nil"/>
              <w:left w:val="nil"/>
              <w:bottom w:val="nil"/>
              <w:right w:val="nil"/>
            </w:tcBorders>
            <w:shd w:val="clear" w:color="auto" w:fill="auto"/>
          </w:tcPr>
          <w:p w14:paraId="6522A345" w14:textId="77777777" w:rsidR="00A24F22" w:rsidRDefault="00A24F22">
            <w:pPr>
              <w:widowControl/>
              <w:jc w:val="left"/>
              <w:rPr>
                <w:rFonts w:ascii="Times New Roman" w:eastAsia="宋体" w:hAnsi="宋体" w:cs="宋体"/>
                <w:kern w:val="0"/>
                <w:sz w:val="24"/>
              </w:rPr>
            </w:pPr>
          </w:p>
        </w:tc>
        <w:tc>
          <w:tcPr>
            <w:tcW w:w="2826" w:type="pct"/>
            <w:tcBorders>
              <w:top w:val="nil"/>
              <w:left w:val="nil"/>
              <w:bottom w:val="nil"/>
              <w:right w:val="nil"/>
            </w:tcBorders>
            <w:shd w:val="clear" w:color="auto" w:fill="auto"/>
          </w:tcPr>
          <w:p w14:paraId="6522A34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4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348" w14:textId="77777777" w:rsidR="00A24F22" w:rsidRDefault="00A24F22">
            <w:pPr>
              <w:widowControl/>
              <w:jc w:val="left"/>
              <w:rPr>
                <w:rFonts w:ascii="Times New Roman" w:eastAsia="宋体" w:hAnsi="宋体" w:cs="宋体"/>
                <w:kern w:val="0"/>
                <w:sz w:val="24"/>
              </w:rPr>
            </w:pPr>
          </w:p>
        </w:tc>
        <w:tc>
          <w:tcPr>
            <w:tcW w:w="626" w:type="pct"/>
            <w:tcBorders>
              <w:top w:val="nil"/>
              <w:left w:val="nil"/>
              <w:bottom w:val="nil"/>
              <w:right w:val="nil"/>
            </w:tcBorders>
            <w:shd w:val="clear" w:color="auto" w:fill="auto"/>
          </w:tcPr>
          <w:p w14:paraId="6522A34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4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4B"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34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4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34E" w14:textId="77777777" w:rsidR="00A24F22" w:rsidRDefault="00A24F22">
            <w:pPr>
              <w:widowControl/>
              <w:jc w:val="left"/>
              <w:rPr>
                <w:rFonts w:ascii="Times New Roman" w:eastAsia="宋体" w:hAnsi="宋体" w:cs="宋体"/>
                <w:kern w:val="0"/>
                <w:sz w:val="24"/>
              </w:rPr>
            </w:pPr>
          </w:p>
        </w:tc>
        <w:tc>
          <w:tcPr>
            <w:tcW w:w="626" w:type="pct"/>
            <w:tcBorders>
              <w:top w:val="nil"/>
              <w:left w:val="nil"/>
              <w:bottom w:val="nil"/>
              <w:right w:val="nil"/>
            </w:tcBorders>
            <w:shd w:val="clear" w:color="auto" w:fill="auto"/>
          </w:tcPr>
          <w:p w14:paraId="6522A34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5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51"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35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5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354" w14:textId="77777777" w:rsidR="00A24F22" w:rsidRDefault="00A24F22">
            <w:pPr>
              <w:widowControl/>
              <w:jc w:val="left"/>
              <w:rPr>
                <w:rFonts w:ascii="Times New Roman" w:eastAsia="宋体" w:hAnsi="宋体" w:cs="宋体"/>
                <w:kern w:val="0"/>
                <w:sz w:val="24"/>
              </w:rPr>
            </w:pPr>
          </w:p>
        </w:tc>
        <w:tc>
          <w:tcPr>
            <w:tcW w:w="626" w:type="pct"/>
            <w:tcBorders>
              <w:top w:val="nil"/>
              <w:left w:val="nil"/>
              <w:bottom w:val="nil"/>
              <w:right w:val="nil"/>
            </w:tcBorders>
            <w:shd w:val="clear" w:color="auto" w:fill="auto"/>
          </w:tcPr>
          <w:p w14:paraId="6522A35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56" w14:textId="77777777" w:rsidR="00A24F22" w:rsidRDefault="00A24F22">
            <w:pPr>
              <w:widowControl/>
              <w:jc w:val="left"/>
              <w:rPr>
                <w:rFonts w:ascii="Times New Roman" w:eastAsia="宋体" w:hAnsi="宋体" w:cs="宋体"/>
                <w:kern w:val="0"/>
                <w:sz w:val="24"/>
              </w:rPr>
            </w:pPr>
          </w:p>
        </w:tc>
      </w:tr>
      <w:tr w:rsidR="00A24F22" w14:paraId="6522A35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35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359"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35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35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w:t>
            </w:r>
            <w:r>
              <w:rPr>
                <w:rFonts w:ascii="Times New Roman" w:eastAsia="宋体" w:hAnsi="Times New Roman" w:cs="Times New Roman"/>
                <w:color w:val="000000"/>
                <w:kern w:val="0"/>
                <w:sz w:val="18"/>
                <w:szCs w:val="18"/>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35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35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Increase (Decrease)</w:t>
            </w:r>
          </w:p>
        </w:tc>
      </w:tr>
      <w:tr w:rsidR="00A24F22" w14:paraId="6522A36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A35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Inventories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36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36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1,436 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36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363"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36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36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36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36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36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36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36A" w14:textId="77777777" w:rsidR="00A24F22" w:rsidRDefault="00A24F22">
            <w:pPr>
              <w:widowControl/>
              <w:jc w:val="right"/>
              <w:rPr>
                <w:rFonts w:ascii="Times New Roman" w:eastAsia="宋体" w:hAnsi="宋体" w:cs="宋体"/>
                <w:kern w:val="0"/>
                <w:sz w:val="24"/>
              </w:rPr>
            </w:pPr>
          </w:p>
        </w:tc>
      </w:tr>
      <w:tr w:rsidR="00A24F22" w14:paraId="6522A37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A36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Purchase commitments with contract manufacturers and suppliers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36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36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36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370"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37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37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37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374"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37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37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377" w14:textId="77777777" w:rsidR="00A24F22" w:rsidRDefault="00A24F22">
            <w:pPr>
              <w:widowControl/>
              <w:jc w:val="right"/>
              <w:rPr>
                <w:rFonts w:ascii="Times New Roman" w:eastAsia="宋体" w:hAnsi="宋体" w:cs="宋体"/>
                <w:kern w:val="0"/>
                <w:sz w:val="24"/>
              </w:rPr>
            </w:pPr>
          </w:p>
        </w:tc>
      </w:tr>
    </w:tbl>
    <w:p w14:paraId="6522A379"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Inventory as of January 23, 2021 increased by 12% from our inventory balance at the end of fiscal 2020. The increase in inventory was primarily due to an increase in raw materials and finished goods. Purchase commitments with contract </w:t>
      </w:r>
    </w:p>
    <w:p w14:paraId="6522A37A"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58</w:t>
      </w:r>
    </w:p>
    <w:p w14:paraId="6522A37B" w14:textId="77777777" w:rsidR="00A24F22" w:rsidRDefault="0026657D">
      <w:pPr>
        <w:widowControl/>
        <w:jc w:val="center"/>
      </w:pPr>
      <w:r>
        <w:rPr>
          <w:rFonts w:ascii="宋体" w:eastAsia="宋体" w:hAnsi="宋体" w:cs="宋体"/>
          <w:kern w:val="0"/>
          <w:sz w:val="24"/>
        </w:rPr>
        <w:pict w14:anchorId="6522A9E5">
          <v:rect id="_x0000_i1082" style="width:6in;height:1.5pt" o:hralign="center" o:hrstd="t" o:hr="t" fillcolor="#a0a0a0" stroked="f"/>
        </w:pict>
      </w:r>
    </w:p>
    <w:p w14:paraId="6522A37C"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color w:val="000000"/>
          <w:kern w:val="0"/>
          <w:sz w:val="18"/>
          <w:szCs w:val="18"/>
          <w:lang w:bidi="ar"/>
        </w:rPr>
        <w:t xml:space="preserve"> </w:t>
      </w:r>
    </w:p>
    <w:p w14:paraId="6522A37D"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A37E"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MANAGEMENT’S DISCUSSION AND ANALYSIS OF FINANCIAL CONDITION AND RESULTS OF OPERATIONS (Continued)</w:t>
      </w:r>
    </w:p>
    <w:p w14:paraId="6522A37F"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A38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manufacturers and suppliers increased 4% compared to the en</w:t>
      </w:r>
      <w:r>
        <w:rPr>
          <w:rFonts w:ascii="Times New Roman" w:eastAsia="宋体" w:hAnsi="Times New Roman" w:cs="Times New Roman"/>
          <w:color w:val="000000"/>
          <w:kern w:val="0"/>
          <w:sz w:val="20"/>
          <w:szCs w:val="20"/>
          <w:lang w:bidi="ar"/>
        </w:rPr>
        <w:t>d of fiscal 2020. On a combined basis, inventories and purchase commitments with contract manufacturers and suppliers increased 6% compared with the end of fiscal 2020. We believe our inventory and purchase commitments levels are in line with our current d</w:t>
      </w:r>
      <w:r>
        <w:rPr>
          <w:rFonts w:ascii="Times New Roman" w:eastAsia="宋体" w:hAnsi="Times New Roman" w:cs="Times New Roman"/>
          <w:color w:val="000000"/>
          <w:kern w:val="0"/>
          <w:sz w:val="20"/>
          <w:szCs w:val="20"/>
          <w:lang w:bidi="ar"/>
        </w:rPr>
        <w:t>emand forecasts.</w:t>
      </w:r>
    </w:p>
    <w:p w14:paraId="6522A381"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purchase components from a variety of suppliers and use several contract manufacturers to provide manufacturing services for our products. During the normal course of business, in order to manage manufacturing lead times and help ensure</w:t>
      </w:r>
      <w:r>
        <w:rPr>
          <w:rFonts w:ascii="Times New Roman" w:eastAsia="宋体" w:hAnsi="Times New Roman" w:cs="Times New Roman"/>
          <w:color w:val="000000"/>
          <w:kern w:val="0"/>
          <w:sz w:val="20"/>
          <w:szCs w:val="20"/>
          <w:lang w:bidi="ar"/>
        </w:rPr>
        <w:t xml:space="preserve"> adequate component supply, we enter into agreements with contract manufacturers and suppliers that allow them to procure inventory based upon criteria as defined by us or that establish the parameters defining our requirements and our commitment to securi</w:t>
      </w:r>
      <w:r>
        <w:rPr>
          <w:rFonts w:ascii="Times New Roman" w:eastAsia="宋体" w:hAnsi="Times New Roman" w:cs="Times New Roman"/>
          <w:color w:val="000000"/>
          <w:kern w:val="0"/>
          <w:sz w:val="20"/>
          <w:szCs w:val="20"/>
          <w:lang w:bidi="ar"/>
        </w:rPr>
        <w:t xml:space="preserve">ng manufacturing capacity. </w:t>
      </w:r>
    </w:p>
    <w:p w14:paraId="6522A38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purchase commitments are for short-term product manufacturing requirements as well as for commitments to suppliers to secure manufacturing capacity. Certain of our purchase commitments with contract manufacturers and supplie</w:t>
      </w:r>
      <w:r>
        <w:rPr>
          <w:rFonts w:ascii="Times New Roman" w:eastAsia="宋体" w:hAnsi="Times New Roman" w:cs="Times New Roman"/>
          <w:color w:val="000000"/>
          <w:kern w:val="0"/>
          <w:sz w:val="20"/>
          <w:szCs w:val="20"/>
          <w:lang w:bidi="ar"/>
        </w:rPr>
        <w:t>rs relate to arrangements to secure long-term pricing for certain product components for multi-year periods. A significant portion of our reported purchase commitments arising from these agreements are firm, noncancelable, and unconditional commitments. In</w:t>
      </w:r>
      <w:r>
        <w:rPr>
          <w:rFonts w:ascii="Times New Roman" w:eastAsia="宋体" w:hAnsi="Times New Roman" w:cs="Times New Roman"/>
          <w:color w:val="000000"/>
          <w:kern w:val="0"/>
          <w:sz w:val="20"/>
          <w:szCs w:val="20"/>
          <w:lang w:bidi="ar"/>
        </w:rPr>
        <w:t xml:space="preserve"> certain instances, these agreements allow us the option to cancel, reschedule, and adjust our requirements based on our business needs prior to firm orders being placed. </w:t>
      </w:r>
    </w:p>
    <w:p w14:paraId="6522A38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Inventory and supply chain management remain areas of focus as we balance the need t</w:t>
      </w:r>
      <w:r>
        <w:rPr>
          <w:rFonts w:ascii="Times New Roman" w:eastAsia="宋体" w:hAnsi="Times New Roman" w:cs="Times New Roman"/>
          <w:color w:val="000000"/>
          <w:kern w:val="0"/>
          <w:sz w:val="20"/>
          <w:szCs w:val="20"/>
          <w:lang w:bidi="ar"/>
        </w:rPr>
        <w:t>o maintain supply chain flexibility to help ensure competitive lead times with the risk of inventory obsolescence because of rapidly changing technology and customer requirements. We believe the amount of our inventory and purchase commitments is appropria</w:t>
      </w:r>
      <w:r>
        <w:rPr>
          <w:rFonts w:ascii="Times New Roman" w:eastAsia="宋体" w:hAnsi="Times New Roman" w:cs="Times New Roman"/>
          <w:color w:val="000000"/>
          <w:kern w:val="0"/>
          <w:sz w:val="20"/>
          <w:szCs w:val="20"/>
          <w:lang w:bidi="ar"/>
        </w:rPr>
        <w:t>te for our revenue levels.</w:t>
      </w:r>
    </w:p>
    <w:p w14:paraId="6522A38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Financing Receivables and Guarantees</w:t>
      </w:r>
      <w:r>
        <w:rPr>
          <w:rFonts w:ascii="Times New Roman" w:eastAsia="宋体" w:hAnsi="Times New Roman" w:cs="Times New Roman"/>
          <w:color w:val="000000"/>
          <w:kern w:val="0"/>
          <w:sz w:val="20"/>
          <w:szCs w:val="20"/>
          <w:lang w:bidi="ar"/>
        </w:rPr>
        <w:t xml:space="preserve"> The following table summarizes our financing receivables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723"/>
        <w:gridCol w:w="36"/>
        <w:gridCol w:w="120"/>
        <w:gridCol w:w="982"/>
        <w:gridCol w:w="36"/>
        <w:gridCol w:w="36"/>
        <w:gridCol w:w="36"/>
        <w:gridCol w:w="36"/>
        <w:gridCol w:w="120"/>
        <w:gridCol w:w="930"/>
        <w:gridCol w:w="36"/>
        <w:gridCol w:w="36"/>
        <w:gridCol w:w="36"/>
        <w:gridCol w:w="36"/>
        <w:gridCol w:w="121"/>
        <w:gridCol w:w="942"/>
        <w:gridCol w:w="36"/>
      </w:tblGrid>
      <w:tr w:rsidR="00A24F22" w14:paraId="6522A397" w14:textId="77777777">
        <w:trPr>
          <w:jc w:val="center"/>
        </w:trPr>
        <w:tc>
          <w:tcPr>
            <w:tcW w:w="50" w:type="pct"/>
            <w:tcBorders>
              <w:top w:val="nil"/>
              <w:left w:val="nil"/>
              <w:bottom w:val="nil"/>
              <w:right w:val="nil"/>
            </w:tcBorders>
            <w:shd w:val="clear" w:color="auto" w:fill="auto"/>
          </w:tcPr>
          <w:p w14:paraId="6522A385" w14:textId="77777777" w:rsidR="00A24F22" w:rsidRDefault="00A24F22">
            <w:pPr>
              <w:widowControl/>
              <w:jc w:val="left"/>
              <w:rPr>
                <w:rFonts w:ascii="Times New Roman" w:eastAsia="宋体" w:hAnsi="宋体" w:cs="宋体"/>
                <w:kern w:val="0"/>
                <w:sz w:val="24"/>
              </w:rPr>
            </w:pPr>
          </w:p>
        </w:tc>
        <w:tc>
          <w:tcPr>
            <w:tcW w:w="2861" w:type="pct"/>
            <w:tcBorders>
              <w:top w:val="nil"/>
              <w:left w:val="nil"/>
              <w:bottom w:val="nil"/>
              <w:right w:val="nil"/>
            </w:tcBorders>
            <w:shd w:val="clear" w:color="auto" w:fill="auto"/>
          </w:tcPr>
          <w:p w14:paraId="6522A38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8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388" w14:textId="77777777" w:rsidR="00A24F22" w:rsidRDefault="00A24F22">
            <w:pPr>
              <w:widowControl/>
              <w:jc w:val="left"/>
              <w:rPr>
                <w:rFonts w:ascii="Times New Roman" w:eastAsia="宋体" w:hAnsi="宋体" w:cs="宋体"/>
                <w:kern w:val="0"/>
                <w:sz w:val="24"/>
              </w:rPr>
            </w:pPr>
          </w:p>
        </w:tc>
        <w:tc>
          <w:tcPr>
            <w:tcW w:w="617" w:type="pct"/>
            <w:tcBorders>
              <w:top w:val="nil"/>
              <w:left w:val="nil"/>
              <w:bottom w:val="nil"/>
              <w:right w:val="nil"/>
            </w:tcBorders>
            <w:shd w:val="clear" w:color="auto" w:fill="auto"/>
          </w:tcPr>
          <w:p w14:paraId="6522A38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8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8B"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38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8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38E" w14:textId="77777777" w:rsidR="00A24F22" w:rsidRDefault="00A24F22">
            <w:pPr>
              <w:widowControl/>
              <w:jc w:val="left"/>
              <w:rPr>
                <w:rFonts w:ascii="Times New Roman" w:eastAsia="宋体" w:hAnsi="宋体" w:cs="宋体"/>
                <w:kern w:val="0"/>
                <w:sz w:val="24"/>
              </w:rPr>
            </w:pPr>
          </w:p>
        </w:tc>
        <w:tc>
          <w:tcPr>
            <w:tcW w:w="610" w:type="pct"/>
            <w:tcBorders>
              <w:top w:val="nil"/>
              <w:left w:val="nil"/>
              <w:bottom w:val="nil"/>
              <w:right w:val="nil"/>
            </w:tcBorders>
            <w:shd w:val="clear" w:color="auto" w:fill="auto"/>
          </w:tcPr>
          <w:p w14:paraId="6522A38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9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91"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39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9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394" w14:textId="77777777" w:rsidR="00A24F22" w:rsidRDefault="00A24F22">
            <w:pPr>
              <w:widowControl/>
              <w:jc w:val="left"/>
              <w:rPr>
                <w:rFonts w:ascii="Times New Roman" w:eastAsia="宋体" w:hAnsi="宋体" w:cs="宋体"/>
                <w:kern w:val="0"/>
                <w:sz w:val="24"/>
              </w:rPr>
            </w:pPr>
          </w:p>
        </w:tc>
        <w:tc>
          <w:tcPr>
            <w:tcW w:w="617" w:type="pct"/>
            <w:tcBorders>
              <w:top w:val="nil"/>
              <w:left w:val="nil"/>
              <w:bottom w:val="nil"/>
              <w:right w:val="nil"/>
            </w:tcBorders>
            <w:shd w:val="clear" w:color="auto" w:fill="auto"/>
          </w:tcPr>
          <w:p w14:paraId="6522A39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96" w14:textId="77777777" w:rsidR="00A24F22" w:rsidRDefault="00A24F22">
            <w:pPr>
              <w:widowControl/>
              <w:jc w:val="left"/>
              <w:rPr>
                <w:rFonts w:ascii="Times New Roman" w:eastAsia="宋体" w:hAnsi="宋体" w:cs="宋体"/>
                <w:kern w:val="0"/>
                <w:sz w:val="24"/>
              </w:rPr>
            </w:pPr>
          </w:p>
        </w:tc>
      </w:tr>
      <w:tr w:rsidR="00A24F22" w14:paraId="6522A39E"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39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399"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39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39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w:t>
            </w:r>
            <w:r>
              <w:rPr>
                <w:rFonts w:ascii="Times New Roman" w:eastAsia="宋体" w:hAnsi="Times New Roman" w:cs="Times New Roman"/>
                <w:color w:val="000000"/>
                <w:kern w:val="0"/>
                <w:sz w:val="18"/>
                <w:szCs w:val="18"/>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39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39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Increase (Decrease)</w:t>
            </w:r>
          </w:p>
        </w:tc>
      </w:tr>
      <w:tr w:rsidR="00A24F22" w14:paraId="6522A3AB"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A39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Lease receivables, net</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3A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3A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1,840 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3A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3A3"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3A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3A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2,088 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3A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3A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3A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3A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3AA" w14:textId="77777777" w:rsidR="00A24F22" w:rsidRDefault="00A24F22">
            <w:pPr>
              <w:widowControl/>
              <w:jc w:val="right"/>
              <w:rPr>
                <w:rFonts w:ascii="Times New Roman" w:eastAsia="宋体" w:hAnsi="宋体" w:cs="宋体"/>
                <w:kern w:val="0"/>
                <w:sz w:val="24"/>
              </w:rPr>
            </w:pPr>
          </w:p>
        </w:tc>
      </w:tr>
      <w:tr w:rsidR="00A24F22" w14:paraId="6522A3B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3A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Loan receivables, net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A3A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5,721 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A3A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3A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A3B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5,856 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A3B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3B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522A3B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(135)</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522A3B4" w14:textId="77777777" w:rsidR="00A24F22" w:rsidRDefault="00A24F22">
            <w:pPr>
              <w:widowControl/>
              <w:jc w:val="right"/>
              <w:rPr>
                <w:rFonts w:ascii="Times New Roman" w:eastAsia="宋体" w:hAnsi="宋体" w:cs="宋体"/>
                <w:kern w:val="0"/>
                <w:sz w:val="24"/>
              </w:rPr>
            </w:pPr>
          </w:p>
        </w:tc>
      </w:tr>
      <w:tr w:rsidR="00A24F22" w14:paraId="6522A3B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A3B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Financed service contracts,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A3B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2,566 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3B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3B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A3B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2,821 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3B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3B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A3B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3BE" w14:textId="77777777" w:rsidR="00A24F22" w:rsidRDefault="00A24F22">
            <w:pPr>
              <w:widowControl/>
              <w:jc w:val="right"/>
              <w:rPr>
                <w:rFonts w:ascii="Times New Roman" w:eastAsia="宋体" w:hAnsi="宋体" w:cs="宋体"/>
                <w:kern w:val="0"/>
                <w:sz w:val="24"/>
              </w:rPr>
            </w:pPr>
          </w:p>
        </w:tc>
      </w:tr>
      <w:tr w:rsidR="00A24F22" w14:paraId="6522A3CC"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A3C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net</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A3C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A3C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10,127 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A3C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3C4"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A3C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A3C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10,765 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A3C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3C8"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522A3C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522A3C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522A3CB" w14:textId="77777777" w:rsidR="00A24F22" w:rsidRDefault="00A24F22">
            <w:pPr>
              <w:widowControl/>
              <w:jc w:val="right"/>
              <w:rPr>
                <w:rFonts w:ascii="Times New Roman" w:eastAsia="宋体" w:hAnsi="宋体" w:cs="宋体"/>
                <w:kern w:val="0"/>
                <w:sz w:val="24"/>
              </w:rPr>
            </w:pPr>
          </w:p>
        </w:tc>
      </w:tr>
    </w:tbl>
    <w:p w14:paraId="6522A3C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Financing Receivables</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Our financing arrangements include leases, loans, and financed service contract</w:t>
      </w:r>
      <w:r>
        <w:rPr>
          <w:rFonts w:ascii="Times New Roman" w:eastAsia="宋体" w:hAnsi="Times New Roman" w:cs="Times New Roman"/>
          <w:color w:val="000000"/>
          <w:kern w:val="0"/>
          <w:sz w:val="20"/>
          <w:szCs w:val="20"/>
          <w:lang w:bidi="ar"/>
        </w:rPr>
        <w:t>s. Lease receivables include sales-type leases. Arrangements related to leases are generally collateralized by a security interest in the underlying assets. Our loan receivables include customer financing for purchases of our hardware, software and service</w:t>
      </w:r>
      <w:r>
        <w:rPr>
          <w:rFonts w:ascii="Times New Roman" w:eastAsia="宋体" w:hAnsi="Times New Roman" w:cs="Times New Roman"/>
          <w:color w:val="000000"/>
          <w:kern w:val="0"/>
          <w:sz w:val="20"/>
          <w:szCs w:val="20"/>
          <w:lang w:bidi="ar"/>
        </w:rPr>
        <w:t>s and also may include additional funds for other costs associated with network installation and integration of our products and services. We also provide financing to certain qualified customers for long-term service contracts, which primarily relate to t</w:t>
      </w:r>
      <w:r>
        <w:rPr>
          <w:rFonts w:ascii="Times New Roman" w:eastAsia="宋体" w:hAnsi="Times New Roman" w:cs="Times New Roman"/>
          <w:color w:val="000000"/>
          <w:kern w:val="0"/>
          <w:sz w:val="20"/>
          <w:szCs w:val="20"/>
          <w:lang w:bidi="ar"/>
        </w:rPr>
        <w:t xml:space="preserve">echnical support services. The majority of the revenue from these financed service contracts is deferred and is recognized ratably over the period during which the services are performed. Financing receivables decreased by 6%. </w:t>
      </w:r>
    </w:p>
    <w:p w14:paraId="6522A3C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 xml:space="preserve">Financing </w:t>
      </w:r>
      <w:r>
        <w:rPr>
          <w:rFonts w:ascii="Times New Roman" w:eastAsia="宋体" w:hAnsi="Times New Roman" w:cs="Times New Roman"/>
          <w:i/>
          <w:iCs/>
          <w:color w:val="000000"/>
          <w:kern w:val="0"/>
          <w:sz w:val="20"/>
          <w:szCs w:val="20"/>
          <w:u w:val="single"/>
          <w:lang w:bidi="ar"/>
        </w:rPr>
        <w:t>Guarantees</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In the normal course of business, third parties may provide financing arrangements to our customers and channel partners under financing programs. The financing arrangements to customers provided by third parties are related to leases and loans</w:t>
      </w:r>
      <w:r>
        <w:rPr>
          <w:rFonts w:ascii="Times New Roman" w:eastAsia="宋体" w:hAnsi="Times New Roman" w:cs="Times New Roman"/>
          <w:color w:val="000000"/>
          <w:kern w:val="0"/>
          <w:sz w:val="20"/>
          <w:szCs w:val="20"/>
          <w:lang w:bidi="ar"/>
        </w:rPr>
        <w:t xml:space="preserve"> and typically have terms of up to three years. In some cases, we provide guarantees to third parties for these lease and loan arrangements. The financing arrangements to channel partners consist of revolving short-term financing provided by third parties,</w:t>
      </w:r>
      <w:r>
        <w:rPr>
          <w:rFonts w:ascii="Times New Roman" w:eastAsia="宋体" w:hAnsi="Times New Roman" w:cs="Times New Roman"/>
          <w:color w:val="000000"/>
          <w:kern w:val="0"/>
          <w:sz w:val="20"/>
          <w:szCs w:val="20"/>
          <w:lang w:bidi="ar"/>
        </w:rPr>
        <w:t xml:space="preserve"> with payment terms generally ranging from 60 to 90 days. During fiscal 2020, we expanded the payment terms on certain of our channel partner financing programs by 30 days in response to the COVID-19 pandemic. In certain instances, these financing arrangem</w:t>
      </w:r>
      <w:r>
        <w:rPr>
          <w:rFonts w:ascii="Times New Roman" w:eastAsia="宋体" w:hAnsi="Times New Roman" w:cs="Times New Roman"/>
          <w:color w:val="000000"/>
          <w:kern w:val="0"/>
          <w:sz w:val="20"/>
          <w:szCs w:val="20"/>
          <w:lang w:bidi="ar"/>
        </w:rPr>
        <w:t>ents result in a transfer of our receivables to the third party. The receivables are derecognized upon transfer, as these transfers qualify as true sales, and we receive payments for the receivables from the third party based on our standard payment terms.</w:t>
      </w:r>
      <w:r>
        <w:rPr>
          <w:rFonts w:ascii="Times New Roman" w:eastAsia="宋体" w:hAnsi="Times New Roman" w:cs="Times New Roman"/>
          <w:color w:val="000000"/>
          <w:kern w:val="0"/>
          <w:sz w:val="20"/>
          <w:szCs w:val="20"/>
          <w:lang w:bidi="ar"/>
        </w:rPr>
        <w:t xml:space="preserve"> </w:t>
      </w:r>
    </w:p>
    <w:p w14:paraId="6522A3C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volume of channel partner financing was $12.8 billion and $14.2 billion for the first six months of fiscal 2021 and 2020, respectively. These financing arrangements facilitate the working capital requirements of the channel partners, and in some case</w:t>
      </w:r>
      <w:r>
        <w:rPr>
          <w:rFonts w:ascii="Times New Roman" w:eastAsia="宋体" w:hAnsi="Times New Roman" w:cs="Times New Roman"/>
          <w:color w:val="000000"/>
          <w:kern w:val="0"/>
          <w:sz w:val="20"/>
          <w:szCs w:val="20"/>
          <w:lang w:bidi="ar"/>
        </w:rPr>
        <w:t>s, we guarantee a portion of these arrangements. The balance of the channel partner financing subject to guarantees was $1.3 billion and $1.1 billion as of January 23, 2021 and July 25, 2020, respectively. We could be called upon to make payments under the</w:t>
      </w:r>
      <w:r>
        <w:rPr>
          <w:rFonts w:ascii="Times New Roman" w:eastAsia="宋体" w:hAnsi="Times New Roman" w:cs="Times New Roman"/>
          <w:color w:val="000000"/>
          <w:kern w:val="0"/>
          <w:sz w:val="20"/>
          <w:szCs w:val="20"/>
          <w:lang w:bidi="ar"/>
        </w:rPr>
        <w:t>se guarantees in the event of nonpayment by the channel partners or end-user customers. Historically, our payments under these arrangements have been immaterial. Where we provide a guarantee, we defer the revenue associated with the channel partner and end</w:t>
      </w:r>
      <w:r>
        <w:rPr>
          <w:rFonts w:ascii="Times New Roman" w:eastAsia="宋体" w:hAnsi="Times New Roman" w:cs="Times New Roman"/>
          <w:color w:val="000000"/>
          <w:kern w:val="0"/>
          <w:sz w:val="20"/>
          <w:szCs w:val="20"/>
          <w:lang w:bidi="ar"/>
        </w:rPr>
        <w:t>-user financing arrangement in accordance with revenue recognition policies, or we record a liability for the fair value of the guarantees. In either case, the deferred revenue is recognized as revenue when the guarantee is removed. As of January 23, 2021,</w:t>
      </w:r>
      <w:r>
        <w:rPr>
          <w:rFonts w:ascii="Times New Roman" w:eastAsia="宋体" w:hAnsi="Times New Roman" w:cs="Times New Roman"/>
          <w:color w:val="000000"/>
          <w:kern w:val="0"/>
          <w:sz w:val="20"/>
          <w:szCs w:val="20"/>
          <w:lang w:bidi="ar"/>
        </w:rPr>
        <w:t xml:space="preserve"> the total maximum potential future payments related to these guarantees was approximately $213 million, of which approximately $27 million was recorded as deferred revenue.</w:t>
      </w:r>
    </w:p>
    <w:p w14:paraId="6522A3D0"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59</w:t>
      </w:r>
    </w:p>
    <w:p w14:paraId="6522A3D1" w14:textId="77777777" w:rsidR="00A24F22" w:rsidRDefault="0026657D">
      <w:pPr>
        <w:widowControl/>
        <w:jc w:val="center"/>
      </w:pPr>
      <w:r>
        <w:rPr>
          <w:rFonts w:ascii="宋体" w:eastAsia="宋体" w:hAnsi="宋体" w:cs="宋体"/>
          <w:kern w:val="0"/>
          <w:sz w:val="24"/>
        </w:rPr>
        <w:pict w14:anchorId="6522A9E6">
          <v:rect id="_x0000_i1083" style="width:6in;height:1.5pt" o:hralign="center" o:hrstd="t" o:hr="t" fillcolor="#a0a0a0" stroked="f"/>
        </w:pict>
      </w:r>
    </w:p>
    <w:p w14:paraId="6522A3D2"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color w:val="000000"/>
          <w:kern w:val="0"/>
          <w:sz w:val="18"/>
          <w:szCs w:val="18"/>
          <w:lang w:bidi="ar"/>
        </w:rPr>
        <w:t xml:space="preserve"> </w:t>
      </w:r>
    </w:p>
    <w:p w14:paraId="6522A3D3"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A3D4"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MANAGEMENT’S DISCUSSION AND ANALYSIS OF FINANCIAL CONDITION AND RESULTS OF OPERATIONS (Continued)</w:t>
      </w:r>
    </w:p>
    <w:p w14:paraId="6522A3D5"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A3D6"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Borrowings</w:t>
      </w:r>
    </w:p>
    <w:p w14:paraId="6522A3D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Senior Notes</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The following table summarizes the principal amount of our senior notes (in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52"/>
        <w:gridCol w:w="3634"/>
        <w:gridCol w:w="38"/>
        <w:gridCol w:w="53"/>
        <w:gridCol w:w="1866"/>
        <w:gridCol w:w="38"/>
        <w:gridCol w:w="53"/>
        <w:gridCol w:w="133"/>
        <w:gridCol w:w="36"/>
        <w:gridCol w:w="120"/>
        <w:gridCol w:w="1012"/>
        <w:gridCol w:w="36"/>
        <w:gridCol w:w="36"/>
        <w:gridCol w:w="36"/>
        <w:gridCol w:w="36"/>
        <w:gridCol w:w="120"/>
        <w:gridCol w:w="989"/>
        <w:gridCol w:w="36"/>
      </w:tblGrid>
      <w:tr w:rsidR="00A24F22" w14:paraId="6522A3EA" w14:textId="77777777">
        <w:trPr>
          <w:jc w:val="center"/>
        </w:trPr>
        <w:tc>
          <w:tcPr>
            <w:tcW w:w="50" w:type="pct"/>
            <w:tcBorders>
              <w:top w:val="nil"/>
              <w:left w:val="nil"/>
              <w:bottom w:val="nil"/>
              <w:right w:val="nil"/>
            </w:tcBorders>
            <w:shd w:val="clear" w:color="auto" w:fill="auto"/>
          </w:tcPr>
          <w:p w14:paraId="6522A3D8" w14:textId="77777777" w:rsidR="00A24F22" w:rsidRDefault="00A24F22">
            <w:pPr>
              <w:widowControl/>
              <w:jc w:val="left"/>
              <w:rPr>
                <w:rFonts w:ascii="Times New Roman" w:eastAsia="宋体" w:hAnsi="宋体" w:cs="宋体"/>
                <w:kern w:val="0"/>
                <w:sz w:val="24"/>
              </w:rPr>
            </w:pPr>
          </w:p>
        </w:tc>
        <w:tc>
          <w:tcPr>
            <w:tcW w:w="2199" w:type="pct"/>
            <w:tcBorders>
              <w:top w:val="nil"/>
              <w:left w:val="nil"/>
              <w:bottom w:val="nil"/>
              <w:right w:val="nil"/>
            </w:tcBorders>
            <w:shd w:val="clear" w:color="auto" w:fill="auto"/>
          </w:tcPr>
          <w:p w14:paraId="6522A3D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DA"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3DB" w14:textId="77777777" w:rsidR="00A24F22" w:rsidRDefault="00A24F22">
            <w:pPr>
              <w:widowControl/>
              <w:jc w:val="left"/>
              <w:rPr>
                <w:rFonts w:ascii="Times New Roman" w:eastAsia="宋体" w:hAnsi="宋体" w:cs="宋体"/>
                <w:kern w:val="0"/>
                <w:sz w:val="24"/>
              </w:rPr>
            </w:pPr>
          </w:p>
        </w:tc>
        <w:tc>
          <w:tcPr>
            <w:tcW w:w="1138" w:type="pct"/>
            <w:tcBorders>
              <w:top w:val="nil"/>
              <w:left w:val="nil"/>
              <w:bottom w:val="nil"/>
              <w:right w:val="nil"/>
            </w:tcBorders>
            <w:shd w:val="clear" w:color="auto" w:fill="auto"/>
          </w:tcPr>
          <w:p w14:paraId="6522A3D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D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3DE" w14:textId="77777777" w:rsidR="00A24F22" w:rsidRDefault="00A24F22">
            <w:pPr>
              <w:widowControl/>
              <w:jc w:val="left"/>
              <w:rPr>
                <w:rFonts w:ascii="Times New Roman" w:eastAsia="宋体" w:hAnsi="宋体" w:cs="宋体"/>
                <w:kern w:val="0"/>
                <w:sz w:val="24"/>
              </w:rPr>
            </w:pPr>
          </w:p>
        </w:tc>
        <w:tc>
          <w:tcPr>
            <w:tcW w:w="98" w:type="pct"/>
            <w:tcBorders>
              <w:top w:val="nil"/>
              <w:left w:val="nil"/>
              <w:bottom w:val="nil"/>
              <w:right w:val="nil"/>
            </w:tcBorders>
            <w:shd w:val="clear" w:color="auto" w:fill="auto"/>
          </w:tcPr>
          <w:p w14:paraId="6522A3D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E0"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3E1" w14:textId="77777777" w:rsidR="00A24F22" w:rsidRDefault="00A24F22">
            <w:pPr>
              <w:widowControl/>
              <w:jc w:val="left"/>
              <w:rPr>
                <w:rFonts w:ascii="Times New Roman" w:eastAsia="宋体" w:hAnsi="宋体" w:cs="宋体"/>
                <w:kern w:val="0"/>
                <w:sz w:val="24"/>
              </w:rPr>
            </w:pPr>
          </w:p>
        </w:tc>
        <w:tc>
          <w:tcPr>
            <w:tcW w:w="625" w:type="pct"/>
            <w:tcBorders>
              <w:top w:val="nil"/>
              <w:left w:val="nil"/>
              <w:bottom w:val="nil"/>
              <w:right w:val="nil"/>
            </w:tcBorders>
            <w:shd w:val="clear" w:color="auto" w:fill="auto"/>
          </w:tcPr>
          <w:p w14:paraId="6522A3E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E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E4"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3E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E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3E7" w14:textId="77777777" w:rsidR="00A24F22" w:rsidRDefault="00A24F22">
            <w:pPr>
              <w:widowControl/>
              <w:jc w:val="left"/>
              <w:rPr>
                <w:rFonts w:ascii="Times New Roman" w:eastAsia="宋体" w:hAnsi="宋体" w:cs="宋体"/>
                <w:kern w:val="0"/>
                <w:sz w:val="24"/>
              </w:rPr>
            </w:pPr>
          </w:p>
        </w:tc>
        <w:tc>
          <w:tcPr>
            <w:tcW w:w="625" w:type="pct"/>
            <w:tcBorders>
              <w:top w:val="nil"/>
              <w:left w:val="nil"/>
              <w:bottom w:val="nil"/>
              <w:right w:val="nil"/>
            </w:tcBorders>
            <w:shd w:val="clear" w:color="auto" w:fill="auto"/>
          </w:tcPr>
          <w:p w14:paraId="6522A3E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3E9" w14:textId="77777777" w:rsidR="00A24F22" w:rsidRDefault="00A24F22">
            <w:pPr>
              <w:widowControl/>
              <w:jc w:val="left"/>
              <w:rPr>
                <w:rFonts w:ascii="Times New Roman" w:eastAsia="宋体" w:hAnsi="宋体" w:cs="宋体"/>
                <w:kern w:val="0"/>
                <w:sz w:val="24"/>
              </w:rPr>
            </w:pPr>
          </w:p>
        </w:tc>
      </w:tr>
      <w:tr w:rsidR="00A24F22" w14:paraId="6522A3F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3E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3E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Maturity Date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3E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3EE"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3E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3F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w:t>
            </w:r>
            <w:r>
              <w:rPr>
                <w:rFonts w:ascii="Times New Roman" w:eastAsia="宋体" w:hAnsi="Times New Roman" w:cs="Times New Roman"/>
                <w:color w:val="000000"/>
                <w:kern w:val="0"/>
                <w:sz w:val="18"/>
                <w:szCs w:val="18"/>
                <w:lang w:bidi="ar"/>
              </w:rPr>
              <w:br/>
              <w:t>2020</w:t>
            </w:r>
          </w:p>
        </w:tc>
      </w:tr>
      <w:tr w:rsidR="00A24F22" w14:paraId="6522A3F8"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A3F2"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Senior notes: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A3F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3F4"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A3F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3F6"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A3F7" w14:textId="77777777" w:rsidR="00A24F22" w:rsidRDefault="00A24F22">
            <w:pPr>
              <w:widowControl/>
              <w:jc w:val="left"/>
              <w:rPr>
                <w:rFonts w:ascii="Times New Roman" w:eastAsia="宋体" w:hAnsi="宋体" w:cs="宋体"/>
                <w:kern w:val="0"/>
                <w:sz w:val="24"/>
              </w:rPr>
            </w:pPr>
          </w:p>
        </w:tc>
      </w:tr>
      <w:tr w:rsidR="00A24F22" w14:paraId="6522A3FF"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tcPr>
          <w:p w14:paraId="6522A3F9"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Fixed-rate notes: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3F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3F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3F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3F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3FE" w14:textId="77777777" w:rsidR="00A24F22" w:rsidRDefault="00A24F22">
            <w:pPr>
              <w:widowControl/>
              <w:jc w:val="left"/>
              <w:rPr>
                <w:rFonts w:ascii="Times New Roman" w:eastAsia="宋体" w:hAnsi="宋体" w:cs="宋体"/>
                <w:kern w:val="0"/>
                <w:sz w:val="24"/>
              </w:rPr>
            </w:pPr>
          </w:p>
        </w:tc>
      </w:tr>
      <w:tr w:rsidR="00A24F22" w14:paraId="6522A40A"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center"/>
          </w:tcPr>
          <w:p w14:paraId="6522A400"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2.20%</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A40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February 28, 2021</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402"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A40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A40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40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406"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A40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A40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409" w14:textId="77777777" w:rsidR="00A24F22" w:rsidRDefault="00A24F22">
            <w:pPr>
              <w:widowControl/>
              <w:jc w:val="right"/>
              <w:rPr>
                <w:rFonts w:ascii="Times New Roman" w:eastAsia="宋体" w:hAnsi="宋体" w:cs="宋体"/>
                <w:kern w:val="0"/>
                <w:sz w:val="24"/>
              </w:rPr>
            </w:pPr>
          </w:p>
        </w:tc>
      </w:tr>
      <w:tr w:rsidR="00A24F22" w14:paraId="6522A413"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6522A40B"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2.90%</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A40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Ma</w:t>
            </w:r>
            <w:r>
              <w:rPr>
                <w:rFonts w:ascii="Times New Roman" w:eastAsia="宋体" w:hAnsi="Times New Roman" w:cs="Times New Roman"/>
                <w:color w:val="000000"/>
                <w:kern w:val="0"/>
                <w:sz w:val="20"/>
                <w:szCs w:val="20"/>
                <w:lang w:bidi="ar"/>
              </w:rPr>
              <w:t>rch 4, 2021</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40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40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40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410"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41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412" w14:textId="77777777" w:rsidR="00A24F22" w:rsidRDefault="00A24F22">
            <w:pPr>
              <w:widowControl/>
              <w:jc w:val="right"/>
              <w:rPr>
                <w:rFonts w:ascii="Times New Roman" w:eastAsia="宋体" w:hAnsi="宋体" w:cs="宋体"/>
                <w:kern w:val="0"/>
                <w:sz w:val="24"/>
              </w:rPr>
            </w:pPr>
          </w:p>
        </w:tc>
      </w:tr>
      <w:tr w:rsidR="00A24F22" w14:paraId="6522A41C"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center"/>
          </w:tcPr>
          <w:p w14:paraId="6522A414"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1.85%</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A41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September 20, 2021</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41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A41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41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419"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A41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41B" w14:textId="77777777" w:rsidR="00A24F22" w:rsidRDefault="00A24F22">
            <w:pPr>
              <w:widowControl/>
              <w:jc w:val="right"/>
              <w:rPr>
                <w:rFonts w:ascii="Times New Roman" w:eastAsia="宋体" w:hAnsi="宋体" w:cs="宋体"/>
                <w:kern w:val="0"/>
                <w:sz w:val="24"/>
              </w:rPr>
            </w:pPr>
          </w:p>
        </w:tc>
      </w:tr>
      <w:tr w:rsidR="00A24F22" w14:paraId="6522A425"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6522A41D"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3.00%</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A41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June 15, 2022</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41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42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42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42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42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424" w14:textId="77777777" w:rsidR="00A24F22" w:rsidRDefault="00A24F22">
            <w:pPr>
              <w:widowControl/>
              <w:jc w:val="right"/>
              <w:rPr>
                <w:rFonts w:ascii="Times New Roman" w:eastAsia="宋体" w:hAnsi="宋体" w:cs="宋体"/>
                <w:kern w:val="0"/>
                <w:sz w:val="24"/>
              </w:rPr>
            </w:pPr>
          </w:p>
        </w:tc>
      </w:tr>
      <w:tr w:rsidR="00A24F22" w14:paraId="6522A42E"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center"/>
          </w:tcPr>
          <w:p w14:paraId="6522A426"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2.60%</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A42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February 28, 2023</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42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A42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42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42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A42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42D" w14:textId="77777777" w:rsidR="00A24F22" w:rsidRDefault="00A24F22">
            <w:pPr>
              <w:widowControl/>
              <w:jc w:val="right"/>
              <w:rPr>
                <w:rFonts w:ascii="Times New Roman" w:eastAsia="宋体" w:hAnsi="宋体" w:cs="宋体"/>
                <w:kern w:val="0"/>
                <w:sz w:val="24"/>
              </w:rPr>
            </w:pPr>
          </w:p>
        </w:tc>
      </w:tr>
      <w:tr w:rsidR="00A24F22" w14:paraId="6522A437"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6522A42F"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2.20%</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A43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September 20, 2023</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43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43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43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434"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43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436" w14:textId="77777777" w:rsidR="00A24F22" w:rsidRDefault="00A24F22">
            <w:pPr>
              <w:widowControl/>
              <w:jc w:val="right"/>
              <w:rPr>
                <w:rFonts w:ascii="Times New Roman" w:eastAsia="宋体" w:hAnsi="宋体" w:cs="宋体"/>
                <w:kern w:val="0"/>
                <w:sz w:val="24"/>
              </w:rPr>
            </w:pPr>
          </w:p>
        </w:tc>
      </w:tr>
      <w:tr w:rsidR="00A24F22" w14:paraId="6522A440"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center"/>
          </w:tcPr>
          <w:p w14:paraId="6522A438"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3.625%</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A43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March 4, 2024</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43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A43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43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43D"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A43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43F" w14:textId="77777777" w:rsidR="00A24F22" w:rsidRDefault="00A24F22">
            <w:pPr>
              <w:widowControl/>
              <w:jc w:val="right"/>
              <w:rPr>
                <w:rFonts w:ascii="Times New Roman" w:eastAsia="宋体" w:hAnsi="宋体" w:cs="宋体"/>
                <w:kern w:val="0"/>
                <w:sz w:val="24"/>
              </w:rPr>
            </w:pPr>
          </w:p>
        </w:tc>
      </w:tr>
      <w:tr w:rsidR="00A24F22" w14:paraId="6522A449"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6522A441"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3.50%</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A44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June 15, 2025</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443"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44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44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446"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44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448" w14:textId="77777777" w:rsidR="00A24F22" w:rsidRDefault="00A24F22">
            <w:pPr>
              <w:widowControl/>
              <w:jc w:val="right"/>
              <w:rPr>
                <w:rFonts w:ascii="Times New Roman" w:eastAsia="宋体" w:hAnsi="宋体" w:cs="宋体"/>
                <w:kern w:val="0"/>
                <w:sz w:val="24"/>
              </w:rPr>
            </w:pPr>
          </w:p>
        </w:tc>
      </w:tr>
      <w:tr w:rsidR="00A24F22" w14:paraId="6522A452"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center"/>
          </w:tcPr>
          <w:p w14:paraId="6522A44A"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2.95%</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A44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February 28, 2026</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44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A44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44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44F"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A45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451" w14:textId="77777777" w:rsidR="00A24F22" w:rsidRDefault="00A24F22">
            <w:pPr>
              <w:widowControl/>
              <w:jc w:val="right"/>
              <w:rPr>
                <w:rFonts w:ascii="Times New Roman" w:eastAsia="宋体" w:hAnsi="宋体" w:cs="宋体"/>
                <w:kern w:val="0"/>
                <w:sz w:val="24"/>
              </w:rPr>
            </w:pPr>
          </w:p>
        </w:tc>
      </w:tr>
      <w:tr w:rsidR="00A24F22" w14:paraId="6522A45B"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6522A453"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2.50%</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A45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September 20, 2026</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45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45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45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45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45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45A" w14:textId="77777777" w:rsidR="00A24F22" w:rsidRDefault="00A24F22">
            <w:pPr>
              <w:widowControl/>
              <w:jc w:val="right"/>
              <w:rPr>
                <w:rFonts w:ascii="Times New Roman" w:eastAsia="宋体" w:hAnsi="宋体" w:cs="宋体"/>
                <w:kern w:val="0"/>
                <w:sz w:val="24"/>
              </w:rPr>
            </w:pPr>
          </w:p>
        </w:tc>
      </w:tr>
      <w:tr w:rsidR="00A24F22" w14:paraId="6522A464"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center"/>
          </w:tcPr>
          <w:p w14:paraId="6522A45C"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5.90%</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A45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February 15, 2039</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45E"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A45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46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461"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A46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463" w14:textId="77777777" w:rsidR="00A24F22" w:rsidRDefault="00A24F22">
            <w:pPr>
              <w:widowControl/>
              <w:jc w:val="right"/>
              <w:rPr>
                <w:rFonts w:ascii="Times New Roman" w:eastAsia="宋体" w:hAnsi="宋体" w:cs="宋体"/>
                <w:kern w:val="0"/>
                <w:sz w:val="24"/>
              </w:rPr>
            </w:pPr>
          </w:p>
        </w:tc>
      </w:tr>
      <w:tr w:rsidR="00A24F22" w14:paraId="6522A46D"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6522A465"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5.50%</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A46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January 15, 2040</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46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46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46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46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46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46C" w14:textId="77777777" w:rsidR="00A24F22" w:rsidRDefault="00A24F22">
            <w:pPr>
              <w:widowControl/>
              <w:jc w:val="right"/>
              <w:rPr>
                <w:rFonts w:ascii="Times New Roman" w:eastAsia="宋体" w:hAnsi="宋体" w:cs="宋体"/>
                <w:kern w:val="0"/>
                <w:sz w:val="24"/>
              </w:rPr>
            </w:pPr>
          </w:p>
        </w:tc>
      </w:tr>
      <w:tr w:rsidR="00A24F22" w14:paraId="6522A478"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tcPr>
          <w:p w14:paraId="6522A46E"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46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470"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A47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A47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14,500 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A47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474"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A47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A47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14,500 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A477" w14:textId="77777777" w:rsidR="00A24F22" w:rsidRDefault="00A24F22">
            <w:pPr>
              <w:widowControl/>
              <w:jc w:val="right"/>
              <w:rPr>
                <w:rFonts w:ascii="Times New Roman" w:eastAsia="宋体" w:hAnsi="宋体" w:cs="宋体"/>
                <w:kern w:val="0"/>
                <w:sz w:val="24"/>
              </w:rPr>
            </w:pPr>
          </w:p>
        </w:tc>
      </w:tr>
    </w:tbl>
    <w:p w14:paraId="6522A479"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Interest is payable semiannually on each class of the senior fixed-rate notes, each of which is redeemable by us at any time, subject to a make-whole premium. We were in compliance with all debt covenants as of January 23, </w:t>
      </w:r>
      <w:r>
        <w:rPr>
          <w:rFonts w:ascii="Times New Roman" w:eastAsia="宋体" w:hAnsi="Times New Roman" w:cs="Times New Roman"/>
          <w:color w:val="000000"/>
          <w:kern w:val="0"/>
          <w:sz w:val="20"/>
          <w:szCs w:val="20"/>
          <w:lang w:bidi="ar"/>
        </w:rPr>
        <w:t>2021.</w:t>
      </w:r>
    </w:p>
    <w:p w14:paraId="6522A47A"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Commercial Paper</w:t>
      </w:r>
      <w:r>
        <w:rPr>
          <w:rFonts w:ascii="Times New Roman" w:eastAsia="宋体" w:hAnsi="Times New Roman" w:cs="Times New Roman"/>
          <w:color w:val="000000"/>
          <w:kern w:val="0"/>
          <w:sz w:val="20"/>
          <w:szCs w:val="20"/>
          <w:lang w:bidi="ar"/>
        </w:rPr>
        <w:t xml:space="preserve"> We have a short-term debt financing program in which up to $10.0 billion is available through the issuance of commercial paper notes. We use the proceeds from the issuance of commercial paper notes for general corporate purposes. We had no commercial pape</w:t>
      </w:r>
      <w:r>
        <w:rPr>
          <w:rFonts w:ascii="Times New Roman" w:eastAsia="宋体" w:hAnsi="Times New Roman" w:cs="Times New Roman"/>
          <w:color w:val="000000"/>
          <w:kern w:val="0"/>
          <w:sz w:val="20"/>
          <w:szCs w:val="20"/>
          <w:lang w:bidi="ar"/>
        </w:rPr>
        <w:t xml:space="preserve">r outstanding as of January 23, 2021 and July 25, 2020. </w:t>
      </w:r>
    </w:p>
    <w:p w14:paraId="6522A47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Credit Facility</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On May 15, 2020, we entered into a 364-day credit agreement with certain institutional lenders that provides for a $2.75 billion unsecured revolving credit facility that is scheduled </w:t>
      </w:r>
      <w:r>
        <w:rPr>
          <w:rFonts w:ascii="Times New Roman" w:eastAsia="宋体" w:hAnsi="Times New Roman" w:cs="Times New Roman"/>
          <w:color w:val="000000"/>
          <w:kern w:val="0"/>
          <w:sz w:val="20"/>
          <w:szCs w:val="20"/>
          <w:lang w:bidi="ar"/>
        </w:rPr>
        <w:t>to expire on May 14, 2021. On January 25, 2021, we entered into an amendment to the credit facility to obtain consent of the lenders to our reincorporation to Delaware. The credit agreement is structured as an amendment and restatement of our five-year cre</w:t>
      </w:r>
      <w:r>
        <w:rPr>
          <w:rFonts w:ascii="Times New Roman" w:eastAsia="宋体" w:hAnsi="Times New Roman" w:cs="Times New Roman"/>
          <w:color w:val="000000"/>
          <w:kern w:val="0"/>
          <w:sz w:val="20"/>
          <w:szCs w:val="20"/>
          <w:lang w:bidi="ar"/>
        </w:rPr>
        <w:t>dit facility which would have terminated on May 15, 2020, the end of its five-year term. As of January 23, 2021, we were in compliance with the required interest coverage ratio and the other covenants, and we had not borrowed any funds under the credit fac</w:t>
      </w:r>
      <w:r>
        <w:rPr>
          <w:rFonts w:ascii="Times New Roman" w:eastAsia="宋体" w:hAnsi="Times New Roman" w:cs="Times New Roman"/>
          <w:color w:val="000000"/>
          <w:kern w:val="0"/>
          <w:sz w:val="20"/>
          <w:szCs w:val="20"/>
          <w:lang w:bidi="ar"/>
        </w:rPr>
        <w:t>ility. Any advances under the credit agreement will accrue interest at rates that are equal to, based on certain conditions, either (i) the highest of (a) the Federal Funds rate plus 0.50%, (b) Bank of America’s “prime rate” as announced from time to time,</w:t>
      </w:r>
      <w:r>
        <w:rPr>
          <w:rFonts w:ascii="Times New Roman" w:eastAsia="宋体" w:hAnsi="Times New Roman" w:cs="Times New Roman"/>
          <w:color w:val="000000"/>
          <w:kern w:val="0"/>
          <w:sz w:val="20"/>
          <w:szCs w:val="20"/>
          <w:lang w:bidi="ar"/>
        </w:rPr>
        <w:t xml:space="preserve"> or (c) LIBOR, or a comparable or successor rate that is approved by the Administrative Agent (“Eurocurrency Rate”), for an interest period of one month plus 1.00%, or (ii) the Eurocurrency Rate, plus a margin that is based on our senior debt credit rating</w:t>
      </w:r>
      <w:r>
        <w:rPr>
          <w:rFonts w:ascii="Times New Roman" w:eastAsia="宋体" w:hAnsi="Times New Roman" w:cs="Times New Roman"/>
          <w:color w:val="000000"/>
          <w:kern w:val="0"/>
          <w:sz w:val="20"/>
          <w:szCs w:val="20"/>
          <w:lang w:bidi="ar"/>
        </w:rPr>
        <w:t>s as published by Standard &amp; Poor’s Financial Services, LLC and Moody’s Investors Service, Inc., provided that in no event will the Eurocurrency Rate be less than 0.25%. We may also, upon the agreement of either the then-existing lenders or additional lend</w:t>
      </w:r>
      <w:r>
        <w:rPr>
          <w:rFonts w:ascii="Times New Roman" w:eastAsia="宋体" w:hAnsi="Times New Roman" w:cs="Times New Roman"/>
          <w:color w:val="000000"/>
          <w:kern w:val="0"/>
          <w:sz w:val="20"/>
          <w:szCs w:val="20"/>
          <w:lang w:bidi="ar"/>
        </w:rPr>
        <w:t xml:space="preserve">ers not currently parties to the agreement, increase the commitments under the credit facility by up to an additional $2.0 billion. This credit agreement requires that we comply with certain covenants, including that we maintain an interest coverage ratio </w:t>
      </w:r>
      <w:r>
        <w:rPr>
          <w:rFonts w:ascii="Times New Roman" w:eastAsia="宋体" w:hAnsi="Times New Roman" w:cs="Times New Roman"/>
          <w:color w:val="000000"/>
          <w:kern w:val="0"/>
          <w:sz w:val="20"/>
          <w:szCs w:val="20"/>
          <w:lang w:bidi="ar"/>
        </w:rPr>
        <w:t>as defined in the agreement.</w:t>
      </w:r>
    </w:p>
    <w:p w14:paraId="6522A47C"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Deferred Revenue</w:t>
      </w:r>
      <w:r>
        <w:rPr>
          <w:rFonts w:ascii="Times New Roman" w:eastAsia="宋体" w:hAnsi="Times New Roman" w:cs="Times New Roman"/>
          <w:color w:val="000000"/>
          <w:kern w:val="0"/>
          <w:sz w:val="20"/>
          <w:szCs w:val="20"/>
          <w:lang w:bidi="ar"/>
        </w:rPr>
        <w:t xml:space="preserve">   The following table presents the breakdown of deferred revenue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40"/>
        <w:gridCol w:w="4648"/>
        <w:gridCol w:w="36"/>
        <w:gridCol w:w="120"/>
        <w:gridCol w:w="994"/>
        <w:gridCol w:w="36"/>
        <w:gridCol w:w="36"/>
        <w:gridCol w:w="36"/>
        <w:gridCol w:w="36"/>
        <w:gridCol w:w="120"/>
        <w:gridCol w:w="953"/>
        <w:gridCol w:w="36"/>
        <w:gridCol w:w="36"/>
        <w:gridCol w:w="36"/>
        <w:gridCol w:w="36"/>
        <w:gridCol w:w="121"/>
        <w:gridCol w:w="955"/>
        <w:gridCol w:w="36"/>
      </w:tblGrid>
      <w:tr w:rsidR="00A24F22" w14:paraId="6522A48F" w14:textId="77777777">
        <w:tc>
          <w:tcPr>
            <w:tcW w:w="50" w:type="pct"/>
            <w:tcBorders>
              <w:top w:val="nil"/>
              <w:left w:val="nil"/>
              <w:bottom w:val="nil"/>
              <w:right w:val="nil"/>
            </w:tcBorders>
            <w:shd w:val="clear" w:color="auto" w:fill="auto"/>
          </w:tcPr>
          <w:p w14:paraId="6522A47D" w14:textId="77777777" w:rsidR="00A24F22" w:rsidRDefault="00A24F22">
            <w:pPr>
              <w:widowControl/>
              <w:jc w:val="left"/>
              <w:rPr>
                <w:rFonts w:ascii="Times New Roman" w:eastAsia="宋体" w:hAnsi="宋体" w:cs="宋体"/>
                <w:kern w:val="0"/>
                <w:sz w:val="24"/>
              </w:rPr>
            </w:pPr>
          </w:p>
        </w:tc>
        <w:tc>
          <w:tcPr>
            <w:tcW w:w="2826" w:type="pct"/>
            <w:tcBorders>
              <w:top w:val="nil"/>
              <w:left w:val="nil"/>
              <w:bottom w:val="nil"/>
              <w:right w:val="nil"/>
            </w:tcBorders>
            <w:shd w:val="clear" w:color="auto" w:fill="auto"/>
          </w:tcPr>
          <w:p w14:paraId="6522A47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47F"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480" w14:textId="77777777" w:rsidR="00A24F22" w:rsidRDefault="00A24F22">
            <w:pPr>
              <w:widowControl/>
              <w:jc w:val="left"/>
              <w:rPr>
                <w:rFonts w:ascii="Times New Roman" w:eastAsia="宋体" w:hAnsi="宋体" w:cs="宋体"/>
                <w:kern w:val="0"/>
                <w:sz w:val="24"/>
              </w:rPr>
            </w:pPr>
          </w:p>
        </w:tc>
        <w:tc>
          <w:tcPr>
            <w:tcW w:w="626" w:type="pct"/>
            <w:tcBorders>
              <w:top w:val="nil"/>
              <w:left w:val="nil"/>
              <w:bottom w:val="nil"/>
              <w:right w:val="nil"/>
            </w:tcBorders>
            <w:shd w:val="clear" w:color="auto" w:fill="auto"/>
          </w:tcPr>
          <w:p w14:paraId="6522A48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48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483"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48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48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486" w14:textId="77777777" w:rsidR="00A24F22" w:rsidRDefault="00A24F22">
            <w:pPr>
              <w:widowControl/>
              <w:jc w:val="left"/>
              <w:rPr>
                <w:rFonts w:ascii="Times New Roman" w:eastAsia="宋体" w:hAnsi="宋体" w:cs="宋体"/>
                <w:kern w:val="0"/>
                <w:sz w:val="24"/>
              </w:rPr>
            </w:pPr>
          </w:p>
        </w:tc>
        <w:tc>
          <w:tcPr>
            <w:tcW w:w="626" w:type="pct"/>
            <w:tcBorders>
              <w:top w:val="nil"/>
              <w:left w:val="nil"/>
              <w:bottom w:val="nil"/>
              <w:right w:val="nil"/>
            </w:tcBorders>
            <w:shd w:val="clear" w:color="auto" w:fill="auto"/>
          </w:tcPr>
          <w:p w14:paraId="6522A48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48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489"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48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48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48C" w14:textId="77777777" w:rsidR="00A24F22" w:rsidRDefault="00A24F22">
            <w:pPr>
              <w:widowControl/>
              <w:jc w:val="left"/>
              <w:rPr>
                <w:rFonts w:ascii="Times New Roman" w:eastAsia="宋体" w:hAnsi="宋体" w:cs="宋体"/>
                <w:kern w:val="0"/>
                <w:sz w:val="24"/>
              </w:rPr>
            </w:pPr>
          </w:p>
        </w:tc>
        <w:tc>
          <w:tcPr>
            <w:tcW w:w="626" w:type="pct"/>
            <w:tcBorders>
              <w:top w:val="nil"/>
              <w:left w:val="nil"/>
              <w:bottom w:val="nil"/>
              <w:right w:val="nil"/>
            </w:tcBorders>
            <w:shd w:val="clear" w:color="auto" w:fill="auto"/>
          </w:tcPr>
          <w:p w14:paraId="6522A48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48E" w14:textId="77777777" w:rsidR="00A24F22" w:rsidRDefault="00A24F22">
            <w:pPr>
              <w:widowControl/>
              <w:jc w:val="left"/>
              <w:rPr>
                <w:rFonts w:ascii="Times New Roman" w:eastAsia="宋体" w:hAnsi="宋体" w:cs="宋体"/>
                <w:kern w:val="0"/>
                <w:sz w:val="24"/>
              </w:rPr>
            </w:pPr>
          </w:p>
        </w:tc>
      </w:tr>
      <w:tr w:rsidR="00A24F22" w14:paraId="6522A49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49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49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49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493"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w:t>
            </w:r>
            <w:r>
              <w:rPr>
                <w:rFonts w:ascii="Times New Roman" w:eastAsia="宋体" w:hAnsi="Times New Roman" w:cs="Times New Roman"/>
                <w:color w:val="000000"/>
                <w:kern w:val="0"/>
                <w:sz w:val="18"/>
                <w:szCs w:val="18"/>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49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495"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Increase (Decrease)</w:t>
            </w:r>
          </w:p>
        </w:tc>
      </w:tr>
      <w:tr w:rsidR="00A24F22" w14:paraId="6522A4A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A49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49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49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8,332 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49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49B"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49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49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7,895 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49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49F"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4A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4A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4A2" w14:textId="77777777" w:rsidR="00A24F22" w:rsidRDefault="00A24F22">
            <w:pPr>
              <w:widowControl/>
              <w:jc w:val="right"/>
              <w:rPr>
                <w:rFonts w:ascii="Times New Roman" w:eastAsia="宋体" w:hAnsi="宋体" w:cs="宋体"/>
                <w:kern w:val="0"/>
                <w:sz w:val="24"/>
              </w:rPr>
            </w:pPr>
          </w:p>
        </w:tc>
      </w:tr>
      <w:tr w:rsidR="00A24F22" w14:paraId="6522A4A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A4A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Service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4A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12,514 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4A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4A7"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4A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12,551 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4A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4AA"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4A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4AC" w14:textId="77777777" w:rsidR="00A24F22" w:rsidRDefault="00A24F22">
            <w:pPr>
              <w:widowControl/>
              <w:jc w:val="right"/>
              <w:rPr>
                <w:rFonts w:ascii="Times New Roman" w:eastAsia="宋体" w:hAnsi="宋体" w:cs="宋体"/>
                <w:kern w:val="0"/>
                <w:sz w:val="24"/>
              </w:rPr>
            </w:pPr>
          </w:p>
        </w:tc>
      </w:tr>
      <w:tr w:rsidR="00A24F22" w14:paraId="6522A4BA" w14:textId="77777777">
        <w:tc>
          <w:tcPr>
            <w:tcW w:w="0" w:type="auto"/>
            <w:gridSpan w:val="3"/>
            <w:tcBorders>
              <w:top w:val="nil"/>
              <w:left w:val="nil"/>
              <w:bottom w:val="nil"/>
              <w:right w:val="nil"/>
            </w:tcBorders>
            <w:shd w:val="clear" w:color="auto" w:fill="CCEEFF"/>
            <w:tcMar>
              <w:top w:w="40" w:type="dxa"/>
              <w:left w:w="515" w:type="dxa"/>
              <w:bottom w:w="40" w:type="dxa"/>
              <w:right w:w="20" w:type="dxa"/>
            </w:tcMar>
            <w:vAlign w:val="bottom"/>
          </w:tcPr>
          <w:p w14:paraId="6522A4A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4A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A4B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20,846 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A4B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4B2"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4B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A4B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20,446 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A4B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4B6"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4B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A4B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A4B9" w14:textId="77777777" w:rsidR="00A24F22" w:rsidRDefault="00A24F22">
            <w:pPr>
              <w:widowControl/>
              <w:jc w:val="right"/>
              <w:rPr>
                <w:rFonts w:ascii="Times New Roman" w:eastAsia="宋体" w:hAnsi="宋体" w:cs="宋体"/>
                <w:kern w:val="0"/>
                <w:sz w:val="24"/>
              </w:rPr>
            </w:pPr>
          </w:p>
        </w:tc>
      </w:tr>
      <w:tr w:rsidR="00A24F22" w14:paraId="6522A4C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A4B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Reported as:</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6522A4B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4BD" w14:textId="77777777" w:rsidR="00A24F22" w:rsidRDefault="00A24F2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6522A4B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4BF" w14:textId="77777777" w:rsidR="00A24F22" w:rsidRDefault="00A24F2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6522A4C0" w14:textId="77777777" w:rsidR="00A24F22" w:rsidRDefault="00A24F22">
            <w:pPr>
              <w:widowControl/>
              <w:jc w:val="left"/>
              <w:rPr>
                <w:rFonts w:ascii="Times New Roman" w:eastAsia="宋体" w:hAnsi="宋体" w:cs="宋体"/>
                <w:kern w:val="0"/>
                <w:sz w:val="24"/>
              </w:rPr>
            </w:pPr>
          </w:p>
        </w:tc>
      </w:tr>
      <w:tr w:rsidR="00A24F22" w14:paraId="6522A4CE"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522A4C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Current</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A4C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A4C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11,552 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4C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4C6"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A4C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A4C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11,406 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4C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4CA"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A4CB"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A4C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4CD" w14:textId="77777777" w:rsidR="00A24F22" w:rsidRDefault="00A24F22">
            <w:pPr>
              <w:widowControl/>
              <w:jc w:val="right"/>
              <w:rPr>
                <w:rFonts w:ascii="Times New Roman" w:eastAsia="宋体" w:hAnsi="宋体" w:cs="宋体"/>
                <w:kern w:val="0"/>
                <w:sz w:val="24"/>
              </w:rPr>
            </w:pPr>
          </w:p>
        </w:tc>
      </w:tr>
      <w:tr w:rsidR="00A24F22" w14:paraId="6522A4D8"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522A4C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Noncurrent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4D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9,294 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4D1"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4D2"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4D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9,040 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4D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4D5"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4D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4D7" w14:textId="77777777" w:rsidR="00A24F22" w:rsidRDefault="00A24F22">
            <w:pPr>
              <w:widowControl/>
              <w:jc w:val="right"/>
              <w:rPr>
                <w:rFonts w:ascii="Times New Roman" w:eastAsia="宋体" w:hAnsi="宋体" w:cs="宋体"/>
                <w:kern w:val="0"/>
                <w:sz w:val="24"/>
              </w:rPr>
            </w:pPr>
          </w:p>
        </w:tc>
      </w:tr>
      <w:tr w:rsidR="00A24F22" w14:paraId="6522A4E5"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522A4D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A4D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A4D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20,846 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A4D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4DD"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A4D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A4D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20,446 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A4E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4E1"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A4E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A4E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A4E4" w14:textId="77777777" w:rsidR="00A24F22" w:rsidRDefault="00A24F22">
            <w:pPr>
              <w:widowControl/>
              <w:jc w:val="right"/>
              <w:rPr>
                <w:rFonts w:ascii="Times New Roman" w:eastAsia="宋体" w:hAnsi="宋体" w:cs="宋体"/>
                <w:kern w:val="0"/>
                <w:sz w:val="24"/>
              </w:rPr>
            </w:pPr>
          </w:p>
        </w:tc>
      </w:tr>
    </w:tbl>
    <w:p w14:paraId="6522A4E6"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60</w:t>
      </w:r>
    </w:p>
    <w:p w14:paraId="6522A4E7" w14:textId="77777777" w:rsidR="00A24F22" w:rsidRDefault="0026657D">
      <w:pPr>
        <w:widowControl/>
        <w:jc w:val="center"/>
      </w:pPr>
      <w:r>
        <w:rPr>
          <w:rFonts w:ascii="宋体" w:eastAsia="宋体" w:hAnsi="宋体" w:cs="宋体"/>
          <w:kern w:val="0"/>
          <w:sz w:val="24"/>
        </w:rPr>
        <w:pict w14:anchorId="6522A9E7">
          <v:rect id="_x0000_i1084" style="width:6in;height:1.5pt" o:hralign="center" o:hrstd="t" o:hr="t" fillcolor="#a0a0a0" stroked="f"/>
        </w:pict>
      </w:r>
    </w:p>
    <w:p w14:paraId="6522A4E8"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color w:val="000000"/>
          <w:kern w:val="0"/>
          <w:sz w:val="18"/>
          <w:szCs w:val="18"/>
          <w:lang w:bidi="ar"/>
        </w:rPr>
        <w:t xml:space="preserve"> </w:t>
      </w:r>
    </w:p>
    <w:p w14:paraId="6522A4E9"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A4EA"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MANAGEMENT’S </w:t>
      </w:r>
      <w:r>
        <w:rPr>
          <w:rFonts w:ascii="Times New Roman" w:eastAsia="宋体" w:hAnsi="Times New Roman" w:cs="Times New Roman"/>
          <w:b/>
          <w:bCs/>
          <w:color w:val="000000"/>
          <w:kern w:val="0"/>
          <w:sz w:val="18"/>
          <w:szCs w:val="18"/>
          <w:lang w:bidi="ar"/>
        </w:rPr>
        <w:t>DISCUSSION AND ANALYSIS OF FINANCIAL CONDITION AND RESULTS OF OPERATIONS (Continued)</w:t>
      </w:r>
    </w:p>
    <w:p w14:paraId="6522A4EB"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A4EC"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Deferred product revenue increased primarily due to increased deferrals related to our recurring software offerings. The slight decrease in deferred service revenue was driven by the impact of ongoing amortization of deferred service revenue. </w:t>
      </w:r>
    </w:p>
    <w:p w14:paraId="6522A4E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Remaining Pe</w:t>
      </w:r>
      <w:r>
        <w:rPr>
          <w:rFonts w:ascii="Times New Roman" w:eastAsia="宋体" w:hAnsi="Times New Roman" w:cs="Times New Roman"/>
          <w:color w:val="000000"/>
          <w:kern w:val="0"/>
          <w:sz w:val="20"/>
          <w:szCs w:val="20"/>
          <w:u w:val="single"/>
          <w:lang w:bidi="ar"/>
        </w:rPr>
        <w:t>rformance Obligations</w:t>
      </w:r>
      <w:r>
        <w:rPr>
          <w:rFonts w:ascii="Times New Roman" w:eastAsia="宋体" w:hAnsi="Times New Roman" w:cs="Times New Roman"/>
          <w:color w:val="000000"/>
          <w:kern w:val="0"/>
          <w:sz w:val="20"/>
          <w:szCs w:val="20"/>
          <w:lang w:bidi="ar"/>
        </w:rPr>
        <w:t xml:space="preserve"> The following table presents the breakdown of remaining performance obligations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9"/>
        <w:gridCol w:w="4649"/>
        <w:gridCol w:w="36"/>
        <w:gridCol w:w="120"/>
        <w:gridCol w:w="994"/>
        <w:gridCol w:w="36"/>
        <w:gridCol w:w="36"/>
        <w:gridCol w:w="36"/>
        <w:gridCol w:w="36"/>
        <w:gridCol w:w="120"/>
        <w:gridCol w:w="953"/>
        <w:gridCol w:w="36"/>
        <w:gridCol w:w="36"/>
        <w:gridCol w:w="36"/>
        <w:gridCol w:w="36"/>
        <w:gridCol w:w="121"/>
        <w:gridCol w:w="955"/>
        <w:gridCol w:w="36"/>
      </w:tblGrid>
      <w:tr w:rsidR="00A24F22" w14:paraId="6522A500" w14:textId="77777777">
        <w:tc>
          <w:tcPr>
            <w:tcW w:w="50" w:type="pct"/>
            <w:tcBorders>
              <w:top w:val="nil"/>
              <w:left w:val="nil"/>
              <w:bottom w:val="nil"/>
              <w:right w:val="nil"/>
            </w:tcBorders>
            <w:shd w:val="clear" w:color="auto" w:fill="auto"/>
          </w:tcPr>
          <w:p w14:paraId="6522A4EE" w14:textId="77777777" w:rsidR="00A24F22" w:rsidRDefault="00A24F22">
            <w:pPr>
              <w:widowControl/>
              <w:jc w:val="left"/>
              <w:rPr>
                <w:rFonts w:ascii="Times New Roman" w:eastAsia="宋体" w:hAnsi="宋体" w:cs="宋体"/>
                <w:kern w:val="0"/>
                <w:sz w:val="24"/>
              </w:rPr>
            </w:pPr>
          </w:p>
        </w:tc>
        <w:tc>
          <w:tcPr>
            <w:tcW w:w="2826" w:type="pct"/>
            <w:tcBorders>
              <w:top w:val="nil"/>
              <w:left w:val="nil"/>
              <w:bottom w:val="nil"/>
              <w:right w:val="nil"/>
            </w:tcBorders>
            <w:shd w:val="clear" w:color="auto" w:fill="auto"/>
          </w:tcPr>
          <w:p w14:paraId="6522A4E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4F0"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4F1" w14:textId="77777777" w:rsidR="00A24F22" w:rsidRDefault="00A24F22">
            <w:pPr>
              <w:widowControl/>
              <w:jc w:val="left"/>
              <w:rPr>
                <w:rFonts w:ascii="Times New Roman" w:eastAsia="宋体" w:hAnsi="宋体" w:cs="宋体"/>
                <w:kern w:val="0"/>
                <w:sz w:val="24"/>
              </w:rPr>
            </w:pPr>
          </w:p>
        </w:tc>
        <w:tc>
          <w:tcPr>
            <w:tcW w:w="626" w:type="pct"/>
            <w:tcBorders>
              <w:top w:val="nil"/>
              <w:left w:val="nil"/>
              <w:bottom w:val="nil"/>
              <w:right w:val="nil"/>
            </w:tcBorders>
            <w:shd w:val="clear" w:color="auto" w:fill="auto"/>
          </w:tcPr>
          <w:p w14:paraId="6522A4F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4F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4F4"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4F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4F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4F7" w14:textId="77777777" w:rsidR="00A24F22" w:rsidRDefault="00A24F22">
            <w:pPr>
              <w:widowControl/>
              <w:jc w:val="left"/>
              <w:rPr>
                <w:rFonts w:ascii="Times New Roman" w:eastAsia="宋体" w:hAnsi="宋体" w:cs="宋体"/>
                <w:kern w:val="0"/>
                <w:sz w:val="24"/>
              </w:rPr>
            </w:pPr>
          </w:p>
        </w:tc>
        <w:tc>
          <w:tcPr>
            <w:tcW w:w="626" w:type="pct"/>
            <w:tcBorders>
              <w:top w:val="nil"/>
              <w:left w:val="nil"/>
              <w:bottom w:val="nil"/>
              <w:right w:val="nil"/>
            </w:tcBorders>
            <w:shd w:val="clear" w:color="auto" w:fill="auto"/>
          </w:tcPr>
          <w:p w14:paraId="6522A4F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4F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4FA"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4F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4FC"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4FD" w14:textId="77777777" w:rsidR="00A24F22" w:rsidRDefault="00A24F22">
            <w:pPr>
              <w:widowControl/>
              <w:jc w:val="left"/>
              <w:rPr>
                <w:rFonts w:ascii="Times New Roman" w:eastAsia="宋体" w:hAnsi="宋体" w:cs="宋体"/>
                <w:kern w:val="0"/>
                <w:sz w:val="24"/>
              </w:rPr>
            </w:pPr>
          </w:p>
        </w:tc>
        <w:tc>
          <w:tcPr>
            <w:tcW w:w="626" w:type="pct"/>
            <w:tcBorders>
              <w:top w:val="nil"/>
              <w:left w:val="nil"/>
              <w:bottom w:val="nil"/>
              <w:right w:val="nil"/>
            </w:tcBorders>
            <w:shd w:val="clear" w:color="auto" w:fill="auto"/>
          </w:tcPr>
          <w:p w14:paraId="6522A4F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4FF" w14:textId="77777777" w:rsidR="00A24F22" w:rsidRDefault="00A24F22">
            <w:pPr>
              <w:widowControl/>
              <w:jc w:val="left"/>
              <w:rPr>
                <w:rFonts w:ascii="Times New Roman" w:eastAsia="宋体" w:hAnsi="宋体" w:cs="宋体"/>
                <w:kern w:val="0"/>
                <w:sz w:val="24"/>
              </w:rPr>
            </w:pPr>
          </w:p>
        </w:tc>
      </w:tr>
      <w:tr w:rsidR="00A24F22" w14:paraId="6522A50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50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50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w:t>
            </w:r>
            <w:r>
              <w:rPr>
                <w:rFonts w:ascii="Times New Roman" w:eastAsia="宋体" w:hAnsi="Times New Roman" w:cs="Times New Roman"/>
                <w:color w:val="000000"/>
                <w:kern w:val="0"/>
                <w:sz w:val="18"/>
                <w:szCs w:val="18"/>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50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50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w:t>
            </w:r>
            <w:r>
              <w:rPr>
                <w:rFonts w:ascii="Times New Roman" w:eastAsia="宋体" w:hAnsi="Times New Roman" w:cs="Times New Roman"/>
                <w:color w:val="000000"/>
                <w:kern w:val="0"/>
                <w:sz w:val="18"/>
                <w:szCs w:val="18"/>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50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506"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Increase (Decrease)</w:t>
            </w:r>
          </w:p>
        </w:tc>
      </w:tr>
      <w:tr w:rsidR="00A24F22" w14:paraId="6522A51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522A50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50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50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11,666 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50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50C"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50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50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11,261 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50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510"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51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51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513" w14:textId="77777777" w:rsidR="00A24F22" w:rsidRDefault="00A24F22">
            <w:pPr>
              <w:widowControl/>
              <w:jc w:val="right"/>
              <w:rPr>
                <w:rFonts w:ascii="Times New Roman" w:eastAsia="宋体" w:hAnsi="宋体" w:cs="宋体"/>
                <w:kern w:val="0"/>
                <w:sz w:val="24"/>
              </w:rPr>
            </w:pPr>
          </w:p>
        </w:tc>
      </w:tr>
      <w:tr w:rsidR="00A24F22" w14:paraId="6522A51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522A51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Service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51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16,512 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51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518"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51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17,093 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51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51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51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51D" w14:textId="77777777" w:rsidR="00A24F22" w:rsidRDefault="00A24F22">
            <w:pPr>
              <w:widowControl/>
              <w:jc w:val="right"/>
              <w:rPr>
                <w:rFonts w:ascii="Times New Roman" w:eastAsia="宋体" w:hAnsi="宋体" w:cs="宋体"/>
                <w:kern w:val="0"/>
                <w:sz w:val="24"/>
              </w:rPr>
            </w:pPr>
          </w:p>
        </w:tc>
      </w:tr>
      <w:tr w:rsidR="00A24F22" w14:paraId="6522A52B" w14:textId="77777777">
        <w:tc>
          <w:tcPr>
            <w:tcW w:w="0" w:type="auto"/>
            <w:gridSpan w:val="3"/>
            <w:tcBorders>
              <w:top w:val="nil"/>
              <w:left w:val="nil"/>
              <w:bottom w:val="nil"/>
              <w:right w:val="nil"/>
            </w:tcBorders>
            <w:shd w:val="clear" w:color="auto" w:fill="CCEEFF"/>
            <w:tcMar>
              <w:top w:w="40" w:type="dxa"/>
              <w:left w:w="515" w:type="dxa"/>
              <w:bottom w:w="40" w:type="dxa"/>
              <w:right w:w="20" w:type="dxa"/>
            </w:tcMar>
            <w:vAlign w:val="bottom"/>
          </w:tcPr>
          <w:p w14:paraId="6522A51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A52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A52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28,178 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A522"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523"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A524"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A52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28,354 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A52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527"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522A52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522A52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522A52A" w14:textId="77777777" w:rsidR="00A24F22" w:rsidRDefault="00A24F22">
            <w:pPr>
              <w:widowControl/>
              <w:jc w:val="right"/>
              <w:rPr>
                <w:rFonts w:ascii="Times New Roman" w:eastAsia="宋体" w:hAnsi="宋体" w:cs="宋体"/>
                <w:kern w:val="0"/>
                <w:sz w:val="24"/>
              </w:rPr>
            </w:pPr>
          </w:p>
        </w:tc>
      </w:tr>
    </w:tbl>
    <w:p w14:paraId="6522A52C"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Total remaining performance obligations decreased 1% in the first six months of fiscal 2021 compared to the end of fiscal 2020. Remai</w:t>
      </w:r>
      <w:r>
        <w:rPr>
          <w:rFonts w:ascii="Times New Roman" w:eastAsia="宋体" w:hAnsi="Times New Roman" w:cs="Times New Roman"/>
          <w:color w:val="000000"/>
          <w:kern w:val="0"/>
          <w:sz w:val="20"/>
          <w:szCs w:val="20"/>
          <w:lang w:bidi="ar"/>
        </w:rPr>
        <w:t>ning performance obligations for product increased 4% compared to the end of fiscal 2020. Remaining performance obligations for service decreased 3%.</w:t>
      </w:r>
    </w:p>
    <w:p w14:paraId="6522A52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Contractual Obligations</w:t>
      </w:r>
    </w:p>
    <w:p w14:paraId="6522A52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Transition Tax Payable</w:t>
      </w:r>
      <w:r>
        <w:rPr>
          <w:rFonts w:ascii="Times New Roman" w:eastAsia="宋体" w:hAnsi="Times New Roman" w:cs="Times New Roman"/>
          <w:color w:val="000000"/>
          <w:kern w:val="0"/>
          <w:sz w:val="20"/>
          <w:szCs w:val="20"/>
          <w:lang w:bidi="ar"/>
        </w:rPr>
        <w:t xml:space="preserve"> </w:t>
      </w:r>
    </w:p>
    <w:p w14:paraId="6522A52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income tax payable outstanding as of January 23, 2021 for the U.S. transition tax on accumulated earnings for foreign subsidiaries is $6.9 billion. Approximately $0.7 billion is payable in less than one year; $2.1 billion is payable between 1 to 3 year</w:t>
      </w:r>
      <w:r>
        <w:rPr>
          <w:rFonts w:ascii="Times New Roman" w:eastAsia="宋体" w:hAnsi="Times New Roman" w:cs="Times New Roman"/>
          <w:color w:val="000000"/>
          <w:kern w:val="0"/>
          <w:sz w:val="20"/>
          <w:szCs w:val="20"/>
          <w:lang w:bidi="ar"/>
        </w:rPr>
        <w:t xml:space="preserve">s; and $4.1 billion is payable between 3 to 5 years. </w:t>
      </w:r>
    </w:p>
    <w:p w14:paraId="6522A53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For our Contractual Obligations see our</w:t>
      </w:r>
      <w:r>
        <w:rPr>
          <w:rFonts w:ascii="Times New Roman" w:eastAsia="宋体" w:hAnsi="Times New Roman" w:cs="Times New Roman"/>
          <w:b/>
          <w:bCs/>
          <w:color w:val="000000"/>
          <w:kern w:val="0"/>
          <w:sz w:val="20"/>
          <w:szCs w:val="20"/>
          <w:lang w:bidi="ar"/>
        </w:rPr>
        <w:t xml:space="preserve"> </w:t>
      </w:r>
      <w:r>
        <w:rPr>
          <w:rFonts w:ascii="Times New Roman" w:eastAsia="宋体" w:hAnsi="Times New Roman" w:cs="Times New Roman"/>
          <w:color w:val="000000"/>
          <w:kern w:val="0"/>
          <w:sz w:val="20"/>
          <w:szCs w:val="20"/>
          <w:lang w:bidi="ar"/>
        </w:rPr>
        <w:t>Annual Report on Form 10-K for the year ended July 25, 2020.</w:t>
      </w:r>
    </w:p>
    <w:p w14:paraId="6522A531"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 Commitments</w:t>
      </w:r>
    </w:p>
    <w:p w14:paraId="6522A53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connection with our acquisitions, we have agreed to pay certain additional amoun</w:t>
      </w:r>
      <w:r>
        <w:rPr>
          <w:rFonts w:ascii="Times New Roman" w:eastAsia="宋体" w:hAnsi="Times New Roman" w:cs="Times New Roman"/>
          <w:color w:val="000000"/>
          <w:kern w:val="0"/>
          <w:sz w:val="20"/>
          <w:szCs w:val="20"/>
          <w:lang w:bidi="ar"/>
        </w:rPr>
        <w:t>ts contingent upon the achievement of certain agreed-upon technology, development, product, or other milestones or the continued employment with us of certain employees of the acquired entities. See Note 14 to the Consolidated Financial Statements.</w:t>
      </w:r>
    </w:p>
    <w:p w14:paraId="6522A53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w:t>
      </w:r>
      <w:r>
        <w:rPr>
          <w:rFonts w:ascii="Times New Roman" w:eastAsia="宋体" w:hAnsi="Times New Roman" w:cs="Times New Roman"/>
          <w:color w:val="000000"/>
          <w:kern w:val="0"/>
          <w:sz w:val="20"/>
          <w:szCs w:val="20"/>
          <w:lang w:bidi="ar"/>
        </w:rPr>
        <w:t xml:space="preserve">also have certain funding commitments primarily related to our non-marketable equity and other investments, some of which may be based on the achievement of certain agreed-upon milestones, and some of which are required to be funded on demand. The funding </w:t>
      </w:r>
      <w:r>
        <w:rPr>
          <w:rFonts w:ascii="Times New Roman" w:eastAsia="宋体" w:hAnsi="Times New Roman" w:cs="Times New Roman"/>
          <w:color w:val="000000"/>
          <w:kern w:val="0"/>
          <w:sz w:val="20"/>
          <w:szCs w:val="20"/>
          <w:lang w:bidi="ar"/>
        </w:rPr>
        <w:t>commitments were $0.3 billion as of each of January 23, 2021 and July 25, 2020.</w:t>
      </w:r>
    </w:p>
    <w:p w14:paraId="6522A53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Off-Balance Sheet Arrangements</w:t>
      </w:r>
    </w:p>
    <w:p w14:paraId="6522A53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consider our investments in unconsolidated variable interest entities to be off-balance sheet arrangements. In the ordinary course of business</w:t>
      </w:r>
      <w:r>
        <w:rPr>
          <w:rFonts w:ascii="Times New Roman" w:eastAsia="宋体" w:hAnsi="Times New Roman" w:cs="Times New Roman"/>
          <w:color w:val="000000"/>
          <w:kern w:val="0"/>
          <w:sz w:val="20"/>
          <w:szCs w:val="20"/>
          <w:lang w:bidi="ar"/>
        </w:rPr>
        <w:t xml:space="preserve">, we have non-marketable equity and other investments and provide financing to certain customers. Certain of these investments are considered to be variable interest entities. We evaluate on an ongoing basis our non-marketable equity and other investments </w:t>
      </w:r>
      <w:r>
        <w:rPr>
          <w:rFonts w:ascii="Times New Roman" w:eastAsia="宋体" w:hAnsi="Times New Roman" w:cs="Times New Roman"/>
          <w:color w:val="000000"/>
          <w:kern w:val="0"/>
          <w:sz w:val="20"/>
          <w:szCs w:val="20"/>
          <w:lang w:bidi="ar"/>
        </w:rPr>
        <w:t>and customer financings, and we have determined that as of January 23, 2021 there were no material unconsolidated variable interest entities.</w:t>
      </w:r>
    </w:p>
    <w:p w14:paraId="6522A536"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On an ongoing basis, we reassess our non-marketable equity and other investments and customer financings to determ</w:t>
      </w:r>
      <w:r>
        <w:rPr>
          <w:rFonts w:ascii="Times New Roman" w:eastAsia="宋体" w:hAnsi="Times New Roman" w:cs="Times New Roman"/>
          <w:color w:val="000000"/>
          <w:kern w:val="0"/>
          <w:sz w:val="20"/>
          <w:szCs w:val="20"/>
          <w:lang w:bidi="ar"/>
        </w:rPr>
        <w:t>ine if they are variable interest entities and if we would be regarded as the primary beneficiary pursuant to the applicable accounting guidance. As a result of this ongoing assessment, we may be required to make additional disclosures or consolidate these</w:t>
      </w:r>
      <w:r>
        <w:rPr>
          <w:rFonts w:ascii="Times New Roman" w:eastAsia="宋体" w:hAnsi="Times New Roman" w:cs="Times New Roman"/>
          <w:color w:val="000000"/>
          <w:kern w:val="0"/>
          <w:sz w:val="20"/>
          <w:szCs w:val="20"/>
          <w:lang w:bidi="ar"/>
        </w:rPr>
        <w:t xml:space="preserve"> entities. Because we may not control these entities, we may not have the ability to influence these events.</w:t>
      </w:r>
    </w:p>
    <w:p w14:paraId="6522A53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provide financing guarantees, which are generally for various third-party financing arrangements extended to our channel partners and end-user c</w:t>
      </w:r>
      <w:r>
        <w:rPr>
          <w:rFonts w:ascii="Times New Roman" w:eastAsia="宋体" w:hAnsi="Times New Roman" w:cs="Times New Roman"/>
          <w:color w:val="000000"/>
          <w:kern w:val="0"/>
          <w:sz w:val="20"/>
          <w:szCs w:val="20"/>
          <w:lang w:bidi="ar"/>
        </w:rPr>
        <w:t>ustomers. We could be called upon to make payments under these guarantees in the event of nonpayment by the channel partners or end-user customers. See the previous discussion of these financing guarantees under “Financing Receivables and Guarantees.”</w:t>
      </w:r>
    </w:p>
    <w:p w14:paraId="6522A538"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Liqu</w:t>
      </w:r>
      <w:r>
        <w:rPr>
          <w:rFonts w:ascii="Times New Roman" w:eastAsia="宋体" w:hAnsi="Times New Roman" w:cs="Times New Roman"/>
          <w:b/>
          <w:bCs/>
          <w:color w:val="000000"/>
          <w:kern w:val="0"/>
          <w:sz w:val="20"/>
          <w:szCs w:val="20"/>
          <w:lang w:bidi="ar"/>
        </w:rPr>
        <w:t>idity and Capital Resource Requirements</w:t>
      </w:r>
    </w:p>
    <w:p w14:paraId="6522A539"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While the COVID-19 pandemic has not materially impacted our liquidity and capital resources to date, it has led to increased disruption and volatility in capital markets and credit markets. The pandemic and resulting</w:t>
      </w:r>
      <w:r>
        <w:rPr>
          <w:rFonts w:ascii="Times New Roman" w:eastAsia="宋体" w:hAnsi="Times New Roman" w:cs="Times New Roman"/>
          <w:color w:val="000000"/>
          <w:kern w:val="0"/>
          <w:sz w:val="20"/>
          <w:szCs w:val="20"/>
          <w:lang w:bidi="ar"/>
        </w:rPr>
        <w:t xml:space="preserve"> economic uncertainty could adversely affect our liquidity and capital resources in the future. Based on past performance and current expectations, we believe our cash and cash equivalents, investments, cash generated from operations, and ability to access</w:t>
      </w:r>
      <w:r>
        <w:rPr>
          <w:rFonts w:ascii="Times New Roman" w:eastAsia="宋体" w:hAnsi="Times New Roman" w:cs="Times New Roman"/>
          <w:color w:val="000000"/>
          <w:kern w:val="0"/>
          <w:sz w:val="20"/>
          <w:szCs w:val="20"/>
          <w:lang w:bidi="ar"/>
        </w:rPr>
        <w:t xml:space="preserve"> capital markets and committed credit lines will satisfy, through at least the next 12 months, our liquidity requirements, both in total and domestically, including the following: working capital needs, capital expenditures, investment requirements, stock </w:t>
      </w:r>
      <w:r>
        <w:rPr>
          <w:rFonts w:ascii="Times New Roman" w:eastAsia="宋体" w:hAnsi="Times New Roman" w:cs="Times New Roman"/>
          <w:color w:val="000000"/>
          <w:kern w:val="0"/>
          <w:sz w:val="20"/>
          <w:szCs w:val="20"/>
          <w:lang w:bidi="ar"/>
        </w:rPr>
        <w:t xml:space="preserve">repurchases, cash dividends, contractual obligations, commitments, principal and interest payments on debt, pending acquisitions, future customer financings, and other liquidity requirements associated with our operations. There are no other transactions, </w:t>
      </w:r>
    </w:p>
    <w:p w14:paraId="6522A53A"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61</w:t>
      </w:r>
    </w:p>
    <w:p w14:paraId="6522A53B" w14:textId="77777777" w:rsidR="00A24F22" w:rsidRDefault="0026657D">
      <w:pPr>
        <w:widowControl/>
        <w:jc w:val="center"/>
      </w:pPr>
      <w:r>
        <w:rPr>
          <w:rFonts w:ascii="宋体" w:eastAsia="宋体" w:hAnsi="宋体" w:cs="宋体"/>
          <w:kern w:val="0"/>
          <w:sz w:val="24"/>
        </w:rPr>
        <w:pict w14:anchorId="6522A9E8">
          <v:rect id="_x0000_i1085" style="width:6in;height:1.5pt" o:hralign="center" o:hrstd="t" o:hr="t" fillcolor="#a0a0a0" stroked="f"/>
        </w:pict>
      </w:r>
    </w:p>
    <w:p w14:paraId="6522A53C"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color w:val="000000"/>
          <w:kern w:val="0"/>
          <w:sz w:val="18"/>
          <w:szCs w:val="18"/>
          <w:lang w:bidi="ar"/>
        </w:rPr>
        <w:t xml:space="preserve"> </w:t>
      </w:r>
    </w:p>
    <w:p w14:paraId="6522A53D"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CISCO SYSTEMS, INC.</w:t>
      </w:r>
    </w:p>
    <w:p w14:paraId="6522A53E"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MANAGEMENT’S DISCUSSION AND ANALYSIS OF FINANCIAL CONDITION AND RESULTS OF OPERATIONS (Continued)</w:t>
      </w:r>
    </w:p>
    <w:p w14:paraId="6522A53F" w14:textId="77777777" w:rsidR="00A24F22" w:rsidRDefault="0026657D">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522A54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arrangements, or relationships with unconsolidated entities or other persons that are reasonably likely to materially affect the liquidity and the availability of, as well as our requirements for, capital resources. </w:t>
      </w:r>
    </w:p>
    <w:p w14:paraId="6522A541"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62</w:t>
      </w:r>
    </w:p>
    <w:p w14:paraId="6522A542" w14:textId="77777777" w:rsidR="00A24F22" w:rsidRDefault="0026657D">
      <w:pPr>
        <w:widowControl/>
        <w:jc w:val="center"/>
      </w:pPr>
      <w:r>
        <w:rPr>
          <w:rFonts w:ascii="宋体" w:eastAsia="宋体" w:hAnsi="宋体" w:cs="宋体"/>
          <w:kern w:val="0"/>
          <w:sz w:val="24"/>
        </w:rPr>
        <w:pict w14:anchorId="6522A9E9">
          <v:rect id="_x0000_i1086" style="width:6in;height:1.5pt" o:hralign="center" o:hrstd="t" o:hr="t" fillcolor="#a0a0a0" stroked="f"/>
        </w:pict>
      </w:r>
    </w:p>
    <w:p w14:paraId="6522A543"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tbl>
      <w:tblPr>
        <w:tblW w:w="4203" w:type="pct"/>
        <w:tblInd w:w="93" w:type="dxa"/>
        <w:tblCellMar>
          <w:top w:w="15" w:type="dxa"/>
          <w:left w:w="15" w:type="dxa"/>
          <w:bottom w:w="15" w:type="dxa"/>
          <w:right w:w="15" w:type="dxa"/>
        </w:tblCellMar>
        <w:tblLook w:val="04A0" w:firstRow="1" w:lastRow="0" w:firstColumn="1" w:lastColumn="0" w:noHBand="0" w:noVBand="1"/>
      </w:tblPr>
      <w:tblGrid>
        <w:gridCol w:w="55"/>
        <w:gridCol w:w="882"/>
        <w:gridCol w:w="36"/>
        <w:gridCol w:w="56"/>
        <w:gridCol w:w="5942"/>
        <w:gridCol w:w="36"/>
      </w:tblGrid>
      <w:tr w:rsidR="00A24F22" w14:paraId="6522A54A" w14:textId="77777777">
        <w:tc>
          <w:tcPr>
            <w:tcW w:w="50" w:type="pct"/>
            <w:tcBorders>
              <w:top w:val="nil"/>
              <w:left w:val="nil"/>
              <w:bottom w:val="nil"/>
              <w:right w:val="nil"/>
            </w:tcBorders>
            <w:shd w:val="clear" w:color="auto" w:fill="auto"/>
          </w:tcPr>
          <w:p w14:paraId="6522A544" w14:textId="77777777" w:rsidR="00A24F22" w:rsidRDefault="00A24F22">
            <w:pPr>
              <w:widowControl/>
              <w:jc w:val="left"/>
              <w:rPr>
                <w:rFonts w:ascii="Times New Roman" w:eastAsia="宋体" w:hAnsi="宋体" w:cs="宋体"/>
                <w:kern w:val="0"/>
                <w:sz w:val="24"/>
              </w:rPr>
            </w:pPr>
          </w:p>
        </w:tc>
        <w:tc>
          <w:tcPr>
            <w:tcW w:w="640" w:type="pct"/>
            <w:tcBorders>
              <w:top w:val="nil"/>
              <w:left w:val="nil"/>
              <w:bottom w:val="nil"/>
              <w:right w:val="nil"/>
            </w:tcBorders>
            <w:shd w:val="clear" w:color="auto" w:fill="auto"/>
          </w:tcPr>
          <w:p w14:paraId="6522A54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54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547" w14:textId="77777777" w:rsidR="00A24F22" w:rsidRDefault="00A24F22">
            <w:pPr>
              <w:widowControl/>
              <w:jc w:val="left"/>
              <w:rPr>
                <w:rFonts w:ascii="Times New Roman" w:eastAsia="宋体" w:hAnsi="宋体" w:cs="宋体"/>
                <w:kern w:val="0"/>
                <w:sz w:val="24"/>
              </w:rPr>
            </w:pPr>
          </w:p>
        </w:tc>
        <w:tc>
          <w:tcPr>
            <w:tcW w:w="4249" w:type="pct"/>
            <w:tcBorders>
              <w:top w:val="nil"/>
              <w:left w:val="nil"/>
              <w:bottom w:val="nil"/>
              <w:right w:val="nil"/>
            </w:tcBorders>
            <w:shd w:val="clear" w:color="auto" w:fill="auto"/>
          </w:tcPr>
          <w:p w14:paraId="6522A54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549" w14:textId="77777777" w:rsidR="00A24F22" w:rsidRDefault="00A24F22">
            <w:pPr>
              <w:widowControl/>
              <w:jc w:val="left"/>
              <w:rPr>
                <w:rFonts w:ascii="Times New Roman" w:eastAsia="宋体" w:hAnsi="宋体" w:cs="宋体"/>
                <w:kern w:val="0"/>
                <w:sz w:val="24"/>
              </w:rPr>
            </w:pPr>
          </w:p>
        </w:tc>
      </w:tr>
      <w:tr w:rsidR="00A24F22" w14:paraId="6522A54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A54B"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3.</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A54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Quantitative and Qualitative Disclosures About Market Risk</w:t>
            </w:r>
          </w:p>
        </w:tc>
      </w:tr>
    </w:tbl>
    <w:p w14:paraId="6522A54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financial position is exposed to a variety of risks, including interest rate risk, equity price risk, and foreign currency exchange risk. We have seen an increase in these risks and related uncertainties with increased volatility in the financial marke</w:t>
      </w:r>
      <w:r>
        <w:rPr>
          <w:rFonts w:ascii="Times New Roman" w:eastAsia="宋体" w:hAnsi="Times New Roman" w:cs="Times New Roman"/>
          <w:color w:val="000000"/>
          <w:kern w:val="0"/>
          <w:sz w:val="20"/>
          <w:szCs w:val="20"/>
          <w:lang w:bidi="ar"/>
        </w:rPr>
        <w:t xml:space="preserve">ts in the current environment with the COVID-19 pandemic. </w:t>
      </w:r>
    </w:p>
    <w:p w14:paraId="6522A54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Interest Rate Risk</w:t>
      </w:r>
    </w:p>
    <w:p w14:paraId="6522A55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Available-for-Sale Debt Investments</w:t>
      </w:r>
      <w:r>
        <w:rPr>
          <w:rFonts w:ascii="Times New Roman" w:eastAsia="宋体" w:hAnsi="Times New Roman" w:cs="Times New Roman"/>
          <w:color w:val="000000"/>
          <w:kern w:val="0"/>
          <w:sz w:val="20"/>
          <w:szCs w:val="20"/>
          <w:lang w:bidi="ar"/>
        </w:rPr>
        <w:t xml:space="preserve"> We maintain an investment portfolio of various holdings, types, and maturities. Our primary objective for holding available-for-sale debt investments is to achieve an appropriate investment return consistent with preserving principal and managing risk. At</w:t>
      </w:r>
      <w:r>
        <w:rPr>
          <w:rFonts w:ascii="Times New Roman" w:eastAsia="宋体" w:hAnsi="Times New Roman" w:cs="Times New Roman"/>
          <w:color w:val="000000"/>
          <w:kern w:val="0"/>
          <w:sz w:val="20"/>
          <w:szCs w:val="20"/>
          <w:lang w:bidi="ar"/>
        </w:rPr>
        <w:t xml:space="preserve"> any time, a sharp rise in market interest rates could have a material adverse impact on the fair value of our available-for-sale debt investment portfolio. Conversely, declines in interest rates as has also happened recently, including the impact from low</w:t>
      </w:r>
      <w:r>
        <w:rPr>
          <w:rFonts w:ascii="Times New Roman" w:eastAsia="宋体" w:hAnsi="Times New Roman" w:cs="Times New Roman"/>
          <w:color w:val="000000"/>
          <w:kern w:val="0"/>
          <w:sz w:val="20"/>
          <w:szCs w:val="20"/>
          <w:lang w:bidi="ar"/>
        </w:rPr>
        <w:t>er credit spreads, could have a material adverse impact on interest income for our investment portfolio. We may utilize derivative instruments designated as hedging instruments to achieve our investment objectives. We had no outstanding hedging instruments</w:t>
      </w:r>
      <w:r>
        <w:rPr>
          <w:rFonts w:ascii="Times New Roman" w:eastAsia="宋体" w:hAnsi="Times New Roman" w:cs="Times New Roman"/>
          <w:color w:val="000000"/>
          <w:kern w:val="0"/>
          <w:sz w:val="20"/>
          <w:szCs w:val="20"/>
          <w:lang w:bidi="ar"/>
        </w:rPr>
        <w:t xml:space="preserve"> for our available-for-sale debt investments as of January 23, 2021. Our available-for-sale debt investments are held for purposes other than trading. Our available-for-sale debt investments are not leveraged as of January 23, 2021. We monitor our interest</w:t>
      </w:r>
      <w:r>
        <w:rPr>
          <w:rFonts w:ascii="Times New Roman" w:eastAsia="宋体" w:hAnsi="Times New Roman" w:cs="Times New Roman"/>
          <w:color w:val="000000"/>
          <w:kern w:val="0"/>
          <w:sz w:val="20"/>
          <w:szCs w:val="20"/>
          <w:lang w:bidi="ar"/>
        </w:rPr>
        <w:t xml:space="preserve"> rate and credit risks, including our credit exposures to specific rating categories and to individual issuers. We believe the overall credit quality of our portfolio is strong.</w:t>
      </w:r>
    </w:p>
    <w:p w14:paraId="6522A551"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Financing Receivables</w:t>
      </w:r>
      <w:r>
        <w:rPr>
          <w:rFonts w:ascii="Times New Roman" w:eastAsia="宋体" w:hAnsi="Times New Roman" w:cs="Times New Roman"/>
          <w:color w:val="000000"/>
          <w:kern w:val="0"/>
          <w:sz w:val="20"/>
          <w:szCs w:val="20"/>
          <w:lang w:bidi="ar"/>
        </w:rPr>
        <w:t xml:space="preserve"> As of January 23, 2021, our financing receivables had a </w:t>
      </w:r>
      <w:r>
        <w:rPr>
          <w:rFonts w:ascii="Times New Roman" w:eastAsia="宋体" w:hAnsi="Times New Roman" w:cs="Times New Roman"/>
          <w:color w:val="000000"/>
          <w:kern w:val="0"/>
          <w:sz w:val="20"/>
          <w:szCs w:val="20"/>
          <w:lang w:bidi="ar"/>
        </w:rPr>
        <w:t>carrying value of $10.1 billion, compared with $10.8 billion as of July 25, 2020. As of January 23, 2021, a hypothetical 50 basis points (“BPS”) increase or decrease in market interest rates would change the fair value of our financing receivables by a dec</w:t>
      </w:r>
      <w:r>
        <w:rPr>
          <w:rFonts w:ascii="Times New Roman" w:eastAsia="宋体" w:hAnsi="Times New Roman" w:cs="Times New Roman"/>
          <w:color w:val="000000"/>
          <w:kern w:val="0"/>
          <w:sz w:val="20"/>
          <w:szCs w:val="20"/>
          <w:lang w:bidi="ar"/>
        </w:rPr>
        <w:t xml:space="preserve">rease or increase of approximately $0.1 billion, respectively. </w:t>
      </w:r>
    </w:p>
    <w:p w14:paraId="6522A55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Debt</w:t>
      </w:r>
      <w:r>
        <w:rPr>
          <w:rFonts w:ascii="Times New Roman" w:eastAsia="宋体" w:hAnsi="Times New Roman" w:cs="Times New Roman"/>
          <w:color w:val="000000"/>
          <w:kern w:val="0"/>
          <w:sz w:val="20"/>
          <w:szCs w:val="20"/>
          <w:lang w:bidi="ar"/>
        </w:rPr>
        <w:t xml:space="preserve"> As of January 23, 2021, we had $14.5 billion in principal amount of senior fixed-rate notes outstanding. The carrying amount of the senior notes was $14.6 billion, and the related fair va</w:t>
      </w:r>
      <w:r>
        <w:rPr>
          <w:rFonts w:ascii="Times New Roman" w:eastAsia="宋体" w:hAnsi="Times New Roman" w:cs="Times New Roman"/>
          <w:color w:val="000000"/>
          <w:kern w:val="0"/>
          <w:sz w:val="20"/>
          <w:szCs w:val="20"/>
          <w:lang w:bidi="ar"/>
        </w:rPr>
        <w:t>lue based on market prices was $16.8 billion. As of January 23, 2021, a hypothetical 50 BPS increase or decrease in market interest rates would change the fair value of the fixed-rate debt, excluding the $2.5 billion of hedged debt, by a decrease or increa</w:t>
      </w:r>
      <w:r>
        <w:rPr>
          <w:rFonts w:ascii="Times New Roman" w:eastAsia="宋体" w:hAnsi="Times New Roman" w:cs="Times New Roman"/>
          <w:color w:val="000000"/>
          <w:kern w:val="0"/>
          <w:sz w:val="20"/>
          <w:szCs w:val="20"/>
          <w:lang w:bidi="ar"/>
        </w:rPr>
        <w:t xml:space="preserve">se of approximately $0.5 billion, respectively. However, this hypothetical change in interest rates would not impact the interest expense on the fixed-rate debt that is not hedged. </w:t>
      </w:r>
    </w:p>
    <w:p w14:paraId="6522A55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Equity Price Risk</w:t>
      </w:r>
    </w:p>
    <w:p w14:paraId="6522A55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 xml:space="preserve">Marketable Equity Investments. </w:t>
      </w:r>
      <w:r>
        <w:rPr>
          <w:rFonts w:ascii="Times New Roman" w:eastAsia="宋体" w:hAnsi="Times New Roman" w:cs="Times New Roman"/>
          <w:color w:val="000000"/>
          <w:kern w:val="0"/>
          <w:sz w:val="20"/>
          <w:szCs w:val="20"/>
          <w:lang w:bidi="ar"/>
        </w:rPr>
        <w:t>The fair value of our mar</w:t>
      </w:r>
      <w:r>
        <w:rPr>
          <w:rFonts w:ascii="Times New Roman" w:eastAsia="宋体" w:hAnsi="Times New Roman" w:cs="Times New Roman"/>
          <w:color w:val="000000"/>
          <w:kern w:val="0"/>
          <w:sz w:val="20"/>
          <w:szCs w:val="20"/>
          <w:lang w:bidi="ar"/>
        </w:rPr>
        <w:t>ketable equity investments is subject to market price volatility. We hold equity securities for strategic purposes or to diversify our overall investment portfolio. These equity securities are held for purposes other than trading. The total fair value of o</w:t>
      </w:r>
      <w:r>
        <w:rPr>
          <w:rFonts w:ascii="Times New Roman" w:eastAsia="宋体" w:hAnsi="Times New Roman" w:cs="Times New Roman"/>
          <w:color w:val="000000"/>
          <w:kern w:val="0"/>
          <w:sz w:val="20"/>
          <w:szCs w:val="20"/>
          <w:lang w:bidi="ar"/>
        </w:rPr>
        <w:t xml:space="preserve">ur marketable equity securities was $5 million as of January 23, 2021. We had no outstanding marketable equity securities as of July 25, 2020. </w:t>
      </w:r>
    </w:p>
    <w:p w14:paraId="6522A55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Non-marketable Equity and Other Investments</w:t>
      </w:r>
      <w:r>
        <w:rPr>
          <w:rFonts w:ascii="Times New Roman" w:eastAsia="宋体" w:hAnsi="Times New Roman" w:cs="Times New Roman"/>
          <w:color w:val="000000"/>
          <w:kern w:val="0"/>
          <w:sz w:val="20"/>
          <w:szCs w:val="20"/>
          <w:lang w:bidi="ar"/>
        </w:rPr>
        <w:t xml:space="preserve"> These investments are recorded in other assets in our Consolidated B</w:t>
      </w:r>
      <w:r>
        <w:rPr>
          <w:rFonts w:ascii="Times New Roman" w:eastAsia="宋体" w:hAnsi="Times New Roman" w:cs="Times New Roman"/>
          <w:color w:val="000000"/>
          <w:kern w:val="0"/>
          <w:sz w:val="20"/>
          <w:szCs w:val="20"/>
          <w:lang w:bidi="ar"/>
        </w:rPr>
        <w:t>alance Sheets. The total carrying amount of our investments in non-marketable equity and other investments was $1.3 billion as of each of January 23, 2021 and July 25, 2020. Some of these companies in which we invested are in the startup or development sta</w:t>
      </w:r>
      <w:r>
        <w:rPr>
          <w:rFonts w:ascii="Times New Roman" w:eastAsia="宋体" w:hAnsi="Times New Roman" w:cs="Times New Roman"/>
          <w:color w:val="000000"/>
          <w:kern w:val="0"/>
          <w:sz w:val="20"/>
          <w:szCs w:val="20"/>
          <w:lang w:bidi="ar"/>
        </w:rPr>
        <w:t>ges. These investments are inherently risky because the markets for the technologies or products these companies are developing are typically in the early stages and may never materialize. We could lose our entire investment in these companies. Our evaluat</w:t>
      </w:r>
      <w:r>
        <w:rPr>
          <w:rFonts w:ascii="Times New Roman" w:eastAsia="宋体" w:hAnsi="Times New Roman" w:cs="Times New Roman"/>
          <w:color w:val="000000"/>
          <w:kern w:val="0"/>
          <w:sz w:val="20"/>
          <w:szCs w:val="20"/>
          <w:lang w:bidi="ar"/>
        </w:rPr>
        <w:t xml:space="preserve">ion of non-marketable equity and other investments is based on the fundamentals of the businesses invested in, including, among other factors, the nature of their technologies and potential for financial return. </w:t>
      </w:r>
    </w:p>
    <w:p w14:paraId="6522A556"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Foreign Currency Exchange Risk</w:t>
      </w:r>
    </w:p>
    <w:p w14:paraId="6522A55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Our foreign </w:t>
      </w:r>
      <w:r>
        <w:rPr>
          <w:rFonts w:ascii="Times New Roman" w:eastAsia="宋体" w:hAnsi="Times New Roman" w:cs="Times New Roman"/>
          <w:color w:val="000000"/>
          <w:kern w:val="0"/>
          <w:sz w:val="20"/>
          <w:szCs w:val="20"/>
          <w:lang w:bidi="ar"/>
        </w:rPr>
        <w:t xml:space="preserve">exchange forward contracts outstanding as of the respective period-ends are summarized in U.S. dollar equivalents as follows (in millions):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838"/>
        <w:gridCol w:w="37"/>
        <w:gridCol w:w="120"/>
        <w:gridCol w:w="901"/>
        <w:gridCol w:w="36"/>
        <w:gridCol w:w="36"/>
        <w:gridCol w:w="36"/>
        <w:gridCol w:w="36"/>
        <w:gridCol w:w="121"/>
        <w:gridCol w:w="856"/>
        <w:gridCol w:w="36"/>
        <w:gridCol w:w="36"/>
        <w:gridCol w:w="36"/>
        <w:gridCol w:w="36"/>
        <w:gridCol w:w="120"/>
        <w:gridCol w:w="856"/>
        <w:gridCol w:w="36"/>
        <w:gridCol w:w="36"/>
        <w:gridCol w:w="36"/>
        <w:gridCol w:w="36"/>
        <w:gridCol w:w="121"/>
        <w:gridCol w:w="860"/>
        <w:gridCol w:w="36"/>
      </w:tblGrid>
      <w:tr w:rsidR="00A24F22" w14:paraId="6522A570" w14:textId="77777777">
        <w:tc>
          <w:tcPr>
            <w:tcW w:w="50" w:type="pct"/>
            <w:tcBorders>
              <w:top w:val="nil"/>
              <w:left w:val="nil"/>
              <w:bottom w:val="nil"/>
              <w:right w:val="nil"/>
            </w:tcBorders>
            <w:shd w:val="clear" w:color="auto" w:fill="auto"/>
          </w:tcPr>
          <w:p w14:paraId="6522A558" w14:textId="77777777" w:rsidR="00A24F22" w:rsidRDefault="00A24F22">
            <w:pPr>
              <w:widowControl/>
              <w:jc w:val="left"/>
              <w:rPr>
                <w:rFonts w:ascii="Times New Roman" w:eastAsia="宋体" w:hAnsi="宋体" w:cs="宋体"/>
                <w:kern w:val="0"/>
                <w:sz w:val="24"/>
              </w:rPr>
            </w:pPr>
          </w:p>
        </w:tc>
        <w:tc>
          <w:tcPr>
            <w:tcW w:w="2333" w:type="pct"/>
            <w:tcBorders>
              <w:top w:val="nil"/>
              <w:left w:val="nil"/>
              <w:bottom w:val="nil"/>
              <w:right w:val="nil"/>
            </w:tcBorders>
            <w:shd w:val="clear" w:color="auto" w:fill="auto"/>
          </w:tcPr>
          <w:p w14:paraId="6522A55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55A"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55B" w14:textId="77777777" w:rsidR="00A24F22" w:rsidRDefault="00A24F22">
            <w:pPr>
              <w:widowControl/>
              <w:jc w:val="left"/>
              <w:rPr>
                <w:rFonts w:ascii="Times New Roman" w:eastAsia="宋体" w:hAnsi="宋体" w:cs="宋体"/>
                <w:kern w:val="0"/>
                <w:sz w:val="24"/>
              </w:rPr>
            </w:pPr>
          </w:p>
        </w:tc>
        <w:tc>
          <w:tcPr>
            <w:tcW w:w="570" w:type="pct"/>
            <w:tcBorders>
              <w:top w:val="nil"/>
              <w:left w:val="nil"/>
              <w:bottom w:val="nil"/>
              <w:right w:val="nil"/>
            </w:tcBorders>
            <w:shd w:val="clear" w:color="auto" w:fill="auto"/>
          </w:tcPr>
          <w:p w14:paraId="6522A55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55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55E" w14:textId="77777777" w:rsidR="00A24F22" w:rsidRDefault="00A24F22">
            <w:pPr>
              <w:widowControl/>
              <w:jc w:val="left"/>
              <w:rPr>
                <w:rFonts w:ascii="Times New Roman" w:eastAsia="宋体" w:hAnsi="宋体" w:cs="宋体"/>
                <w:kern w:val="0"/>
                <w:sz w:val="24"/>
              </w:rPr>
            </w:pPr>
          </w:p>
        </w:tc>
        <w:tc>
          <w:tcPr>
            <w:tcW w:w="25" w:type="pct"/>
            <w:tcBorders>
              <w:top w:val="nil"/>
              <w:left w:val="nil"/>
              <w:bottom w:val="nil"/>
              <w:right w:val="nil"/>
            </w:tcBorders>
            <w:shd w:val="clear" w:color="auto" w:fill="auto"/>
          </w:tcPr>
          <w:p w14:paraId="6522A55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560"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561" w14:textId="77777777" w:rsidR="00A24F22" w:rsidRDefault="00A24F22">
            <w:pPr>
              <w:widowControl/>
              <w:jc w:val="left"/>
              <w:rPr>
                <w:rFonts w:ascii="Times New Roman" w:eastAsia="宋体" w:hAnsi="宋体" w:cs="宋体"/>
                <w:kern w:val="0"/>
                <w:sz w:val="24"/>
              </w:rPr>
            </w:pPr>
          </w:p>
        </w:tc>
        <w:tc>
          <w:tcPr>
            <w:tcW w:w="570" w:type="pct"/>
            <w:tcBorders>
              <w:top w:val="nil"/>
              <w:left w:val="nil"/>
              <w:bottom w:val="nil"/>
              <w:right w:val="nil"/>
            </w:tcBorders>
            <w:shd w:val="clear" w:color="auto" w:fill="auto"/>
          </w:tcPr>
          <w:p w14:paraId="6522A56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56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564" w14:textId="77777777" w:rsidR="00A24F22" w:rsidRDefault="00A24F22">
            <w:pPr>
              <w:widowControl/>
              <w:jc w:val="left"/>
              <w:rPr>
                <w:rFonts w:ascii="Times New Roman" w:eastAsia="宋体" w:hAnsi="宋体" w:cs="宋体"/>
                <w:kern w:val="0"/>
                <w:sz w:val="24"/>
              </w:rPr>
            </w:pPr>
          </w:p>
        </w:tc>
        <w:tc>
          <w:tcPr>
            <w:tcW w:w="25" w:type="pct"/>
            <w:tcBorders>
              <w:top w:val="nil"/>
              <w:left w:val="nil"/>
              <w:bottom w:val="nil"/>
              <w:right w:val="nil"/>
            </w:tcBorders>
            <w:shd w:val="clear" w:color="auto" w:fill="auto"/>
          </w:tcPr>
          <w:p w14:paraId="6522A56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56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567" w14:textId="77777777" w:rsidR="00A24F22" w:rsidRDefault="00A24F22">
            <w:pPr>
              <w:widowControl/>
              <w:jc w:val="left"/>
              <w:rPr>
                <w:rFonts w:ascii="Times New Roman" w:eastAsia="宋体" w:hAnsi="宋体" w:cs="宋体"/>
                <w:kern w:val="0"/>
                <w:sz w:val="24"/>
              </w:rPr>
            </w:pPr>
          </w:p>
        </w:tc>
        <w:tc>
          <w:tcPr>
            <w:tcW w:w="570" w:type="pct"/>
            <w:tcBorders>
              <w:top w:val="nil"/>
              <w:left w:val="nil"/>
              <w:bottom w:val="nil"/>
              <w:right w:val="nil"/>
            </w:tcBorders>
            <w:shd w:val="clear" w:color="auto" w:fill="auto"/>
          </w:tcPr>
          <w:p w14:paraId="6522A56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56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56A" w14:textId="77777777" w:rsidR="00A24F22" w:rsidRDefault="00A24F22">
            <w:pPr>
              <w:widowControl/>
              <w:jc w:val="left"/>
              <w:rPr>
                <w:rFonts w:ascii="Times New Roman" w:eastAsia="宋体" w:hAnsi="宋体" w:cs="宋体"/>
                <w:kern w:val="0"/>
                <w:sz w:val="24"/>
              </w:rPr>
            </w:pPr>
          </w:p>
        </w:tc>
        <w:tc>
          <w:tcPr>
            <w:tcW w:w="25" w:type="pct"/>
            <w:tcBorders>
              <w:top w:val="nil"/>
              <w:left w:val="nil"/>
              <w:bottom w:val="nil"/>
              <w:right w:val="nil"/>
            </w:tcBorders>
            <w:shd w:val="clear" w:color="auto" w:fill="auto"/>
          </w:tcPr>
          <w:p w14:paraId="6522A56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56C"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56D" w14:textId="77777777" w:rsidR="00A24F22" w:rsidRDefault="00A24F22">
            <w:pPr>
              <w:widowControl/>
              <w:jc w:val="left"/>
              <w:rPr>
                <w:rFonts w:ascii="Times New Roman" w:eastAsia="宋体" w:hAnsi="宋体" w:cs="宋体"/>
                <w:kern w:val="0"/>
                <w:sz w:val="24"/>
              </w:rPr>
            </w:pPr>
          </w:p>
        </w:tc>
        <w:tc>
          <w:tcPr>
            <w:tcW w:w="571" w:type="pct"/>
            <w:tcBorders>
              <w:top w:val="nil"/>
              <w:left w:val="nil"/>
              <w:bottom w:val="nil"/>
              <w:right w:val="nil"/>
            </w:tcBorders>
            <w:shd w:val="clear" w:color="auto" w:fill="auto"/>
          </w:tcPr>
          <w:p w14:paraId="6522A56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56F" w14:textId="77777777" w:rsidR="00A24F22" w:rsidRDefault="00A24F22">
            <w:pPr>
              <w:widowControl/>
              <w:jc w:val="left"/>
              <w:rPr>
                <w:rFonts w:ascii="Times New Roman" w:eastAsia="宋体" w:hAnsi="宋体" w:cs="宋体"/>
                <w:kern w:val="0"/>
                <w:sz w:val="24"/>
              </w:rPr>
            </w:pPr>
          </w:p>
        </w:tc>
      </w:tr>
      <w:tr w:rsidR="00A24F22" w14:paraId="6522A57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57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A57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January 23, 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573" w14:textId="77777777" w:rsidR="00A24F22" w:rsidRDefault="00A24F2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522A57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r>
      <w:tr w:rsidR="00A24F22" w14:paraId="6522A57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57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A577"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Notional 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A578"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A579"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Fair Value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57A"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A57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Notional 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A57C"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522A57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Fair Value</w:t>
            </w:r>
          </w:p>
        </w:tc>
      </w:tr>
      <w:tr w:rsidR="00A24F22" w14:paraId="6522A58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A57F"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Forward contracts: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A58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58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A58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58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A58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58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6522A586" w14:textId="77777777" w:rsidR="00A24F22" w:rsidRDefault="00A24F22">
            <w:pPr>
              <w:widowControl/>
              <w:jc w:val="left"/>
              <w:rPr>
                <w:rFonts w:ascii="Times New Roman" w:eastAsia="宋体" w:hAnsi="宋体" w:cs="宋体"/>
                <w:kern w:val="0"/>
                <w:sz w:val="24"/>
              </w:rPr>
            </w:pPr>
          </w:p>
        </w:tc>
      </w:tr>
      <w:tr w:rsidR="00A24F22" w14:paraId="6522A59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6522A588"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Purchased</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58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58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3,032 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58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58C"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58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58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58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590"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59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59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593"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594"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595"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59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597" w14:textId="77777777" w:rsidR="00A24F22" w:rsidRDefault="00A24F22">
            <w:pPr>
              <w:widowControl/>
              <w:jc w:val="right"/>
              <w:rPr>
                <w:rFonts w:ascii="Times New Roman" w:eastAsia="宋体" w:hAnsi="宋体" w:cs="宋体"/>
                <w:kern w:val="0"/>
                <w:sz w:val="24"/>
              </w:rPr>
            </w:pPr>
          </w:p>
        </w:tc>
      </w:tr>
      <w:tr w:rsidR="00A24F22" w14:paraId="6522A5A9"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6522A599"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Sold</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A59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A59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1,807 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59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59D"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A59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A59F"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5A0"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5A1"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A5A2"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A5A3"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5A4"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5A5"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A5A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A5A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5A8" w14:textId="77777777" w:rsidR="00A24F22" w:rsidRDefault="00A24F22">
            <w:pPr>
              <w:widowControl/>
              <w:jc w:val="right"/>
              <w:rPr>
                <w:rFonts w:ascii="Times New Roman" w:eastAsia="宋体" w:hAnsi="宋体" w:cs="宋体"/>
                <w:kern w:val="0"/>
                <w:sz w:val="24"/>
              </w:rPr>
            </w:pPr>
          </w:p>
        </w:tc>
      </w:tr>
    </w:tbl>
    <w:p w14:paraId="6522A5AA"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At January 23, 2021 and July 25, 2020, we had no option contracts outstanding.</w:t>
      </w:r>
    </w:p>
    <w:p w14:paraId="6522A5A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conduct business globally in numerous currencies. The direct e</w:t>
      </w:r>
      <w:r>
        <w:rPr>
          <w:rFonts w:ascii="Times New Roman" w:eastAsia="宋体" w:hAnsi="Times New Roman" w:cs="Times New Roman"/>
          <w:color w:val="000000"/>
          <w:kern w:val="0"/>
          <w:sz w:val="20"/>
          <w:szCs w:val="20"/>
          <w:lang w:bidi="ar"/>
        </w:rPr>
        <w:t xml:space="preserve">ffect of foreign currency fluctuations on revenue has not been material because our revenue is primarily denominated in U.S. dollars. However, if the U.S. dollar strengthens relative to other currencies, such strengthening could have an indirect effect on </w:t>
      </w:r>
      <w:r>
        <w:rPr>
          <w:rFonts w:ascii="Times New Roman" w:eastAsia="宋体" w:hAnsi="Times New Roman" w:cs="Times New Roman"/>
          <w:color w:val="000000"/>
          <w:kern w:val="0"/>
          <w:sz w:val="20"/>
          <w:szCs w:val="20"/>
          <w:lang w:bidi="ar"/>
        </w:rPr>
        <w:t xml:space="preserve">our revenue to the extent it raises the cost of our products to non-U.S. customers and thereby reduces demand. A weaker U.S. dollar could have the opposite effect. However, the precise </w:t>
      </w:r>
    </w:p>
    <w:p w14:paraId="6522A5AC"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63</w:t>
      </w:r>
    </w:p>
    <w:p w14:paraId="6522A5AD" w14:textId="77777777" w:rsidR="00A24F22" w:rsidRDefault="0026657D">
      <w:pPr>
        <w:widowControl/>
        <w:jc w:val="center"/>
      </w:pPr>
      <w:r>
        <w:rPr>
          <w:rFonts w:ascii="宋体" w:eastAsia="宋体" w:hAnsi="宋体" w:cs="宋体"/>
          <w:kern w:val="0"/>
          <w:sz w:val="24"/>
        </w:rPr>
        <w:pict w14:anchorId="6522A9EA">
          <v:rect id="_x0000_i1087" style="width:6in;height:1.5pt" o:hralign="center" o:hrstd="t" o:hr="t" fillcolor="#a0a0a0" stroked="f"/>
        </w:pict>
      </w:r>
    </w:p>
    <w:p w14:paraId="6522A5AE"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A5A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indirect effect of currency fluctuations is difficult to measure or predict because our revenue is influenced by many factors in addition to the impact of such currency fluctuation</w:t>
      </w:r>
      <w:r>
        <w:rPr>
          <w:rFonts w:ascii="Times New Roman" w:eastAsia="宋体" w:hAnsi="Times New Roman" w:cs="Times New Roman"/>
          <w:color w:val="000000"/>
          <w:kern w:val="0"/>
          <w:sz w:val="20"/>
          <w:szCs w:val="20"/>
          <w:lang w:bidi="ar"/>
        </w:rPr>
        <w:t>s.</w:t>
      </w:r>
    </w:p>
    <w:p w14:paraId="6522A5B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Approximately 70% of our operating expenses are U.S.-dollar denominated. In the first six months of fiscal 2021, foreign currency fluctuations, net of hedging, increased our combined R&amp;D, sales and marketing, and G&amp;A expenses by </w:t>
      </w:r>
      <w:r>
        <w:rPr>
          <w:rFonts w:ascii="Times New Roman" w:eastAsia="宋体" w:hAnsi="Times New Roman" w:cs="Times New Roman"/>
          <w:color w:val="000000"/>
          <w:kern w:val="0"/>
          <w:sz w:val="20"/>
          <w:szCs w:val="20"/>
          <w:lang w:bidi="ar"/>
        </w:rPr>
        <w:t>approximately $43 million, or 0.5%, compared with the first six months of fiscal 2020. To reduce variability in operating expenses and service cost of sales caused by non-U.S.-dollar denominated operating expenses and costs, we may hedge certain forecasted</w:t>
      </w:r>
      <w:r>
        <w:rPr>
          <w:rFonts w:ascii="Times New Roman" w:eastAsia="宋体" w:hAnsi="Times New Roman" w:cs="Times New Roman"/>
          <w:color w:val="000000"/>
          <w:kern w:val="0"/>
          <w:sz w:val="20"/>
          <w:szCs w:val="20"/>
          <w:lang w:bidi="ar"/>
        </w:rPr>
        <w:t xml:space="preserve"> foreign currency transactions with currency options and forward contracts. These hedging programs are not designed to provide foreign currency protection over long time horizons. In designing a specific hedging approach, we consider several factors, inclu</w:t>
      </w:r>
      <w:r>
        <w:rPr>
          <w:rFonts w:ascii="Times New Roman" w:eastAsia="宋体" w:hAnsi="Times New Roman" w:cs="Times New Roman"/>
          <w:color w:val="000000"/>
          <w:kern w:val="0"/>
          <w:sz w:val="20"/>
          <w:szCs w:val="20"/>
          <w:lang w:bidi="ar"/>
        </w:rPr>
        <w:t xml:space="preserve">ding offsetting exposures, significance of exposures, costs associated with entering into a particular hedge instrument, and potential effectiveness of the hedge. The gains and losses on foreign exchange contracts mitigate the effect of currency movements </w:t>
      </w:r>
      <w:r>
        <w:rPr>
          <w:rFonts w:ascii="Times New Roman" w:eastAsia="宋体" w:hAnsi="Times New Roman" w:cs="Times New Roman"/>
          <w:color w:val="000000"/>
          <w:kern w:val="0"/>
          <w:sz w:val="20"/>
          <w:szCs w:val="20"/>
          <w:lang w:bidi="ar"/>
        </w:rPr>
        <w:t>on our operating expenses and service cost of sales.</w:t>
      </w:r>
    </w:p>
    <w:p w14:paraId="6522A5B1"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also enter into foreign exchange forward and option contracts to reduce the short-term effects of foreign currency fluctuations on receivables and payables that are denominated in currencies other tha</w:t>
      </w:r>
      <w:r>
        <w:rPr>
          <w:rFonts w:ascii="Times New Roman" w:eastAsia="宋体" w:hAnsi="Times New Roman" w:cs="Times New Roman"/>
          <w:color w:val="000000"/>
          <w:kern w:val="0"/>
          <w:sz w:val="20"/>
          <w:szCs w:val="20"/>
          <w:lang w:bidi="ar"/>
        </w:rPr>
        <w:t>n the functional currencies of the entities. The market risks associated with these foreign currency receivables and payables relate primarily to variances from our forecasted foreign currency transactions and balances. We do not enter into foreign exchang</w:t>
      </w:r>
      <w:r>
        <w:rPr>
          <w:rFonts w:ascii="Times New Roman" w:eastAsia="宋体" w:hAnsi="Times New Roman" w:cs="Times New Roman"/>
          <w:color w:val="000000"/>
          <w:kern w:val="0"/>
          <w:sz w:val="20"/>
          <w:szCs w:val="20"/>
          <w:lang w:bidi="ar"/>
        </w:rPr>
        <w:t>e forward or option contracts for speculative purposes.</w:t>
      </w:r>
    </w:p>
    <w:p w14:paraId="6522A5B2" w14:textId="77777777" w:rsidR="00A24F22" w:rsidRDefault="0026657D">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tbl>
      <w:tblPr>
        <w:tblW w:w="1689" w:type="pct"/>
        <w:tblInd w:w="93" w:type="dxa"/>
        <w:tblCellMar>
          <w:top w:w="15" w:type="dxa"/>
          <w:left w:w="15" w:type="dxa"/>
          <w:bottom w:w="15" w:type="dxa"/>
          <w:right w:w="15" w:type="dxa"/>
        </w:tblCellMar>
        <w:tblLook w:val="04A0" w:firstRow="1" w:lastRow="0" w:firstColumn="1" w:lastColumn="0" w:noHBand="0" w:noVBand="1"/>
      </w:tblPr>
      <w:tblGrid>
        <w:gridCol w:w="37"/>
        <w:gridCol w:w="902"/>
        <w:gridCol w:w="36"/>
        <w:gridCol w:w="37"/>
        <w:gridCol w:w="1768"/>
        <w:gridCol w:w="36"/>
      </w:tblGrid>
      <w:tr w:rsidR="00A24F22" w14:paraId="6522A5B9" w14:textId="77777777">
        <w:tc>
          <w:tcPr>
            <w:tcW w:w="50" w:type="pct"/>
            <w:tcBorders>
              <w:top w:val="nil"/>
              <w:left w:val="nil"/>
              <w:bottom w:val="nil"/>
              <w:right w:val="nil"/>
            </w:tcBorders>
            <w:shd w:val="clear" w:color="auto" w:fill="auto"/>
          </w:tcPr>
          <w:p w14:paraId="6522A5B3" w14:textId="77777777" w:rsidR="00A24F22" w:rsidRDefault="00A24F22">
            <w:pPr>
              <w:widowControl/>
              <w:jc w:val="left"/>
              <w:rPr>
                <w:rFonts w:ascii="Times New Roman" w:eastAsia="宋体" w:hAnsi="宋体" w:cs="宋体"/>
                <w:kern w:val="0"/>
                <w:sz w:val="24"/>
              </w:rPr>
            </w:pPr>
          </w:p>
        </w:tc>
        <w:tc>
          <w:tcPr>
            <w:tcW w:w="1676" w:type="pct"/>
            <w:tcBorders>
              <w:top w:val="nil"/>
              <w:left w:val="nil"/>
              <w:bottom w:val="nil"/>
              <w:right w:val="nil"/>
            </w:tcBorders>
            <w:shd w:val="clear" w:color="auto" w:fill="auto"/>
          </w:tcPr>
          <w:p w14:paraId="6522A5B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5B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5B6" w14:textId="77777777" w:rsidR="00A24F22" w:rsidRDefault="00A24F22">
            <w:pPr>
              <w:widowControl/>
              <w:jc w:val="left"/>
              <w:rPr>
                <w:rFonts w:ascii="Times New Roman" w:eastAsia="宋体" w:hAnsi="宋体" w:cs="宋体"/>
                <w:kern w:val="0"/>
                <w:sz w:val="24"/>
              </w:rPr>
            </w:pPr>
          </w:p>
        </w:tc>
        <w:tc>
          <w:tcPr>
            <w:tcW w:w="3213" w:type="pct"/>
            <w:tcBorders>
              <w:top w:val="nil"/>
              <w:left w:val="nil"/>
              <w:bottom w:val="nil"/>
              <w:right w:val="nil"/>
            </w:tcBorders>
            <w:shd w:val="clear" w:color="auto" w:fill="auto"/>
          </w:tcPr>
          <w:p w14:paraId="6522A5B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5B8" w14:textId="77777777" w:rsidR="00A24F22" w:rsidRDefault="00A24F22">
            <w:pPr>
              <w:widowControl/>
              <w:jc w:val="left"/>
              <w:rPr>
                <w:rFonts w:ascii="Times New Roman" w:eastAsia="宋体" w:hAnsi="宋体" w:cs="宋体"/>
                <w:kern w:val="0"/>
                <w:sz w:val="24"/>
              </w:rPr>
            </w:pPr>
          </w:p>
        </w:tc>
      </w:tr>
      <w:tr w:rsidR="00A24F22" w14:paraId="6522A5B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A5B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A5BB"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Controls and Procedures</w:t>
            </w:r>
          </w:p>
        </w:tc>
      </w:tr>
    </w:tbl>
    <w:p w14:paraId="6522A5B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Evaluation of disclosure controls and procedures.</w:t>
      </w:r>
      <w:r>
        <w:rPr>
          <w:rFonts w:ascii="Times New Roman" w:eastAsia="宋体" w:hAnsi="Times New Roman" w:cs="Times New Roman"/>
          <w:color w:val="000000"/>
          <w:kern w:val="0"/>
          <w:sz w:val="20"/>
          <w:szCs w:val="20"/>
          <w:lang w:bidi="ar"/>
        </w:rPr>
        <w:t xml:space="preserve"> Based on our management’s evaluation (with the participation of our principal executive officer and principal financial officer), as of the end of the period covered by this report, our principal executive officer and principal financial officer have conc</w:t>
      </w:r>
      <w:r>
        <w:rPr>
          <w:rFonts w:ascii="Times New Roman" w:eastAsia="宋体" w:hAnsi="Times New Roman" w:cs="Times New Roman"/>
          <w:color w:val="000000"/>
          <w:kern w:val="0"/>
          <w:sz w:val="20"/>
          <w:szCs w:val="20"/>
          <w:lang w:bidi="ar"/>
        </w:rPr>
        <w:t>luded that our disclosure controls and procedures (as defined in Rules 13a-15(e) and 15d-15(e) under the Securities Exchange Act of 1934, as amended, (the “Exchange Act”)) are effective to ensure that information required to be disclosed by us in reports t</w:t>
      </w:r>
      <w:r>
        <w:rPr>
          <w:rFonts w:ascii="Times New Roman" w:eastAsia="宋体" w:hAnsi="Times New Roman" w:cs="Times New Roman"/>
          <w:color w:val="000000"/>
          <w:kern w:val="0"/>
          <w:sz w:val="20"/>
          <w:szCs w:val="20"/>
          <w:lang w:bidi="ar"/>
        </w:rPr>
        <w:t>hat we file or submit under the Exchange Act is recorded, processed, summarized and reported within the time periods specified in Securities and Exchange Commission rules and forms and is accumulated and communicated to our management, including our princi</w:t>
      </w:r>
      <w:r>
        <w:rPr>
          <w:rFonts w:ascii="Times New Roman" w:eastAsia="宋体" w:hAnsi="Times New Roman" w:cs="Times New Roman"/>
          <w:color w:val="000000"/>
          <w:kern w:val="0"/>
          <w:sz w:val="20"/>
          <w:szCs w:val="20"/>
          <w:lang w:bidi="ar"/>
        </w:rPr>
        <w:t>pal executive officer and principal financial officer, as appropriate to allow timely decisions regarding required disclosure.</w:t>
      </w:r>
    </w:p>
    <w:p w14:paraId="6522A5B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Changes in internal control over financial reporting.</w:t>
      </w:r>
      <w:r>
        <w:rPr>
          <w:rFonts w:ascii="Times New Roman" w:eastAsia="宋体" w:hAnsi="Times New Roman" w:cs="Times New Roman"/>
          <w:color w:val="000000"/>
          <w:kern w:val="0"/>
          <w:sz w:val="20"/>
          <w:szCs w:val="20"/>
          <w:lang w:bidi="ar"/>
        </w:rPr>
        <w:t xml:space="preserve"> There was no change in our internal control over financial reporting (as de</w:t>
      </w:r>
      <w:r>
        <w:rPr>
          <w:rFonts w:ascii="Times New Roman" w:eastAsia="宋体" w:hAnsi="Times New Roman" w:cs="Times New Roman"/>
          <w:color w:val="000000"/>
          <w:kern w:val="0"/>
          <w:sz w:val="20"/>
          <w:szCs w:val="20"/>
          <w:lang w:bidi="ar"/>
        </w:rPr>
        <w:t xml:space="preserve">fined in Rules 13a-15(f) and 15d-15(f) under the Exchange Act) during our second quarter of fiscal 2021 that has materially affected, or is reasonably likely to materially affect, our internal control over financial reporting. </w:t>
      </w:r>
    </w:p>
    <w:p w14:paraId="6522A5BF" w14:textId="77777777" w:rsidR="00A24F22" w:rsidRDefault="0026657D">
      <w:pPr>
        <w:widowControl/>
        <w:spacing w:before="60"/>
        <w:rPr>
          <w:rFonts w:ascii="宋体" w:eastAsia="宋体" w:hAnsi="宋体" w:cs="宋体"/>
          <w:kern w:val="0"/>
          <w:sz w:val="24"/>
        </w:rPr>
      </w:pPr>
      <w:r>
        <w:rPr>
          <w:rFonts w:ascii="宋体" w:eastAsia="宋体" w:hAnsi="宋体" w:cs="宋体" w:hint="eastAsia"/>
          <w:kern w:val="0"/>
          <w:sz w:val="24"/>
          <w:lang w:bidi="ar"/>
        </w:rPr>
        <w:t xml:space="preserve"> </w:t>
      </w:r>
    </w:p>
    <w:p w14:paraId="6522A5C0" w14:textId="77777777" w:rsidR="00A24F22" w:rsidRDefault="0026657D">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PART II. OTHER INFORMATION</w:t>
      </w:r>
    </w:p>
    <w:tbl>
      <w:tblPr>
        <w:tblW w:w="1520" w:type="pct"/>
        <w:tblInd w:w="93" w:type="dxa"/>
        <w:tblCellMar>
          <w:top w:w="15" w:type="dxa"/>
          <w:left w:w="15" w:type="dxa"/>
          <w:bottom w:w="15" w:type="dxa"/>
          <w:right w:w="15" w:type="dxa"/>
        </w:tblCellMar>
        <w:tblLook w:val="04A0" w:firstRow="1" w:lastRow="0" w:firstColumn="1" w:lastColumn="0" w:noHBand="0" w:noVBand="1"/>
      </w:tblPr>
      <w:tblGrid>
        <w:gridCol w:w="37"/>
        <w:gridCol w:w="840"/>
        <w:gridCol w:w="36"/>
        <w:gridCol w:w="37"/>
        <w:gridCol w:w="1548"/>
        <w:gridCol w:w="36"/>
      </w:tblGrid>
      <w:tr w:rsidR="00A24F22" w14:paraId="6522A5C7" w14:textId="77777777">
        <w:tc>
          <w:tcPr>
            <w:tcW w:w="50" w:type="pct"/>
            <w:tcBorders>
              <w:top w:val="nil"/>
              <w:left w:val="nil"/>
              <w:bottom w:val="nil"/>
              <w:right w:val="nil"/>
            </w:tcBorders>
            <w:shd w:val="clear" w:color="auto" w:fill="auto"/>
          </w:tcPr>
          <w:p w14:paraId="6522A5C1" w14:textId="77777777" w:rsidR="00A24F22" w:rsidRDefault="00A24F22">
            <w:pPr>
              <w:widowControl/>
              <w:jc w:val="left"/>
              <w:rPr>
                <w:rFonts w:ascii="Times New Roman" w:eastAsia="宋体" w:hAnsi="宋体" w:cs="宋体"/>
                <w:kern w:val="0"/>
                <w:sz w:val="24"/>
              </w:rPr>
            </w:pPr>
          </w:p>
        </w:tc>
        <w:tc>
          <w:tcPr>
            <w:tcW w:w="1747" w:type="pct"/>
            <w:tcBorders>
              <w:top w:val="nil"/>
              <w:left w:val="nil"/>
              <w:bottom w:val="nil"/>
              <w:right w:val="nil"/>
            </w:tcBorders>
            <w:shd w:val="clear" w:color="auto" w:fill="auto"/>
          </w:tcPr>
          <w:p w14:paraId="6522A5C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5C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5C4" w14:textId="77777777" w:rsidR="00A24F22" w:rsidRDefault="00A24F22">
            <w:pPr>
              <w:widowControl/>
              <w:jc w:val="left"/>
              <w:rPr>
                <w:rFonts w:ascii="Times New Roman" w:eastAsia="宋体" w:hAnsi="宋体" w:cs="宋体"/>
                <w:kern w:val="0"/>
                <w:sz w:val="24"/>
              </w:rPr>
            </w:pPr>
          </w:p>
        </w:tc>
        <w:tc>
          <w:tcPr>
            <w:tcW w:w="3142" w:type="pct"/>
            <w:tcBorders>
              <w:top w:val="nil"/>
              <w:left w:val="nil"/>
              <w:bottom w:val="nil"/>
              <w:right w:val="nil"/>
            </w:tcBorders>
            <w:shd w:val="clear" w:color="auto" w:fill="auto"/>
          </w:tcPr>
          <w:p w14:paraId="6522A5C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5C6" w14:textId="77777777" w:rsidR="00A24F22" w:rsidRDefault="00A24F22">
            <w:pPr>
              <w:widowControl/>
              <w:jc w:val="left"/>
              <w:rPr>
                <w:rFonts w:ascii="Times New Roman" w:eastAsia="宋体" w:hAnsi="宋体" w:cs="宋体"/>
                <w:kern w:val="0"/>
                <w:sz w:val="24"/>
              </w:rPr>
            </w:pPr>
          </w:p>
        </w:tc>
      </w:tr>
      <w:tr w:rsidR="00A24F22" w14:paraId="6522A5C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A5C8"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A5C9"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Legal Proceedings</w:t>
            </w:r>
          </w:p>
        </w:tc>
      </w:tr>
    </w:tbl>
    <w:p w14:paraId="6522A5CB"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For a description of our material pending legal proceedings, see Note 14 “Commitments and Contingencies—(f) Legal Proceedings” of the Notes to Consolidated Financial Statements included in Item 1 of this Form 10-Q.</w:t>
      </w:r>
    </w:p>
    <w:p w14:paraId="6522A5CC" w14:textId="77777777" w:rsidR="00A24F22" w:rsidRDefault="0026657D">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6522A5CD" w14:textId="77777777" w:rsidR="00A24F22" w:rsidRDefault="0026657D">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6522A5CE"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64</w:t>
      </w:r>
    </w:p>
    <w:p w14:paraId="6522A5CF" w14:textId="77777777" w:rsidR="00A24F22" w:rsidRDefault="0026657D">
      <w:pPr>
        <w:widowControl/>
        <w:jc w:val="center"/>
      </w:pPr>
      <w:r>
        <w:rPr>
          <w:rFonts w:ascii="宋体" w:eastAsia="宋体" w:hAnsi="宋体" w:cs="宋体"/>
          <w:kern w:val="0"/>
          <w:sz w:val="24"/>
        </w:rPr>
        <w:pict w14:anchorId="6522A9EB">
          <v:rect id="_x0000_i1088" style="width:6in;height:1.5pt" o:hralign="center" o:hrstd="t" o:hr="t" fillcolor="#a0a0a0" stroked="f"/>
        </w:pict>
      </w:r>
    </w:p>
    <w:p w14:paraId="6522A5D0"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tbl>
      <w:tblPr>
        <w:tblW w:w="1557" w:type="pct"/>
        <w:tblInd w:w="93" w:type="dxa"/>
        <w:tblCellMar>
          <w:top w:w="15" w:type="dxa"/>
          <w:left w:w="15" w:type="dxa"/>
          <w:bottom w:w="15" w:type="dxa"/>
          <w:right w:w="15" w:type="dxa"/>
        </w:tblCellMar>
        <w:tblLook w:val="04A0" w:firstRow="1" w:lastRow="0" w:firstColumn="1" w:lastColumn="0" w:noHBand="0" w:noVBand="1"/>
      </w:tblPr>
      <w:tblGrid>
        <w:gridCol w:w="37"/>
        <w:gridCol w:w="901"/>
        <w:gridCol w:w="36"/>
        <w:gridCol w:w="37"/>
        <w:gridCol w:w="1549"/>
        <w:gridCol w:w="36"/>
      </w:tblGrid>
      <w:tr w:rsidR="00A24F22" w14:paraId="6522A5D7" w14:textId="77777777">
        <w:tc>
          <w:tcPr>
            <w:tcW w:w="50" w:type="pct"/>
            <w:tcBorders>
              <w:top w:val="nil"/>
              <w:left w:val="nil"/>
              <w:bottom w:val="nil"/>
              <w:right w:val="nil"/>
            </w:tcBorders>
            <w:shd w:val="clear" w:color="auto" w:fill="auto"/>
          </w:tcPr>
          <w:p w14:paraId="6522A5D1" w14:textId="77777777" w:rsidR="00A24F22" w:rsidRDefault="00A24F22">
            <w:pPr>
              <w:widowControl/>
              <w:jc w:val="left"/>
              <w:rPr>
                <w:rFonts w:ascii="Times New Roman" w:eastAsia="宋体" w:hAnsi="宋体" w:cs="宋体"/>
                <w:kern w:val="0"/>
                <w:sz w:val="24"/>
              </w:rPr>
            </w:pPr>
          </w:p>
        </w:tc>
        <w:tc>
          <w:tcPr>
            <w:tcW w:w="1822" w:type="pct"/>
            <w:tcBorders>
              <w:top w:val="nil"/>
              <w:left w:val="nil"/>
              <w:bottom w:val="nil"/>
              <w:right w:val="nil"/>
            </w:tcBorders>
            <w:shd w:val="clear" w:color="auto" w:fill="auto"/>
          </w:tcPr>
          <w:p w14:paraId="6522A5D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5D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5D4" w14:textId="77777777" w:rsidR="00A24F22" w:rsidRDefault="00A24F22">
            <w:pPr>
              <w:widowControl/>
              <w:jc w:val="left"/>
              <w:rPr>
                <w:rFonts w:ascii="Times New Roman" w:eastAsia="宋体" w:hAnsi="宋体" w:cs="宋体"/>
                <w:kern w:val="0"/>
                <w:sz w:val="24"/>
              </w:rPr>
            </w:pPr>
          </w:p>
        </w:tc>
        <w:tc>
          <w:tcPr>
            <w:tcW w:w="3067" w:type="pct"/>
            <w:tcBorders>
              <w:top w:val="nil"/>
              <w:left w:val="nil"/>
              <w:bottom w:val="nil"/>
              <w:right w:val="nil"/>
            </w:tcBorders>
            <w:shd w:val="clear" w:color="auto" w:fill="auto"/>
          </w:tcPr>
          <w:p w14:paraId="6522A5D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5D6" w14:textId="77777777" w:rsidR="00A24F22" w:rsidRDefault="00A24F22">
            <w:pPr>
              <w:widowControl/>
              <w:jc w:val="left"/>
              <w:rPr>
                <w:rFonts w:ascii="Times New Roman" w:eastAsia="宋体" w:hAnsi="宋体" w:cs="宋体"/>
                <w:kern w:val="0"/>
                <w:sz w:val="24"/>
              </w:rPr>
            </w:pPr>
          </w:p>
        </w:tc>
      </w:tr>
      <w:tr w:rsidR="00A24F22" w14:paraId="6522A5D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A5D8"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1A.</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A5D9"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Risk Factors</w:t>
            </w:r>
          </w:p>
        </w:tc>
      </w:tr>
    </w:tbl>
    <w:p w14:paraId="6522A5D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Set forth below and elsewhere in this report and in other documents we file with the SEC are descriptions of the risks and </w:t>
      </w:r>
      <w:r>
        <w:rPr>
          <w:rFonts w:ascii="Times New Roman" w:eastAsia="宋体" w:hAnsi="Times New Roman" w:cs="Times New Roman"/>
          <w:color w:val="000000"/>
          <w:kern w:val="0"/>
          <w:sz w:val="20"/>
          <w:szCs w:val="20"/>
          <w:lang w:bidi="ar"/>
        </w:rPr>
        <w:t>uncertainties that could cause our actual results to differ materially from the results contemplated by the forward-looking statements contained in this report. The descriptions below include any material changes to and supersede the description of the ris</w:t>
      </w:r>
      <w:r>
        <w:rPr>
          <w:rFonts w:ascii="Times New Roman" w:eastAsia="宋体" w:hAnsi="Times New Roman" w:cs="Times New Roman"/>
          <w:color w:val="000000"/>
          <w:kern w:val="0"/>
          <w:sz w:val="20"/>
          <w:szCs w:val="20"/>
          <w:lang w:bidi="ar"/>
        </w:rPr>
        <w:t>k factors affecting our business previously disclosed in “Part I, Item 1A. Risk Factors” of our Annual Report on Form 10-K for the fiscal year ended July 25, 2020.</w:t>
      </w:r>
    </w:p>
    <w:p w14:paraId="6522A5DC"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u w:val="single"/>
          <w:lang w:bidi="ar"/>
        </w:rPr>
        <w:t>Risks Related to our Business and Industry</w:t>
      </w:r>
    </w:p>
    <w:p w14:paraId="6522A5D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Our business, results of operations and financial</w:t>
      </w:r>
      <w:r>
        <w:rPr>
          <w:rFonts w:ascii="Times New Roman" w:eastAsia="宋体" w:hAnsi="Times New Roman" w:cs="Times New Roman"/>
          <w:b/>
          <w:bCs/>
          <w:i/>
          <w:iCs/>
          <w:color w:val="000000"/>
          <w:kern w:val="0"/>
          <w:sz w:val="20"/>
          <w:szCs w:val="20"/>
          <w:lang w:bidi="ar"/>
        </w:rPr>
        <w:t xml:space="preserve"> condition have been adversely affected and could in the future be materially adversely affected by the COVID-19 pandemic.</w:t>
      </w:r>
    </w:p>
    <w:p w14:paraId="6522A5D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COVID-19 pandemic and the resulting containment measures have caused economic and financial disruptions globally, including in mo</w:t>
      </w:r>
      <w:r>
        <w:rPr>
          <w:rFonts w:ascii="Times New Roman" w:eastAsia="宋体" w:hAnsi="Times New Roman" w:cs="Times New Roman"/>
          <w:color w:val="000000"/>
          <w:kern w:val="0"/>
          <w:sz w:val="20"/>
          <w:szCs w:val="20"/>
          <w:lang w:bidi="ar"/>
        </w:rPr>
        <w:t>st of the regions in which we sell our products and services and conduct our business operations. In the second half of fiscal 2020, the COVID-19 pandemic had an impact on our financial results and business operations, with a significant impact in the thir</w:t>
      </w:r>
      <w:r>
        <w:rPr>
          <w:rFonts w:ascii="Times New Roman" w:eastAsia="宋体" w:hAnsi="Times New Roman" w:cs="Times New Roman"/>
          <w:color w:val="000000"/>
          <w:kern w:val="0"/>
          <w:sz w:val="20"/>
          <w:szCs w:val="20"/>
          <w:lang w:bidi="ar"/>
        </w:rPr>
        <w:t>d quarter of fiscal 2020 on our supply chain where we saw manufacturing challenges and component constraints. The magnitude and duration of the disruption, its continuing impact on us, and resulting decline in global business activity is uncertain. These d</w:t>
      </w:r>
      <w:r>
        <w:rPr>
          <w:rFonts w:ascii="Times New Roman" w:eastAsia="宋体" w:hAnsi="Times New Roman" w:cs="Times New Roman"/>
          <w:color w:val="000000"/>
          <w:kern w:val="0"/>
          <w:sz w:val="20"/>
          <w:szCs w:val="20"/>
          <w:lang w:bidi="ar"/>
        </w:rPr>
        <w:t>isruptions include the unprecedented actions taken to try to contain the pandemic such as travel bans and restrictions, business closures, and social distancing measures, such as quarantines and shelter-in-place orders.</w:t>
      </w:r>
    </w:p>
    <w:p w14:paraId="6522A5D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COVID-19 pandemic and the respon</w:t>
      </w:r>
      <w:r>
        <w:rPr>
          <w:rFonts w:ascii="Times New Roman" w:eastAsia="宋体" w:hAnsi="Times New Roman" w:cs="Times New Roman"/>
          <w:color w:val="000000"/>
          <w:kern w:val="0"/>
          <w:sz w:val="20"/>
          <w:szCs w:val="20"/>
          <w:lang w:bidi="ar"/>
        </w:rPr>
        <w:t>sive measures taken in many countries have adversely affected and could in the future materially adversely affect our business, results of operations and financial condition. Shelter-in-place orders and other measures, including work-from-home and other po</w:t>
      </w:r>
      <w:r>
        <w:rPr>
          <w:rFonts w:ascii="Times New Roman" w:eastAsia="宋体" w:hAnsi="Times New Roman" w:cs="Times New Roman"/>
          <w:color w:val="000000"/>
          <w:kern w:val="0"/>
          <w:sz w:val="20"/>
          <w:szCs w:val="20"/>
          <w:lang w:bidi="ar"/>
        </w:rPr>
        <w:t>licies implemented to protect workers, has and could in the future impact our supply chain. Such disruptions may continue, or worsen, in the future. In addition, current and future restrictions or disruptions of transportation, such as reduced availability</w:t>
      </w:r>
      <w:r>
        <w:rPr>
          <w:rFonts w:ascii="Times New Roman" w:eastAsia="宋体" w:hAnsi="Times New Roman" w:cs="Times New Roman"/>
          <w:color w:val="000000"/>
          <w:kern w:val="0"/>
          <w:sz w:val="20"/>
          <w:szCs w:val="20"/>
          <w:lang w:bidi="ar"/>
        </w:rPr>
        <w:t xml:space="preserve"> of air transport, port closures, and increased border controls or closures, can also impact our ability to meet customer demand and could materially adversely affect us. Our customers have also experienced, and may continue to experience, disruptions in t</w:t>
      </w:r>
      <w:r>
        <w:rPr>
          <w:rFonts w:ascii="Times New Roman" w:eastAsia="宋体" w:hAnsi="Times New Roman" w:cs="Times New Roman"/>
          <w:color w:val="000000"/>
          <w:kern w:val="0"/>
          <w:sz w:val="20"/>
          <w:szCs w:val="20"/>
          <w:lang w:bidi="ar"/>
        </w:rPr>
        <w:t>heir operations, which can result in delayed, reduced, or canceled orders, and increased collection risks, and which may adversely affect our results of operations. The COVID-19 pandemic may also result in long-term changes in customer needs for our produc</w:t>
      </w:r>
      <w:r>
        <w:rPr>
          <w:rFonts w:ascii="Times New Roman" w:eastAsia="宋体" w:hAnsi="Times New Roman" w:cs="Times New Roman"/>
          <w:color w:val="000000"/>
          <w:kern w:val="0"/>
          <w:sz w:val="20"/>
          <w:szCs w:val="20"/>
          <w:lang w:bidi="ar"/>
        </w:rPr>
        <w:t>ts and services in various sectors, along with IT-related capital spending reductions, or shifts in spending focus, that could materially adversely affect us if we are unable to adjust our product and service offerings to match customer needs.</w:t>
      </w:r>
    </w:p>
    <w:p w14:paraId="6522A5E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recent s</w:t>
      </w:r>
      <w:r>
        <w:rPr>
          <w:rFonts w:ascii="Times New Roman" w:eastAsia="宋体" w:hAnsi="Times New Roman" w:cs="Times New Roman"/>
          <w:color w:val="000000"/>
          <w:kern w:val="0"/>
          <w:sz w:val="20"/>
          <w:szCs w:val="20"/>
          <w:lang w:bidi="ar"/>
        </w:rPr>
        <w:t>hift to a remote working environment also creates challenges. For example, governmental lockdowns, restrictions or new regulations has and could in the future impact the ability of our employees and vendors to work with the same speed and productivity in c</w:t>
      </w:r>
      <w:r>
        <w:rPr>
          <w:rFonts w:ascii="Times New Roman" w:eastAsia="宋体" w:hAnsi="Times New Roman" w:cs="Times New Roman"/>
          <w:color w:val="000000"/>
          <w:kern w:val="0"/>
          <w:sz w:val="20"/>
          <w:szCs w:val="20"/>
          <w:lang w:bidi="ar"/>
        </w:rPr>
        <w:t>ertain areas, even as other areas do not see negative impact. The extent and/or duration of ongoing workforce restrictions and limitations could impact our ability to enhance, develop and support existing products and services, and hold product sales and m</w:t>
      </w:r>
      <w:r>
        <w:rPr>
          <w:rFonts w:ascii="Times New Roman" w:eastAsia="宋体" w:hAnsi="Times New Roman" w:cs="Times New Roman"/>
          <w:color w:val="000000"/>
          <w:kern w:val="0"/>
          <w:sz w:val="20"/>
          <w:szCs w:val="20"/>
          <w:lang w:bidi="ar"/>
        </w:rPr>
        <w:t>arketing events to the extent we were able to previously. In addition, malefactors are seeking to use the COVID-19 pandemic to launch new cyber-attacks. The COVID-19 pandemic has also led to increased disruption and volatility in capital markets and credit</w:t>
      </w:r>
      <w:r>
        <w:rPr>
          <w:rFonts w:ascii="Times New Roman" w:eastAsia="宋体" w:hAnsi="Times New Roman" w:cs="Times New Roman"/>
          <w:color w:val="000000"/>
          <w:kern w:val="0"/>
          <w:sz w:val="20"/>
          <w:szCs w:val="20"/>
          <w:lang w:bidi="ar"/>
        </w:rPr>
        <w:t xml:space="preserve"> markets. The pandemic and resulting economic uncertainty could adversely affect our liquidity and capital resources in the future. The inputs into certain of our judgments, assumptions, and estimates considered the economic implications of the COVID-19 pa</w:t>
      </w:r>
      <w:r>
        <w:rPr>
          <w:rFonts w:ascii="Times New Roman" w:eastAsia="宋体" w:hAnsi="Times New Roman" w:cs="Times New Roman"/>
          <w:color w:val="000000"/>
          <w:kern w:val="0"/>
          <w:sz w:val="20"/>
          <w:szCs w:val="20"/>
          <w:lang w:bidi="ar"/>
        </w:rPr>
        <w:t>ndemic on our critical and significant accounting estimates. The actual results that we experience may differ materially from our estimates. As the COVID-19 pandemic continues to develop, many of our estimates could require increased judgment and carry a h</w:t>
      </w:r>
      <w:r>
        <w:rPr>
          <w:rFonts w:ascii="Times New Roman" w:eastAsia="宋体" w:hAnsi="Times New Roman" w:cs="Times New Roman"/>
          <w:color w:val="000000"/>
          <w:kern w:val="0"/>
          <w:sz w:val="20"/>
          <w:szCs w:val="20"/>
          <w:lang w:bidi="ar"/>
        </w:rPr>
        <w:t xml:space="preserve">igher degree of variability and volatility. As events continue to evolve our estimates may change materially in future periods. </w:t>
      </w:r>
    </w:p>
    <w:p w14:paraId="6522A5E1"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are continuing to monitor the pandemic and take appropriate actions in accordance with the recommendations and requirements </w:t>
      </w:r>
      <w:r>
        <w:rPr>
          <w:rFonts w:ascii="Times New Roman" w:eastAsia="宋体" w:hAnsi="Times New Roman" w:cs="Times New Roman"/>
          <w:color w:val="000000"/>
          <w:kern w:val="0"/>
          <w:sz w:val="20"/>
          <w:szCs w:val="20"/>
          <w:lang w:bidi="ar"/>
        </w:rPr>
        <w:t>of relevant authorities. The extent of the impact of the COVID-19 pandemic on our operational and financial performance is currently uncertain and will depend on many factors outside our control, including, without limitation, the timing, extent, trajector</w:t>
      </w:r>
      <w:r>
        <w:rPr>
          <w:rFonts w:ascii="Times New Roman" w:eastAsia="宋体" w:hAnsi="Times New Roman" w:cs="Times New Roman"/>
          <w:color w:val="000000"/>
          <w:kern w:val="0"/>
          <w:sz w:val="20"/>
          <w:szCs w:val="20"/>
          <w:lang w:bidi="ar"/>
        </w:rPr>
        <w:t>y and duration of the pandemic, the development and availability of effective treatments and vaccines, the imposition of protective public safety measures, and the impact of the pandemic on the global economy. Potential negative impacts of these external f</w:t>
      </w:r>
      <w:r>
        <w:rPr>
          <w:rFonts w:ascii="Times New Roman" w:eastAsia="宋体" w:hAnsi="Times New Roman" w:cs="Times New Roman"/>
          <w:color w:val="000000"/>
          <w:kern w:val="0"/>
          <w:sz w:val="20"/>
          <w:szCs w:val="20"/>
          <w:lang w:bidi="ar"/>
        </w:rPr>
        <w:t>actors include, but are not limited to, material adverse effects on demand for our products and services; our supply chain and sales and distribution channels; collectability of customer accounts; our ability to execute strategic plans; impairments; and ou</w:t>
      </w:r>
      <w:r>
        <w:rPr>
          <w:rFonts w:ascii="Times New Roman" w:eastAsia="宋体" w:hAnsi="Times New Roman" w:cs="Times New Roman"/>
          <w:color w:val="000000"/>
          <w:kern w:val="0"/>
          <w:sz w:val="20"/>
          <w:szCs w:val="20"/>
          <w:lang w:bidi="ar"/>
        </w:rPr>
        <w:t>r profitability and cost structure. To the extent the COVID-19 pandemic adversely affects our business, results of operations and financial condition, it may also have the effect of exacerbating the other risks discussed in this “Risk Factors” section.</w:t>
      </w:r>
    </w:p>
    <w:p w14:paraId="6522A5E2" w14:textId="77777777" w:rsidR="00A24F22" w:rsidRDefault="0026657D">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6522A5E3"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65</w:t>
      </w:r>
    </w:p>
    <w:p w14:paraId="6522A5E4" w14:textId="77777777" w:rsidR="00A24F22" w:rsidRDefault="0026657D">
      <w:pPr>
        <w:widowControl/>
        <w:jc w:val="center"/>
      </w:pPr>
      <w:r>
        <w:rPr>
          <w:rFonts w:ascii="宋体" w:eastAsia="宋体" w:hAnsi="宋体" w:cs="宋体"/>
          <w:kern w:val="0"/>
          <w:sz w:val="24"/>
        </w:rPr>
        <w:pict w14:anchorId="6522A9EC">
          <v:rect id="_x0000_i1089" style="width:6in;height:1.5pt" o:hralign="center" o:hrstd="t" o:hr="t" fillcolor="#a0a0a0" stroked="f"/>
        </w:pict>
      </w:r>
    </w:p>
    <w:p w14:paraId="6522A5E5"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A5E6"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Our operating results may fluctuate in future periods, which may adversely affect our stock price.</w:t>
      </w:r>
      <w:r>
        <w:rPr>
          <w:rFonts w:ascii="Times New Roman" w:eastAsia="宋体" w:hAnsi="Times New Roman" w:cs="Times New Roman"/>
          <w:b/>
          <w:bCs/>
          <w:color w:val="000000"/>
          <w:kern w:val="0"/>
          <w:sz w:val="20"/>
          <w:szCs w:val="20"/>
          <w:lang w:bidi="ar"/>
        </w:rPr>
        <w:t xml:space="preserve"> </w:t>
      </w:r>
    </w:p>
    <w:p w14:paraId="6522A5E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operating results have been in the past, and will continue to be, subje</w:t>
      </w:r>
      <w:r>
        <w:rPr>
          <w:rFonts w:ascii="Times New Roman" w:eastAsia="宋体" w:hAnsi="Times New Roman" w:cs="Times New Roman"/>
          <w:color w:val="000000"/>
          <w:kern w:val="0"/>
          <w:sz w:val="20"/>
          <w:szCs w:val="20"/>
          <w:lang w:bidi="ar"/>
        </w:rPr>
        <w:t xml:space="preserve">ct to quarterly and annual fluctuations as a result of numerous factors, some of which may contribute to more pronounced fluctuations in an uncertain global economic environment. These factors include: </w:t>
      </w:r>
    </w:p>
    <w:p w14:paraId="6522A5E8" w14:textId="77777777" w:rsidR="00A24F22" w:rsidRDefault="0026657D">
      <w:pPr>
        <w:widowControl/>
        <w:spacing w:before="12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•Fluctuations in demand for our products and </w:t>
      </w:r>
      <w:r>
        <w:rPr>
          <w:rFonts w:ascii="Times New Roman" w:eastAsia="宋体" w:hAnsi="Times New Roman" w:cs="Times New Roman"/>
          <w:color w:val="000000"/>
          <w:kern w:val="0"/>
          <w:sz w:val="20"/>
          <w:szCs w:val="20"/>
          <w:lang w:bidi="ar"/>
        </w:rPr>
        <w:t>services, especially with respect to service providers and Internet businesses, in part due to changes in the global economic environment</w:t>
      </w:r>
    </w:p>
    <w:p w14:paraId="6522A5E9"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•Changes in sales and implementation cycles for our products and reduced visibility into our customers’ </w:t>
      </w:r>
      <w:r>
        <w:rPr>
          <w:rFonts w:ascii="Times New Roman" w:eastAsia="宋体" w:hAnsi="Times New Roman" w:cs="Times New Roman"/>
          <w:color w:val="000000"/>
          <w:kern w:val="0"/>
          <w:sz w:val="20"/>
          <w:szCs w:val="20"/>
          <w:lang w:bidi="ar"/>
        </w:rPr>
        <w:t>spending plans and associated revenue</w:t>
      </w:r>
    </w:p>
    <w:p w14:paraId="6522A5EA"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•Our ability to maintain appropriate inventory levels and purchase commitments</w:t>
      </w:r>
    </w:p>
    <w:p w14:paraId="6522A5EB"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•Price and product competition in the communications and networking industries, which can change rapidly due to technological innovation an</w:t>
      </w:r>
      <w:r>
        <w:rPr>
          <w:rFonts w:ascii="Times New Roman" w:eastAsia="宋体" w:hAnsi="Times New Roman" w:cs="Times New Roman"/>
          <w:color w:val="000000"/>
          <w:kern w:val="0"/>
          <w:sz w:val="20"/>
          <w:szCs w:val="20"/>
          <w:lang w:bidi="ar"/>
        </w:rPr>
        <w:t>d different business models from various geographic regions</w:t>
      </w:r>
    </w:p>
    <w:p w14:paraId="6522A5EC"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•The overall movement toward industry consolidation among both our competitors and our customers</w:t>
      </w:r>
    </w:p>
    <w:p w14:paraId="6522A5ED"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•The introduction and market acceptance of new technologies and products, and our success in new an</w:t>
      </w:r>
      <w:r>
        <w:rPr>
          <w:rFonts w:ascii="Times New Roman" w:eastAsia="宋体" w:hAnsi="Times New Roman" w:cs="Times New Roman"/>
          <w:color w:val="000000"/>
          <w:kern w:val="0"/>
          <w:sz w:val="20"/>
          <w:szCs w:val="20"/>
          <w:lang w:bidi="ar"/>
        </w:rPr>
        <w:t>d evolving markets, and in emerging technologies, as well as the adoption of new standards</w:t>
      </w:r>
    </w:p>
    <w:p w14:paraId="6522A5EE"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•The transformation of our business to deliver more software and subscription offerings where revenue is recognized over time</w:t>
      </w:r>
    </w:p>
    <w:p w14:paraId="6522A5EF"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•Variations in sales channels, product </w:t>
      </w:r>
      <w:r>
        <w:rPr>
          <w:rFonts w:ascii="Times New Roman" w:eastAsia="宋体" w:hAnsi="Times New Roman" w:cs="Times New Roman"/>
          <w:color w:val="000000"/>
          <w:kern w:val="0"/>
          <w:sz w:val="20"/>
          <w:szCs w:val="20"/>
          <w:lang w:bidi="ar"/>
        </w:rPr>
        <w:t>costs, mix of products sold, or mix of direct sales and indirect sales</w:t>
      </w:r>
    </w:p>
    <w:p w14:paraId="6522A5F0"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•The timing, size, and mix of orders from customers</w:t>
      </w:r>
    </w:p>
    <w:p w14:paraId="6522A5F1"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•Manufacturing and customer lead times</w:t>
      </w:r>
    </w:p>
    <w:p w14:paraId="6522A5F2"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•Fluctuations in our gross margins, and the factors that contribute to such fluctuations</w:t>
      </w:r>
    </w:p>
    <w:p w14:paraId="6522A5F3"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w:t>
      </w:r>
      <w:r>
        <w:rPr>
          <w:rFonts w:ascii="Times New Roman" w:eastAsia="宋体" w:hAnsi="Times New Roman" w:cs="Times New Roman"/>
          <w:color w:val="000000"/>
          <w:kern w:val="0"/>
          <w:sz w:val="20"/>
          <w:szCs w:val="20"/>
          <w:lang w:bidi="ar"/>
        </w:rPr>
        <w:t>ability of our customers, channel partners, contract manufacturers and suppliers to obtain financing or to fund capital expenditures, especially during a period of global credit market disruption or in the event of customer, channel partner, contract manuf</w:t>
      </w:r>
      <w:r>
        <w:rPr>
          <w:rFonts w:ascii="Times New Roman" w:eastAsia="宋体" w:hAnsi="Times New Roman" w:cs="Times New Roman"/>
          <w:color w:val="000000"/>
          <w:kern w:val="0"/>
          <w:sz w:val="20"/>
          <w:szCs w:val="20"/>
          <w:lang w:bidi="ar"/>
        </w:rPr>
        <w:t>acturer or supplier financial problems</w:t>
      </w:r>
    </w:p>
    <w:p w14:paraId="6522A5F4"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•Actual events, circumstances, outcomes, and amounts differing from judgments, assumptions, and estimates used in determining the values of certain assets (including the amounts of related valuation allowances), liabi</w:t>
      </w:r>
      <w:r>
        <w:rPr>
          <w:rFonts w:ascii="Times New Roman" w:eastAsia="宋体" w:hAnsi="Times New Roman" w:cs="Times New Roman"/>
          <w:color w:val="000000"/>
          <w:kern w:val="0"/>
          <w:sz w:val="20"/>
          <w:szCs w:val="20"/>
          <w:lang w:bidi="ar"/>
        </w:rPr>
        <w:t>lities, and other items reflected in our Consolidated Financial Statements</w:t>
      </w:r>
    </w:p>
    <w:p w14:paraId="6522A5F5"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•How well we execute on our strategy and operating plans and the impact of changes in our business model that could result in significant restructuring charges</w:t>
      </w:r>
    </w:p>
    <w:p w14:paraId="6522A5F6"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•Our ability to achie</w:t>
      </w:r>
      <w:r>
        <w:rPr>
          <w:rFonts w:ascii="Times New Roman" w:eastAsia="宋体" w:hAnsi="Times New Roman" w:cs="Times New Roman"/>
          <w:color w:val="000000"/>
          <w:kern w:val="0"/>
          <w:sz w:val="20"/>
          <w:szCs w:val="20"/>
          <w:lang w:bidi="ar"/>
        </w:rPr>
        <w:t>ve targeted cost reductions</w:t>
      </w:r>
    </w:p>
    <w:p w14:paraId="6522A5F7"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•Benefits anticipated from our investments</w:t>
      </w:r>
    </w:p>
    <w:p w14:paraId="6522A5F8"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•Changes in tax laws or accounting rules, or interpretations thereof</w:t>
      </w:r>
    </w:p>
    <w:p w14:paraId="6522A5F9"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 a consequence, operating results for a particular future period are difficult to predict, and, therefore, prior r</w:t>
      </w:r>
      <w:r>
        <w:rPr>
          <w:rFonts w:ascii="Times New Roman" w:eastAsia="宋体" w:hAnsi="Times New Roman" w:cs="Times New Roman"/>
          <w:color w:val="000000"/>
          <w:kern w:val="0"/>
          <w:sz w:val="20"/>
          <w:szCs w:val="20"/>
          <w:lang w:bidi="ar"/>
        </w:rPr>
        <w:t>esults are not necessarily indicative of results to be expected in future periods. Any of the foregoing factors, or any other factors discussed elsewhere herein, could have a material adverse effect on our business, results of operations, and financial con</w:t>
      </w:r>
      <w:r>
        <w:rPr>
          <w:rFonts w:ascii="Times New Roman" w:eastAsia="宋体" w:hAnsi="Times New Roman" w:cs="Times New Roman"/>
          <w:color w:val="000000"/>
          <w:kern w:val="0"/>
          <w:sz w:val="20"/>
          <w:szCs w:val="20"/>
          <w:lang w:bidi="ar"/>
        </w:rPr>
        <w:t xml:space="preserve">dition that could adversely affect our stock price. </w:t>
      </w:r>
    </w:p>
    <w:p w14:paraId="6522A5FA"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Our operating results may be adversely affected by unfavorable economic and market conditions and the uncertain geopolitical environment.</w:t>
      </w:r>
      <w:r>
        <w:rPr>
          <w:rFonts w:ascii="Times New Roman" w:eastAsia="宋体" w:hAnsi="Times New Roman" w:cs="Times New Roman"/>
          <w:b/>
          <w:bCs/>
          <w:color w:val="000000"/>
          <w:kern w:val="0"/>
          <w:sz w:val="20"/>
          <w:szCs w:val="20"/>
          <w:lang w:bidi="ar"/>
        </w:rPr>
        <w:t xml:space="preserve"> </w:t>
      </w:r>
    </w:p>
    <w:p w14:paraId="6522A5F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Challenging economic conditions worldwide have from time to time</w:t>
      </w:r>
      <w:r>
        <w:rPr>
          <w:rFonts w:ascii="Times New Roman" w:eastAsia="宋体" w:hAnsi="Times New Roman" w:cs="Times New Roman"/>
          <w:color w:val="000000"/>
          <w:kern w:val="0"/>
          <w:sz w:val="20"/>
          <w:szCs w:val="20"/>
          <w:lang w:bidi="ar"/>
        </w:rPr>
        <w:t xml:space="preserve"> contributed, and may continue to contribute, to slowdowns in the communications and networking industries at large, as well as in specific segments and markets in which we operate, resulting in: reduced demand for our products as a result of continued con</w:t>
      </w:r>
      <w:r>
        <w:rPr>
          <w:rFonts w:ascii="Times New Roman" w:eastAsia="宋体" w:hAnsi="Times New Roman" w:cs="Times New Roman"/>
          <w:color w:val="000000"/>
          <w:kern w:val="0"/>
          <w:sz w:val="20"/>
          <w:szCs w:val="20"/>
          <w:lang w:bidi="ar"/>
        </w:rPr>
        <w:t>straints on IT-related capital spending by our customers, particularly service providers, and other customer markets as well; increased price competition for our products, not only from our competitors but also as a consequence of customers disposing of un</w:t>
      </w:r>
      <w:r>
        <w:rPr>
          <w:rFonts w:ascii="Times New Roman" w:eastAsia="宋体" w:hAnsi="Times New Roman" w:cs="Times New Roman"/>
          <w:color w:val="000000"/>
          <w:kern w:val="0"/>
          <w:sz w:val="20"/>
          <w:szCs w:val="20"/>
          <w:lang w:bidi="ar"/>
        </w:rPr>
        <w:t>utilized products; risk of excess and obsolete inventories; risk of supply constraints; risk of excess facilities and manufacturing capacity; and higher overhead costs as a percentage of revenue and higher interest expense.</w:t>
      </w:r>
    </w:p>
    <w:p w14:paraId="6522A5FC"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global macroeconomic environ</w:t>
      </w:r>
      <w:r>
        <w:rPr>
          <w:rFonts w:ascii="Times New Roman" w:eastAsia="宋体" w:hAnsi="Times New Roman" w:cs="Times New Roman"/>
          <w:color w:val="000000"/>
          <w:kern w:val="0"/>
          <w:sz w:val="20"/>
          <w:szCs w:val="20"/>
          <w:lang w:bidi="ar"/>
        </w:rPr>
        <w:t>ment continues to be challenging and inconsistent, and is being significantly impacted by the COVID-19 pandemic. During fiscal 2020 and the first quarter of fiscal 2021, we continued to see a broad-based weakening in the global macroeconomic environment wh</w:t>
      </w:r>
      <w:r>
        <w:rPr>
          <w:rFonts w:ascii="Times New Roman" w:eastAsia="宋体" w:hAnsi="Times New Roman" w:cs="Times New Roman"/>
          <w:color w:val="000000"/>
          <w:kern w:val="0"/>
          <w:sz w:val="20"/>
          <w:szCs w:val="20"/>
          <w:lang w:bidi="ar"/>
        </w:rPr>
        <w:t>ich impacted our commercial and enterprise markets. We also experienced continuing weakness in emerging countries, and we expect ongoing uncertainty in this market. Additionally, instability in the global credit markets, the impact of uncertainty regarding</w:t>
      </w:r>
      <w:r>
        <w:rPr>
          <w:rFonts w:ascii="Times New Roman" w:eastAsia="宋体" w:hAnsi="Times New Roman" w:cs="Times New Roman"/>
          <w:color w:val="000000"/>
          <w:kern w:val="0"/>
          <w:sz w:val="20"/>
          <w:szCs w:val="20"/>
          <w:lang w:bidi="ar"/>
        </w:rPr>
        <w:t xml:space="preserve"> global central bank monetary policy, the instability in the geopolitical environment in many parts of the world including as a result of the United Kingdom “Brexit” withdrawal from the European Union, the current economic challenges in China, including gl</w:t>
      </w:r>
      <w:r>
        <w:rPr>
          <w:rFonts w:ascii="Times New Roman" w:eastAsia="宋体" w:hAnsi="Times New Roman" w:cs="Times New Roman"/>
          <w:color w:val="000000"/>
          <w:kern w:val="0"/>
          <w:sz w:val="20"/>
          <w:szCs w:val="20"/>
          <w:lang w:bidi="ar"/>
        </w:rPr>
        <w:t xml:space="preserve">obal economic ramifications of Chinese economic difficulties, </w:t>
      </w:r>
    </w:p>
    <w:p w14:paraId="6522A5FD"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66</w:t>
      </w:r>
    </w:p>
    <w:p w14:paraId="6522A5FE" w14:textId="77777777" w:rsidR="00A24F22" w:rsidRDefault="0026657D">
      <w:pPr>
        <w:widowControl/>
        <w:jc w:val="center"/>
      </w:pPr>
      <w:r>
        <w:rPr>
          <w:rFonts w:ascii="宋体" w:eastAsia="宋体" w:hAnsi="宋体" w:cs="宋体"/>
          <w:kern w:val="0"/>
          <w:sz w:val="24"/>
        </w:rPr>
        <w:pict w14:anchorId="6522A9ED">
          <v:rect id="_x0000_i1090" style="width:6in;height:1.5pt" o:hralign="center" o:hrstd="t" o:hr="t" fillcolor="#a0a0a0" stroked="f"/>
        </w:pict>
      </w:r>
    </w:p>
    <w:p w14:paraId="6522A5FF"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A60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and other disruptions may continue to put pressure on global economic conditions. If global economic and </w:t>
      </w:r>
      <w:r>
        <w:rPr>
          <w:rFonts w:ascii="Times New Roman" w:eastAsia="宋体" w:hAnsi="Times New Roman" w:cs="Times New Roman"/>
          <w:color w:val="000000"/>
          <w:kern w:val="0"/>
          <w:sz w:val="20"/>
          <w:szCs w:val="20"/>
          <w:lang w:bidi="ar"/>
        </w:rPr>
        <w:t>market conditions, or economic conditions in key markets, remain uncertain or deteriorate further, we may experience material impacts on our business, operating results, and financial condition.</w:t>
      </w:r>
    </w:p>
    <w:p w14:paraId="6522A601"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operating results in one or more segments may also be aff</w:t>
      </w:r>
      <w:r>
        <w:rPr>
          <w:rFonts w:ascii="Times New Roman" w:eastAsia="宋体" w:hAnsi="Times New Roman" w:cs="Times New Roman"/>
          <w:color w:val="000000"/>
          <w:kern w:val="0"/>
          <w:sz w:val="20"/>
          <w:szCs w:val="20"/>
          <w:lang w:bidi="ar"/>
        </w:rPr>
        <w:t>ected by uncertain or changing economic conditions particularly germane to that segment or to particular customer markets within that segment. In addition, reports of certain intelligence gathering methods of the U.S. government could affect customers’ per</w:t>
      </w:r>
      <w:r>
        <w:rPr>
          <w:rFonts w:ascii="Times New Roman" w:eastAsia="宋体" w:hAnsi="Times New Roman" w:cs="Times New Roman"/>
          <w:color w:val="000000"/>
          <w:kern w:val="0"/>
          <w:sz w:val="20"/>
          <w:szCs w:val="20"/>
          <w:lang w:bidi="ar"/>
        </w:rPr>
        <w:t>ception of the products of IT companies which design and manufacture products in the United States. Trust and confidence in us as an IT supplier are critical to the development and growth of our markets. Impairment of that trust, or foreign regulatory acti</w:t>
      </w:r>
      <w:r>
        <w:rPr>
          <w:rFonts w:ascii="Times New Roman" w:eastAsia="宋体" w:hAnsi="Times New Roman" w:cs="Times New Roman"/>
          <w:color w:val="000000"/>
          <w:kern w:val="0"/>
          <w:sz w:val="20"/>
          <w:szCs w:val="20"/>
          <w:lang w:bidi="ar"/>
        </w:rPr>
        <w:t>ons taken in response to reports of certain intelligence gathering methods of the U.S. government, could affect the demand for our products from customers outside of the United States and could have an adverse effect on our operating results.</w:t>
      </w:r>
    </w:p>
    <w:p w14:paraId="6522A60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Our revenue f</w:t>
      </w:r>
      <w:r>
        <w:rPr>
          <w:rFonts w:ascii="Times New Roman" w:eastAsia="宋体" w:hAnsi="Times New Roman" w:cs="Times New Roman"/>
          <w:b/>
          <w:bCs/>
          <w:i/>
          <w:iCs/>
          <w:color w:val="000000"/>
          <w:kern w:val="0"/>
          <w:sz w:val="20"/>
          <w:szCs w:val="20"/>
          <w:lang w:bidi="ar"/>
        </w:rPr>
        <w:t>or a particular period is difficult to predict, and a shortfall in revenue may harm our operating results.</w:t>
      </w:r>
      <w:r>
        <w:rPr>
          <w:rFonts w:ascii="Times New Roman" w:eastAsia="宋体" w:hAnsi="Times New Roman" w:cs="Times New Roman"/>
          <w:b/>
          <w:bCs/>
          <w:color w:val="000000"/>
          <w:kern w:val="0"/>
          <w:sz w:val="20"/>
          <w:szCs w:val="20"/>
          <w:lang w:bidi="ar"/>
        </w:rPr>
        <w:t xml:space="preserve"> </w:t>
      </w:r>
    </w:p>
    <w:p w14:paraId="6522A60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 a result of a variety of factors discussed in this report, our revenue for a particular quarter is difficult to predict, especially in light of a</w:t>
      </w:r>
      <w:r>
        <w:rPr>
          <w:rFonts w:ascii="Times New Roman" w:eastAsia="宋体" w:hAnsi="Times New Roman" w:cs="Times New Roman"/>
          <w:color w:val="000000"/>
          <w:kern w:val="0"/>
          <w:sz w:val="20"/>
          <w:szCs w:val="20"/>
          <w:lang w:bidi="ar"/>
        </w:rPr>
        <w:t xml:space="preserve"> challenging and inconsistent global macroeconomic environment, the significant impacts of the COVID-19 pandemic, and related market uncertainty. Our revenue may grow at a slower rate than in past periods or decline as it did in the first quarter of fiscal</w:t>
      </w:r>
      <w:r>
        <w:rPr>
          <w:rFonts w:ascii="Times New Roman" w:eastAsia="宋体" w:hAnsi="Times New Roman" w:cs="Times New Roman"/>
          <w:color w:val="000000"/>
          <w:kern w:val="0"/>
          <w:sz w:val="20"/>
          <w:szCs w:val="20"/>
          <w:lang w:bidi="ar"/>
        </w:rPr>
        <w:t xml:space="preserve"> 2021 and fiscal 2020, and in certain prior periods on a year-over-year basis. Our ability to meet financial expectations could also be adversely affected if the nonlinear sales pattern seen in some of our past quarters recurs in future periods. We have ex</w:t>
      </w:r>
      <w:r>
        <w:rPr>
          <w:rFonts w:ascii="Times New Roman" w:eastAsia="宋体" w:hAnsi="Times New Roman" w:cs="Times New Roman"/>
          <w:color w:val="000000"/>
          <w:kern w:val="0"/>
          <w:sz w:val="20"/>
          <w:szCs w:val="20"/>
          <w:lang w:bidi="ar"/>
        </w:rPr>
        <w:t>perienced periods of time during which shipments have exceeded net bookings or manufacturing issues have delayed shipments, leading to nonlinearity in shipping patterns. In addition to making it difficult to predict revenue for a particular period, nonline</w:t>
      </w:r>
      <w:r>
        <w:rPr>
          <w:rFonts w:ascii="Times New Roman" w:eastAsia="宋体" w:hAnsi="Times New Roman" w:cs="Times New Roman"/>
          <w:color w:val="000000"/>
          <w:kern w:val="0"/>
          <w:sz w:val="20"/>
          <w:szCs w:val="20"/>
          <w:lang w:bidi="ar"/>
        </w:rPr>
        <w:t>arity in shipping can increase costs, because irregular shipment patterns result in periods of underutilized capacity and periods in which overtime expenses may be incurred, as well as in potential additional inventory management-related costs. In addition</w:t>
      </w:r>
      <w:r>
        <w:rPr>
          <w:rFonts w:ascii="Times New Roman" w:eastAsia="宋体" w:hAnsi="Times New Roman" w:cs="Times New Roman"/>
          <w:color w:val="000000"/>
          <w:kern w:val="0"/>
          <w:sz w:val="20"/>
          <w:szCs w:val="20"/>
          <w:lang w:bidi="ar"/>
        </w:rPr>
        <w:t>, to the extent that manufacturing issues and any related component shortages result in delayed shipments in the future, and particularly in periods in which our contract manufacturers are operating at higher levels of capacity, it is possible that revenue</w:t>
      </w:r>
      <w:r>
        <w:rPr>
          <w:rFonts w:ascii="Times New Roman" w:eastAsia="宋体" w:hAnsi="Times New Roman" w:cs="Times New Roman"/>
          <w:color w:val="000000"/>
          <w:kern w:val="0"/>
          <w:sz w:val="20"/>
          <w:szCs w:val="20"/>
          <w:lang w:bidi="ar"/>
        </w:rPr>
        <w:t xml:space="preserve"> for a quarter could be adversely affected if such matters occur and are not remediated within the same quarter. </w:t>
      </w:r>
    </w:p>
    <w:p w14:paraId="6522A60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timing of large orders can also have a significant effect on our business and operating results from quarter to quarter. From time to time</w:t>
      </w:r>
      <w:r>
        <w:rPr>
          <w:rFonts w:ascii="Times New Roman" w:eastAsia="宋体" w:hAnsi="Times New Roman" w:cs="Times New Roman"/>
          <w:color w:val="000000"/>
          <w:kern w:val="0"/>
          <w:sz w:val="20"/>
          <w:szCs w:val="20"/>
          <w:lang w:bidi="ar"/>
        </w:rPr>
        <w:t>, we receive large orders that have a significant effect on our operating results in the period in which the order is recognized as revenue. The timing of such orders is difficult to predict, and the timing of revenue recognition from such orders may affec</w:t>
      </w:r>
      <w:r>
        <w:rPr>
          <w:rFonts w:ascii="Times New Roman" w:eastAsia="宋体" w:hAnsi="Times New Roman" w:cs="Times New Roman"/>
          <w:color w:val="000000"/>
          <w:kern w:val="0"/>
          <w:sz w:val="20"/>
          <w:szCs w:val="20"/>
          <w:lang w:bidi="ar"/>
        </w:rPr>
        <w:t>t period to period changes in revenue. As a result, our operating results could vary materially from quarter to quarter based on the receipt of such orders and their ultimate recognition as revenue. Further, our efforts to improve manufacturing lead-time p</w:t>
      </w:r>
      <w:r>
        <w:rPr>
          <w:rFonts w:ascii="Times New Roman" w:eastAsia="宋体" w:hAnsi="Times New Roman" w:cs="Times New Roman"/>
          <w:color w:val="000000"/>
          <w:kern w:val="0"/>
          <w:sz w:val="20"/>
          <w:szCs w:val="20"/>
          <w:lang w:bidi="ar"/>
        </w:rPr>
        <w:t>erformance may result in more variability and less predictability in our revenue and operating results. In addition, when facing component supply-related challenges we have increased our efforts in procuring components in order to meet customer expectation</w:t>
      </w:r>
      <w:r>
        <w:rPr>
          <w:rFonts w:ascii="Times New Roman" w:eastAsia="宋体" w:hAnsi="Times New Roman" w:cs="Times New Roman"/>
          <w:color w:val="000000"/>
          <w:kern w:val="0"/>
          <w:sz w:val="20"/>
          <w:szCs w:val="20"/>
          <w:lang w:bidi="ar"/>
        </w:rPr>
        <w:t>s, which in turn contribute to an increase in purchase commitments. Increases in our purchase commitments to shorten lead times could also lead to excess and obsolete inventory charges if the demand for our products is less than our expectations. We plan o</w:t>
      </w:r>
      <w:r>
        <w:rPr>
          <w:rFonts w:ascii="Times New Roman" w:eastAsia="宋体" w:hAnsi="Times New Roman" w:cs="Times New Roman"/>
          <w:color w:val="000000"/>
          <w:kern w:val="0"/>
          <w:sz w:val="20"/>
          <w:szCs w:val="20"/>
          <w:lang w:bidi="ar"/>
        </w:rPr>
        <w:t>ur operating expense levels based primarily on forecasted revenue levels. These expenses and the impact of long-term commitments are relatively fixed in the short term. A shortfall in revenue could lead to operating results being below expectations because</w:t>
      </w:r>
      <w:r>
        <w:rPr>
          <w:rFonts w:ascii="Times New Roman" w:eastAsia="宋体" w:hAnsi="Times New Roman" w:cs="Times New Roman"/>
          <w:color w:val="000000"/>
          <w:kern w:val="0"/>
          <w:sz w:val="20"/>
          <w:szCs w:val="20"/>
          <w:lang w:bidi="ar"/>
        </w:rPr>
        <w:t xml:space="preserve"> we may not be able to quickly reduce these fixed expenses in response to short-term business changes. Any of the above factors could have a material adverse impact on our operations and financial results. </w:t>
      </w:r>
    </w:p>
    <w:p w14:paraId="6522A60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Supply chain issues, including financial problems</w:t>
      </w:r>
      <w:r>
        <w:rPr>
          <w:rFonts w:ascii="Times New Roman" w:eastAsia="宋体" w:hAnsi="Times New Roman" w:cs="Times New Roman"/>
          <w:b/>
          <w:bCs/>
          <w:i/>
          <w:iCs/>
          <w:color w:val="000000"/>
          <w:kern w:val="0"/>
          <w:sz w:val="20"/>
          <w:szCs w:val="20"/>
          <w:lang w:bidi="ar"/>
        </w:rPr>
        <w:t xml:space="preserve"> of contract manufacturers or component suppliers, or a shortage of adequate component supply or manufacturing capacity that increase our costs or cause a delay in our ability to fulfill orders, could have an adverse impact on our business and operating re</w:t>
      </w:r>
      <w:r>
        <w:rPr>
          <w:rFonts w:ascii="Times New Roman" w:eastAsia="宋体" w:hAnsi="Times New Roman" w:cs="Times New Roman"/>
          <w:b/>
          <w:bCs/>
          <w:i/>
          <w:iCs/>
          <w:color w:val="000000"/>
          <w:kern w:val="0"/>
          <w:sz w:val="20"/>
          <w:szCs w:val="20"/>
          <w:lang w:bidi="ar"/>
        </w:rPr>
        <w:t>sults, and our failure to estimate customer demand properly may result in excess or obsolete component supply, which could adversely affect our gross margins.</w:t>
      </w:r>
      <w:r>
        <w:rPr>
          <w:rFonts w:ascii="Times New Roman" w:eastAsia="宋体" w:hAnsi="Times New Roman" w:cs="Times New Roman"/>
          <w:b/>
          <w:bCs/>
          <w:color w:val="000000"/>
          <w:kern w:val="0"/>
          <w:sz w:val="20"/>
          <w:szCs w:val="20"/>
          <w:lang w:bidi="ar"/>
        </w:rPr>
        <w:t xml:space="preserve"> </w:t>
      </w:r>
    </w:p>
    <w:p w14:paraId="6522A606"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fact that we do not own or operate the bulk of our manufacturing facilities and that we are </w:t>
      </w:r>
      <w:r>
        <w:rPr>
          <w:rFonts w:ascii="Times New Roman" w:eastAsia="宋体" w:hAnsi="Times New Roman" w:cs="Times New Roman"/>
          <w:color w:val="000000"/>
          <w:kern w:val="0"/>
          <w:sz w:val="20"/>
          <w:szCs w:val="20"/>
          <w:lang w:bidi="ar"/>
        </w:rPr>
        <w:t xml:space="preserve">reliant on our extended supply chain could have an adverse impact on the supply of our products and on our business and operating results. Financial problems of either contract manufacturers or component suppliers, reservation of manufacturing capacity at </w:t>
      </w:r>
      <w:r>
        <w:rPr>
          <w:rFonts w:ascii="Times New Roman" w:eastAsia="宋体" w:hAnsi="Times New Roman" w:cs="Times New Roman"/>
          <w:color w:val="000000"/>
          <w:kern w:val="0"/>
          <w:sz w:val="20"/>
          <w:szCs w:val="20"/>
          <w:lang w:bidi="ar"/>
        </w:rPr>
        <w:t>our contract manufacturers by other companies, and industry consolidation occurring within one or more component supplier markets, such as the semiconductor market, in each case, could either limit supply or increase costs.</w:t>
      </w:r>
    </w:p>
    <w:p w14:paraId="6522A60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 reduction or interruption in s</w:t>
      </w:r>
      <w:r>
        <w:rPr>
          <w:rFonts w:ascii="Times New Roman" w:eastAsia="宋体" w:hAnsi="Times New Roman" w:cs="Times New Roman"/>
          <w:color w:val="000000"/>
          <w:kern w:val="0"/>
          <w:sz w:val="20"/>
          <w:szCs w:val="20"/>
          <w:lang w:bidi="ar"/>
        </w:rPr>
        <w:t>upply, including disruptions on our global supply chain as a result of the COVID-19 pandemic; a significant increase in the price of one or more components; a failure to adequately authorize procurement of inventory by our contract manufacturers; a failure</w:t>
      </w:r>
      <w:r>
        <w:rPr>
          <w:rFonts w:ascii="Times New Roman" w:eastAsia="宋体" w:hAnsi="Times New Roman" w:cs="Times New Roman"/>
          <w:color w:val="000000"/>
          <w:kern w:val="0"/>
          <w:sz w:val="20"/>
          <w:szCs w:val="20"/>
          <w:lang w:bidi="ar"/>
        </w:rPr>
        <w:t xml:space="preserve"> to appropriately cancel, reschedule, or adjust our requirements based on our business needs; or a decrease in demand for our products could materially adversely affect our business, operating results, and financial condition and could materially damage cu</w:t>
      </w:r>
      <w:r>
        <w:rPr>
          <w:rFonts w:ascii="Times New Roman" w:eastAsia="宋体" w:hAnsi="Times New Roman" w:cs="Times New Roman"/>
          <w:color w:val="000000"/>
          <w:kern w:val="0"/>
          <w:sz w:val="20"/>
          <w:szCs w:val="20"/>
          <w:lang w:bidi="ar"/>
        </w:rPr>
        <w:t>stomer relationships. Furthermore, as a result of binding price or purchase commitments with suppliers, we may be obligated to purchase components at prices that are higher than those available in the current market. In the event that we become committed t</w:t>
      </w:r>
      <w:r>
        <w:rPr>
          <w:rFonts w:ascii="Times New Roman" w:eastAsia="宋体" w:hAnsi="Times New Roman" w:cs="Times New Roman"/>
          <w:color w:val="000000"/>
          <w:kern w:val="0"/>
          <w:sz w:val="20"/>
          <w:szCs w:val="20"/>
          <w:lang w:bidi="ar"/>
        </w:rPr>
        <w:t xml:space="preserve">o purchase components at prices in excess of the current market price when the components are actually used, our gross margins could decrease. We have experienced longer than normal lead times in the </w:t>
      </w:r>
    </w:p>
    <w:p w14:paraId="6522A608"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67</w:t>
      </w:r>
    </w:p>
    <w:p w14:paraId="6522A609" w14:textId="77777777" w:rsidR="00A24F22" w:rsidRDefault="0026657D">
      <w:pPr>
        <w:widowControl/>
        <w:jc w:val="center"/>
      </w:pPr>
      <w:r>
        <w:rPr>
          <w:rFonts w:ascii="宋体" w:eastAsia="宋体" w:hAnsi="宋体" w:cs="宋体"/>
          <w:kern w:val="0"/>
          <w:sz w:val="24"/>
        </w:rPr>
        <w:pict w14:anchorId="6522A9EE">
          <v:rect id="_x0000_i1091" style="width:6in;height:1.5pt" o:hralign="center" o:hrstd="t" o:hr="t" fillcolor="#a0a0a0" stroked="f"/>
        </w:pict>
      </w:r>
    </w:p>
    <w:p w14:paraId="6522A60A"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A60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past. In addition, vendors may be under pressure to allocate product to certain customers for business, regulatory or political reasons, and/or demand changes in agreed pricing as </w:t>
      </w:r>
      <w:r>
        <w:rPr>
          <w:rFonts w:ascii="Times New Roman" w:eastAsia="宋体" w:hAnsi="Times New Roman" w:cs="Times New Roman"/>
          <w:color w:val="000000"/>
          <w:kern w:val="0"/>
          <w:sz w:val="20"/>
          <w:szCs w:val="20"/>
          <w:lang w:bidi="ar"/>
        </w:rPr>
        <w:t xml:space="preserve">a condition of supply. Although we have generally secured additional supply or taken other mitigation actions when significant disruptions have occurred, if similar situations occur in the future, they could have a material adverse effect on our business, </w:t>
      </w:r>
      <w:r>
        <w:rPr>
          <w:rFonts w:ascii="Times New Roman" w:eastAsia="宋体" w:hAnsi="Times New Roman" w:cs="Times New Roman"/>
          <w:color w:val="000000"/>
          <w:kern w:val="0"/>
          <w:sz w:val="20"/>
          <w:szCs w:val="20"/>
          <w:lang w:bidi="ar"/>
        </w:rPr>
        <w:t xml:space="preserve">results of operations, and financial condition. </w:t>
      </w:r>
    </w:p>
    <w:p w14:paraId="6522A60C"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growth and ability to meet customer demands depend in part on our ability to obtain timely deliveries of parts from our suppliers and contract manufacturers. We have experienced component shortages in th</w:t>
      </w:r>
      <w:r>
        <w:rPr>
          <w:rFonts w:ascii="Times New Roman" w:eastAsia="宋体" w:hAnsi="Times New Roman" w:cs="Times New Roman"/>
          <w:color w:val="000000"/>
          <w:kern w:val="0"/>
          <w:sz w:val="20"/>
          <w:szCs w:val="20"/>
          <w:lang w:bidi="ar"/>
        </w:rPr>
        <w:t xml:space="preserve">e past, including shortages caused by manufacturing process issues, that have affected our operations. We may in the future experience a shortage of certain component parts as a result of our own manufacturing issues, manufacturing issues at our suppliers </w:t>
      </w:r>
      <w:r>
        <w:rPr>
          <w:rFonts w:ascii="Times New Roman" w:eastAsia="宋体" w:hAnsi="Times New Roman" w:cs="Times New Roman"/>
          <w:color w:val="000000"/>
          <w:kern w:val="0"/>
          <w:sz w:val="20"/>
          <w:szCs w:val="20"/>
          <w:lang w:bidi="ar"/>
        </w:rPr>
        <w:t>or contract manufacturers, capacity problems experienced by our suppliers or contract manufacturers including capacity or cost problems resulting from industry consolidation, or strong demand for those parts. Growth in the economy is likely to create great</w:t>
      </w:r>
      <w:r>
        <w:rPr>
          <w:rFonts w:ascii="Times New Roman" w:eastAsia="宋体" w:hAnsi="Times New Roman" w:cs="Times New Roman"/>
          <w:color w:val="000000"/>
          <w:kern w:val="0"/>
          <w:sz w:val="20"/>
          <w:szCs w:val="20"/>
          <w:lang w:bidi="ar"/>
        </w:rPr>
        <w:t>er pressures on us and our suppliers to accurately project overall component demand and component demands within specific product categories and to establish optimal component levels and manufacturing capacity, especially for labor-intensive components, co</w:t>
      </w:r>
      <w:r>
        <w:rPr>
          <w:rFonts w:ascii="Times New Roman" w:eastAsia="宋体" w:hAnsi="Times New Roman" w:cs="Times New Roman"/>
          <w:color w:val="000000"/>
          <w:kern w:val="0"/>
          <w:sz w:val="20"/>
          <w:szCs w:val="20"/>
          <w:lang w:bidi="ar"/>
        </w:rPr>
        <w:t xml:space="preserve">mponents for which we purchase a substantial portion of the supply, or the re-ramping of manufacturing capacity for highly complex products. During periods of shortages or delays the price of components may increase, or the components may not be available </w:t>
      </w:r>
      <w:r>
        <w:rPr>
          <w:rFonts w:ascii="Times New Roman" w:eastAsia="宋体" w:hAnsi="Times New Roman" w:cs="Times New Roman"/>
          <w:color w:val="000000"/>
          <w:kern w:val="0"/>
          <w:sz w:val="20"/>
          <w:szCs w:val="20"/>
          <w:lang w:bidi="ar"/>
        </w:rPr>
        <w:t>at all, and we may also encounter shortages if we do not accurately anticipate our needs. We may not be able to secure enough components at reasonable prices or of acceptable quality to build new products in a timely manner in the quantities or configurati</w:t>
      </w:r>
      <w:r>
        <w:rPr>
          <w:rFonts w:ascii="Times New Roman" w:eastAsia="宋体" w:hAnsi="Times New Roman" w:cs="Times New Roman"/>
          <w:color w:val="000000"/>
          <w:kern w:val="0"/>
          <w:sz w:val="20"/>
          <w:szCs w:val="20"/>
          <w:lang w:bidi="ar"/>
        </w:rPr>
        <w:t>ons needed. Accordingly, our revenue and gross margins could suffer until other sources can be developed. For example, there is currently a market shortage of semiconductor supply which could affect the price of that supply, or which could cause a disrupti</w:t>
      </w:r>
      <w:r>
        <w:rPr>
          <w:rFonts w:ascii="Times New Roman" w:eastAsia="宋体" w:hAnsi="Times New Roman" w:cs="Times New Roman"/>
          <w:color w:val="000000"/>
          <w:kern w:val="0"/>
          <w:sz w:val="20"/>
          <w:szCs w:val="20"/>
          <w:lang w:bidi="ar"/>
        </w:rPr>
        <w:t>on in our ability to meet customer demand for our products if we cannot secure sufficient supply in a timely manner.</w:t>
      </w:r>
    </w:p>
    <w:p w14:paraId="6522A60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operating results would also be adversely affected if, anticipating greater demand than actually develops, we commit to the purchase of</w:t>
      </w:r>
      <w:r>
        <w:rPr>
          <w:rFonts w:ascii="Times New Roman" w:eastAsia="宋体" w:hAnsi="Times New Roman" w:cs="Times New Roman"/>
          <w:color w:val="000000"/>
          <w:kern w:val="0"/>
          <w:sz w:val="20"/>
          <w:szCs w:val="20"/>
          <w:lang w:bidi="ar"/>
        </w:rPr>
        <w:t xml:space="preserve"> more components than we need, which is more likely to occur in a period of demand uncertainties such as we are currently experiencing. There can be no assurance that we will not encounter these problems in the future. Although in many cases we use standar</w:t>
      </w:r>
      <w:r>
        <w:rPr>
          <w:rFonts w:ascii="Times New Roman" w:eastAsia="宋体" w:hAnsi="Times New Roman" w:cs="Times New Roman"/>
          <w:color w:val="000000"/>
          <w:kern w:val="0"/>
          <w:sz w:val="20"/>
          <w:szCs w:val="20"/>
          <w:lang w:bidi="ar"/>
        </w:rPr>
        <w:t xml:space="preserve">d parts and components for our products, certain components are presently available only from a single source or limited sources, and a global economic downturn and related market uncertainty could negatively impact the availability of components from one </w:t>
      </w:r>
      <w:r>
        <w:rPr>
          <w:rFonts w:ascii="Times New Roman" w:eastAsia="宋体" w:hAnsi="Times New Roman" w:cs="Times New Roman"/>
          <w:color w:val="000000"/>
          <w:kern w:val="0"/>
          <w:sz w:val="20"/>
          <w:szCs w:val="20"/>
          <w:lang w:bidi="ar"/>
        </w:rPr>
        <w:t>or more of these sources, especially during times such as we have recently seen when there are supplier constraints based on labor and other actions taken during economic downturns. We may not be able to diversify sources in a timely manner, which could ha</w:t>
      </w:r>
      <w:r>
        <w:rPr>
          <w:rFonts w:ascii="Times New Roman" w:eastAsia="宋体" w:hAnsi="Times New Roman" w:cs="Times New Roman"/>
          <w:color w:val="000000"/>
          <w:kern w:val="0"/>
          <w:sz w:val="20"/>
          <w:szCs w:val="20"/>
          <w:lang w:bidi="ar"/>
        </w:rPr>
        <w:t xml:space="preserve">rm our ability to deliver products to customers and seriously impact present and future sales. </w:t>
      </w:r>
    </w:p>
    <w:p w14:paraId="6522A60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believe that we may be faced with the following challenges in the future: new markets in which we participate may grow quickly, which may make it difficult t</w:t>
      </w:r>
      <w:r>
        <w:rPr>
          <w:rFonts w:ascii="Times New Roman" w:eastAsia="宋体" w:hAnsi="Times New Roman" w:cs="Times New Roman"/>
          <w:color w:val="000000"/>
          <w:kern w:val="0"/>
          <w:sz w:val="20"/>
          <w:szCs w:val="20"/>
          <w:lang w:bidi="ar"/>
        </w:rPr>
        <w:t xml:space="preserve">o quickly obtain significant component capacity; as we acquire companies and new technologies, we may be dependent on unfamiliar supply chains or relatively small supply partners; and we face competition for certain components that are supply-constrained, </w:t>
      </w:r>
      <w:r>
        <w:rPr>
          <w:rFonts w:ascii="Times New Roman" w:eastAsia="宋体" w:hAnsi="Times New Roman" w:cs="Times New Roman"/>
          <w:color w:val="000000"/>
          <w:kern w:val="0"/>
          <w:sz w:val="20"/>
          <w:szCs w:val="20"/>
          <w:lang w:bidi="ar"/>
        </w:rPr>
        <w:t>from existing competitors, and companies in other markets.</w:t>
      </w:r>
    </w:p>
    <w:p w14:paraId="6522A60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Manufacturing capacity and component supply constraints could continue to be significant issues for us. We purchase components from a variety of suppliers and use several contract manufacturers to </w:t>
      </w:r>
      <w:r>
        <w:rPr>
          <w:rFonts w:ascii="Times New Roman" w:eastAsia="宋体" w:hAnsi="Times New Roman" w:cs="Times New Roman"/>
          <w:color w:val="000000"/>
          <w:kern w:val="0"/>
          <w:sz w:val="20"/>
          <w:szCs w:val="20"/>
          <w:lang w:bidi="ar"/>
        </w:rPr>
        <w:t xml:space="preserve">provide manufacturing services for our products. During the normal course of business, in order to improve manufacturing lead-time performance and to help ensure adequate component supply, we enter into agreements with contract manufacturers and suppliers </w:t>
      </w:r>
      <w:r>
        <w:rPr>
          <w:rFonts w:ascii="Times New Roman" w:eastAsia="宋体" w:hAnsi="Times New Roman" w:cs="Times New Roman"/>
          <w:color w:val="000000"/>
          <w:kern w:val="0"/>
          <w:sz w:val="20"/>
          <w:szCs w:val="20"/>
          <w:lang w:bidi="ar"/>
        </w:rPr>
        <w:t>that either allow them to procure inventory based upon criteria as defined by us or that establish the parameters defining our requirements. In certain instances, these agreements allow us the option to cancel, reschedule, and adjust our requirements based</w:t>
      </w:r>
      <w:r>
        <w:rPr>
          <w:rFonts w:ascii="Times New Roman" w:eastAsia="宋体" w:hAnsi="Times New Roman" w:cs="Times New Roman"/>
          <w:color w:val="000000"/>
          <w:kern w:val="0"/>
          <w:sz w:val="20"/>
          <w:szCs w:val="20"/>
          <w:lang w:bidi="ar"/>
        </w:rPr>
        <w:t xml:space="preserve"> on our business needs prior to firm orders being placed. When facing component supply-related challenges we have increased our efforts in procuring components in order to meet customer expectations, which in turn contributes to an increase in purchase com</w:t>
      </w:r>
      <w:r>
        <w:rPr>
          <w:rFonts w:ascii="Times New Roman" w:eastAsia="宋体" w:hAnsi="Times New Roman" w:cs="Times New Roman"/>
          <w:color w:val="000000"/>
          <w:kern w:val="0"/>
          <w:sz w:val="20"/>
          <w:szCs w:val="20"/>
          <w:lang w:bidi="ar"/>
        </w:rPr>
        <w:t>mitments. Increases in our purchase commitments to shorten lead times could also lead to excess and obsolete inventory charges if the demand for our products is less than our expectations. If we fail to anticipate customer demand properly, an oversupply of</w:t>
      </w:r>
      <w:r>
        <w:rPr>
          <w:rFonts w:ascii="Times New Roman" w:eastAsia="宋体" w:hAnsi="Times New Roman" w:cs="Times New Roman"/>
          <w:color w:val="000000"/>
          <w:kern w:val="0"/>
          <w:sz w:val="20"/>
          <w:szCs w:val="20"/>
          <w:lang w:bidi="ar"/>
        </w:rPr>
        <w:t xml:space="preserve"> parts could result in excess or obsolete components that could adversely affect our gross margins. For additional information regarding our purchase commitments with contract manufacturers and suppliers, see Note 14 to the Consolidated Financial Statement</w:t>
      </w:r>
      <w:r>
        <w:rPr>
          <w:rFonts w:ascii="Times New Roman" w:eastAsia="宋体" w:hAnsi="Times New Roman" w:cs="Times New Roman"/>
          <w:color w:val="000000"/>
          <w:kern w:val="0"/>
          <w:sz w:val="20"/>
          <w:szCs w:val="20"/>
          <w:lang w:bidi="ar"/>
        </w:rPr>
        <w:t xml:space="preserve">s. </w:t>
      </w:r>
    </w:p>
    <w:p w14:paraId="6522A61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We expect gross margin to vary over time, and our level of product gross margin may not be sustainable.</w:t>
      </w:r>
      <w:r>
        <w:rPr>
          <w:rFonts w:ascii="Times New Roman" w:eastAsia="宋体" w:hAnsi="Times New Roman" w:cs="Times New Roman"/>
          <w:b/>
          <w:bCs/>
          <w:color w:val="000000"/>
          <w:kern w:val="0"/>
          <w:sz w:val="20"/>
          <w:szCs w:val="20"/>
          <w:lang w:bidi="ar"/>
        </w:rPr>
        <w:t xml:space="preserve"> </w:t>
      </w:r>
    </w:p>
    <w:p w14:paraId="6522A611"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Our level of product gross margins declined in the first half of fiscal 2021 and have declined in certain prior periods on a year-over-year basis, </w:t>
      </w:r>
      <w:r>
        <w:rPr>
          <w:rFonts w:ascii="Times New Roman" w:eastAsia="宋体" w:hAnsi="Times New Roman" w:cs="Times New Roman"/>
          <w:color w:val="000000"/>
          <w:kern w:val="0"/>
          <w:sz w:val="20"/>
          <w:szCs w:val="20"/>
          <w:lang w:bidi="ar"/>
        </w:rPr>
        <w:t>and could decline in future periods due to adverse impacts from various factors, including:</w:t>
      </w:r>
    </w:p>
    <w:p w14:paraId="6522A612" w14:textId="77777777" w:rsidR="00A24F22" w:rsidRDefault="0026657D">
      <w:pPr>
        <w:widowControl/>
        <w:spacing w:before="12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•Changes in customer, geographic, or product mix, including mix of configurations within each product group</w:t>
      </w:r>
    </w:p>
    <w:p w14:paraId="6522A613"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•Introduction of new products, including </w:t>
      </w:r>
      <w:r>
        <w:rPr>
          <w:rFonts w:ascii="Times New Roman" w:eastAsia="宋体" w:hAnsi="Times New Roman" w:cs="Times New Roman"/>
          <w:color w:val="000000"/>
          <w:kern w:val="0"/>
          <w:sz w:val="20"/>
          <w:szCs w:val="20"/>
          <w:lang w:bidi="ar"/>
        </w:rPr>
        <w:t>products with price-performance advantages, and new business models including the transformation of our business to deliver more software and subscription offerings</w:t>
      </w:r>
    </w:p>
    <w:p w14:paraId="6522A614"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•Our ability to reduce production costs</w:t>
      </w:r>
    </w:p>
    <w:p w14:paraId="6522A615"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68</w:t>
      </w:r>
    </w:p>
    <w:p w14:paraId="6522A616" w14:textId="77777777" w:rsidR="00A24F22" w:rsidRDefault="0026657D">
      <w:pPr>
        <w:widowControl/>
        <w:jc w:val="center"/>
      </w:pPr>
      <w:r>
        <w:rPr>
          <w:rFonts w:ascii="宋体" w:eastAsia="宋体" w:hAnsi="宋体" w:cs="宋体"/>
          <w:kern w:val="0"/>
          <w:sz w:val="24"/>
        </w:rPr>
        <w:pict w14:anchorId="6522A9EF">
          <v:rect id="_x0000_i1092" style="width:6in;height:1.5pt" o:hralign="center" o:hrstd="t" o:hr="t" fillcolor="#a0a0a0" stroked="f"/>
        </w:pict>
      </w:r>
    </w:p>
    <w:p w14:paraId="6522A617"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A618"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•Entry into new markets or growth in lower margin markets, including markets with different pricing and cost structures, through acquisitions or internal development</w:t>
      </w:r>
    </w:p>
    <w:p w14:paraId="6522A619"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•Sales discounts</w:t>
      </w:r>
    </w:p>
    <w:p w14:paraId="6522A61A"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•Increases in material, labor or other </w:t>
      </w:r>
      <w:r>
        <w:rPr>
          <w:rFonts w:ascii="Times New Roman" w:eastAsia="宋体" w:hAnsi="Times New Roman" w:cs="Times New Roman"/>
          <w:color w:val="000000"/>
          <w:kern w:val="0"/>
          <w:sz w:val="20"/>
          <w:szCs w:val="20"/>
          <w:lang w:bidi="ar"/>
        </w:rPr>
        <w:t>manufacturing-related costs, which could be significant especially during periods of supply constraints such as those impacting the market for memory components</w:t>
      </w:r>
    </w:p>
    <w:p w14:paraId="6522A61B"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•Excess inventory, inventory holding charges, and obsolescence charges</w:t>
      </w:r>
    </w:p>
    <w:p w14:paraId="6522A61C"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•Changes in shipment vol</w:t>
      </w:r>
      <w:r>
        <w:rPr>
          <w:rFonts w:ascii="Times New Roman" w:eastAsia="宋体" w:hAnsi="Times New Roman" w:cs="Times New Roman"/>
          <w:color w:val="000000"/>
          <w:kern w:val="0"/>
          <w:sz w:val="20"/>
          <w:szCs w:val="20"/>
          <w:lang w:bidi="ar"/>
        </w:rPr>
        <w:t>ume</w:t>
      </w:r>
    </w:p>
    <w:p w14:paraId="6522A61D"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•The timing of revenue recognition and revenue deferrals</w:t>
      </w:r>
    </w:p>
    <w:p w14:paraId="6522A61E"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•Increased cost (including those caused by tariffs), loss of cost savings or dilution of savings due to changes in component pricing or charges incurred due to inventory holding periods if parts </w:t>
      </w:r>
      <w:r>
        <w:rPr>
          <w:rFonts w:ascii="Times New Roman" w:eastAsia="宋体" w:hAnsi="Times New Roman" w:cs="Times New Roman"/>
          <w:color w:val="000000"/>
          <w:kern w:val="0"/>
          <w:sz w:val="20"/>
          <w:szCs w:val="20"/>
          <w:lang w:bidi="ar"/>
        </w:rPr>
        <w:t>ordering does not correctly anticipate product demand or if the financial health of either contract manufacturers or suppliers deteriorates</w:t>
      </w:r>
    </w:p>
    <w:p w14:paraId="6522A61F"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•Lower than expected benefits from value engineering</w:t>
      </w:r>
    </w:p>
    <w:p w14:paraId="6522A620"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•Increased price competition, including competitors from Asia, </w:t>
      </w:r>
      <w:r>
        <w:rPr>
          <w:rFonts w:ascii="Times New Roman" w:eastAsia="宋体" w:hAnsi="Times New Roman" w:cs="Times New Roman"/>
          <w:color w:val="000000"/>
          <w:kern w:val="0"/>
          <w:sz w:val="20"/>
          <w:szCs w:val="20"/>
          <w:lang w:bidi="ar"/>
        </w:rPr>
        <w:t>especially from China</w:t>
      </w:r>
    </w:p>
    <w:p w14:paraId="6522A621"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•Changes in distribution channels</w:t>
      </w:r>
    </w:p>
    <w:p w14:paraId="6522A622"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•Increased warranty or royalty costs</w:t>
      </w:r>
    </w:p>
    <w:p w14:paraId="6522A623"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•Increased amortization of purchased intangible assets, especially from acquisitions</w:t>
      </w:r>
    </w:p>
    <w:p w14:paraId="6522A624"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•How well we execute on our strategy and operating plans</w:t>
      </w:r>
    </w:p>
    <w:p w14:paraId="6522A62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Changes in service gross margin may result from various factors such as changes in the mix between technical support services and advanced services, as well as the timing of technical support service contract initiations and renewals and the addition of pe</w:t>
      </w:r>
      <w:r>
        <w:rPr>
          <w:rFonts w:ascii="Times New Roman" w:eastAsia="宋体" w:hAnsi="Times New Roman" w:cs="Times New Roman"/>
          <w:color w:val="000000"/>
          <w:kern w:val="0"/>
          <w:sz w:val="20"/>
          <w:szCs w:val="20"/>
          <w:lang w:bidi="ar"/>
        </w:rPr>
        <w:t xml:space="preserve">rsonnel and other resources to support higher levels of service business in future periods. </w:t>
      </w:r>
    </w:p>
    <w:p w14:paraId="6522A626"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 xml:space="preserve">Sales to the service provider market are especially volatile, and weakness in orders from this industry may harm our operating results and financial condition. </w:t>
      </w:r>
    </w:p>
    <w:p w14:paraId="6522A62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Sa</w:t>
      </w:r>
      <w:r>
        <w:rPr>
          <w:rFonts w:ascii="Times New Roman" w:eastAsia="宋体" w:hAnsi="Times New Roman" w:cs="Times New Roman"/>
          <w:color w:val="000000"/>
          <w:kern w:val="0"/>
          <w:sz w:val="20"/>
          <w:szCs w:val="20"/>
          <w:lang w:bidi="ar"/>
        </w:rPr>
        <w:t>les to the service provider market have been characterized by large and sporadic purchases, especially relating to our router sales and sales of certain other Infrastructure Platforms and Applications products, in addition to longer sales cycles. Service p</w:t>
      </w:r>
      <w:r>
        <w:rPr>
          <w:rFonts w:ascii="Times New Roman" w:eastAsia="宋体" w:hAnsi="Times New Roman" w:cs="Times New Roman"/>
          <w:color w:val="000000"/>
          <w:kern w:val="0"/>
          <w:sz w:val="20"/>
          <w:szCs w:val="20"/>
          <w:lang w:bidi="ar"/>
        </w:rPr>
        <w:t>rovider product orders decreased during the first quarter of fiscal 2021 and in certain prior periods, and at various times in the past, including in recent quarters, we have experienced significant weakness in product orders from service providers. Produc</w:t>
      </w:r>
      <w:r>
        <w:rPr>
          <w:rFonts w:ascii="Times New Roman" w:eastAsia="宋体" w:hAnsi="Times New Roman" w:cs="Times New Roman"/>
          <w:color w:val="000000"/>
          <w:kern w:val="0"/>
          <w:sz w:val="20"/>
          <w:szCs w:val="20"/>
          <w:lang w:bidi="ar"/>
        </w:rPr>
        <w:t>t orders from the service provider market could continue to decline and, as has been the case in the past, such weakness could persist over extended periods of time given fluctuating market conditions. Sales activity in this industry depends upon the stage</w:t>
      </w:r>
      <w:r>
        <w:rPr>
          <w:rFonts w:ascii="Times New Roman" w:eastAsia="宋体" w:hAnsi="Times New Roman" w:cs="Times New Roman"/>
          <w:color w:val="000000"/>
          <w:kern w:val="0"/>
          <w:sz w:val="20"/>
          <w:szCs w:val="20"/>
          <w:lang w:bidi="ar"/>
        </w:rPr>
        <w:t xml:space="preserve"> of completion of expanding network infrastructures; the availability of funding; and the extent to which service providers are affected by regulatory, economic, and business conditions in the country of operations. Weakness in orders from this industry, i</w:t>
      </w:r>
      <w:r>
        <w:rPr>
          <w:rFonts w:ascii="Times New Roman" w:eastAsia="宋体" w:hAnsi="Times New Roman" w:cs="Times New Roman"/>
          <w:color w:val="000000"/>
          <w:kern w:val="0"/>
          <w:sz w:val="20"/>
          <w:szCs w:val="20"/>
          <w:lang w:bidi="ar"/>
        </w:rPr>
        <w:t>ncluding as a result of any slowdown in capital expenditures by service providers (which may be more prevalent during a global economic downturn, or periods of economic, political or regulatory uncertainty), could have a material adverse effect on our busi</w:t>
      </w:r>
      <w:r>
        <w:rPr>
          <w:rFonts w:ascii="Times New Roman" w:eastAsia="宋体" w:hAnsi="Times New Roman" w:cs="Times New Roman"/>
          <w:color w:val="000000"/>
          <w:kern w:val="0"/>
          <w:sz w:val="20"/>
          <w:szCs w:val="20"/>
          <w:lang w:bidi="ar"/>
        </w:rPr>
        <w:t xml:space="preserve">ness, operating results, and financial condition. Such slowdowns may continue or recur in future periods. Orders from this industry could decline for many reasons other than the competitiveness of our products and services within their respective markets. </w:t>
      </w:r>
      <w:r>
        <w:rPr>
          <w:rFonts w:ascii="Times New Roman" w:eastAsia="宋体" w:hAnsi="Times New Roman" w:cs="Times New Roman"/>
          <w:color w:val="000000"/>
          <w:kern w:val="0"/>
          <w:sz w:val="20"/>
          <w:szCs w:val="20"/>
          <w:lang w:bidi="ar"/>
        </w:rPr>
        <w:t xml:space="preserve">For example, in the past, many of our service provider customers have been materially and adversely affected by slowdowns in the general economy, by overcapacity, by changes in the service provider market, by regulatory developments, and by constraints on </w:t>
      </w:r>
      <w:r>
        <w:rPr>
          <w:rFonts w:ascii="Times New Roman" w:eastAsia="宋体" w:hAnsi="Times New Roman" w:cs="Times New Roman"/>
          <w:color w:val="000000"/>
          <w:kern w:val="0"/>
          <w:sz w:val="20"/>
          <w:szCs w:val="20"/>
          <w:lang w:bidi="ar"/>
        </w:rPr>
        <w:t xml:space="preserve">capital availability, resulting in business failures and substantial reductions in spending and expansion plans. These conditions have materially harmed our business and operating results in the past, and could affect our business and operating results in </w:t>
      </w:r>
      <w:r>
        <w:rPr>
          <w:rFonts w:ascii="Times New Roman" w:eastAsia="宋体" w:hAnsi="Times New Roman" w:cs="Times New Roman"/>
          <w:color w:val="000000"/>
          <w:kern w:val="0"/>
          <w:sz w:val="20"/>
          <w:szCs w:val="20"/>
          <w:lang w:bidi="ar"/>
        </w:rPr>
        <w:t>any future period. Finally, service provider customers typically have longer implementation cycles; require a broader range of services, including design services; demand that vendors take on a larger share of risks; often require acceptance provisions, wh</w:t>
      </w:r>
      <w:r>
        <w:rPr>
          <w:rFonts w:ascii="Times New Roman" w:eastAsia="宋体" w:hAnsi="Times New Roman" w:cs="Times New Roman"/>
          <w:color w:val="000000"/>
          <w:kern w:val="0"/>
          <w:sz w:val="20"/>
          <w:szCs w:val="20"/>
          <w:lang w:bidi="ar"/>
        </w:rPr>
        <w:t>ich can lead to a delay in revenue recognition; and expect financing from vendors. All these factors can add further risk to business conducted with service providers.</w:t>
      </w:r>
    </w:p>
    <w:p w14:paraId="6522A628"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Disruption of or changes in our distribution model could harm our sales and margins.</w:t>
      </w:r>
      <w:r>
        <w:rPr>
          <w:rFonts w:ascii="Times New Roman" w:eastAsia="宋体" w:hAnsi="Times New Roman" w:cs="Times New Roman"/>
          <w:b/>
          <w:bCs/>
          <w:color w:val="000000"/>
          <w:kern w:val="0"/>
          <w:sz w:val="20"/>
          <w:szCs w:val="20"/>
          <w:lang w:bidi="ar"/>
        </w:rPr>
        <w:t xml:space="preserve"> </w:t>
      </w:r>
    </w:p>
    <w:p w14:paraId="6522A629"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If</w:t>
      </w:r>
      <w:r>
        <w:rPr>
          <w:rFonts w:ascii="Times New Roman" w:eastAsia="宋体" w:hAnsi="Times New Roman" w:cs="Times New Roman"/>
          <w:color w:val="000000"/>
          <w:kern w:val="0"/>
          <w:sz w:val="20"/>
          <w:szCs w:val="20"/>
          <w:lang w:bidi="ar"/>
        </w:rPr>
        <w:t xml:space="preserve"> we fail to manage distribution of our products and services properly, or if our distributors’ financial condition or operations weaken, our revenue and gross margins could be adversely affected. A substantial portion of our products and services is sold t</w:t>
      </w:r>
      <w:r>
        <w:rPr>
          <w:rFonts w:ascii="Times New Roman" w:eastAsia="宋体" w:hAnsi="Times New Roman" w:cs="Times New Roman"/>
          <w:color w:val="000000"/>
          <w:kern w:val="0"/>
          <w:sz w:val="20"/>
          <w:szCs w:val="20"/>
          <w:lang w:bidi="ar"/>
        </w:rPr>
        <w:t>hrough our channel partners, and the remainder is sold through direct sales. Our channel partners include systems integrators, service providers, other resellers, and distributors. Systems integrators and service providers typically sell directly to end us</w:t>
      </w:r>
      <w:r>
        <w:rPr>
          <w:rFonts w:ascii="Times New Roman" w:eastAsia="宋体" w:hAnsi="Times New Roman" w:cs="Times New Roman"/>
          <w:color w:val="000000"/>
          <w:kern w:val="0"/>
          <w:sz w:val="20"/>
          <w:szCs w:val="20"/>
          <w:lang w:bidi="ar"/>
        </w:rPr>
        <w:t>ers and often provide system installation, technical support, professional services, and other support services in addition to network equipment sales. Systems integrators also typically integrate our products into an overall solution, and a number of serv</w:t>
      </w:r>
      <w:r>
        <w:rPr>
          <w:rFonts w:ascii="Times New Roman" w:eastAsia="宋体" w:hAnsi="Times New Roman" w:cs="Times New Roman"/>
          <w:color w:val="000000"/>
          <w:kern w:val="0"/>
          <w:sz w:val="20"/>
          <w:szCs w:val="20"/>
          <w:lang w:bidi="ar"/>
        </w:rPr>
        <w:t>ice providers are also systems integrators. Distributors stock inventory and typically sell to systems integrators, service providers, and other resellers. We refer to sales through distributors as our two-tier system of sales to the end customer. If sales</w:t>
      </w:r>
      <w:r>
        <w:rPr>
          <w:rFonts w:ascii="Times New Roman" w:eastAsia="宋体" w:hAnsi="Times New Roman" w:cs="Times New Roman"/>
          <w:color w:val="000000"/>
          <w:kern w:val="0"/>
          <w:sz w:val="20"/>
          <w:szCs w:val="20"/>
          <w:lang w:bidi="ar"/>
        </w:rPr>
        <w:t xml:space="preserve"> through </w:t>
      </w:r>
    </w:p>
    <w:p w14:paraId="6522A62A"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69</w:t>
      </w:r>
    </w:p>
    <w:p w14:paraId="6522A62B" w14:textId="77777777" w:rsidR="00A24F22" w:rsidRDefault="0026657D">
      <w:pPr>
        <w:widowControl/>
        <w:jc w:val="center"/>
      </w:pPr>
      <w:r>
        <w:rPr>
          <w:rFonts w:ascii="宋体" w:eastAsia="宋体" w:hAnsi="宋体" w:cs="宋体"/>
          <w:kern w:val="0"/>
          <w:sz w:val="24"/>
        </w:rPr>
        <w:pict w14:anchorId="6522A9F0">
          <v:rect id="_x0000_i1093" style="width:6in;height:1.5pt" o:hralign="center" o:hrstd="t" o:hr="t" fillcolor="#a0a0a0" stroked="f"/>
        </w:pict>
      </w:r>
    </w:p>
    <w:p w14:paraId="6522A62C"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A62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indirect channels increase, this may lead to greater difficulty in forecasting the mix of our products and, to a degree, the timing of orders from our customers. </w:t>
      </w:r>
    </w:p>
    <w:p w14:paraId="6522A62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Hi</w:t>
      </w:r>
      <w:r>
        <w:rPr>
          <w:rFonts w:ascii="Times New Roman" w:eastAsia="宋体" w:hAnsi="Times New Roman" w:cs="Times New Roman"/>
          <w:color w:val="000000"/>
          <w:kern w:val="0"/>
          <w:sz w:val="20"/>
          <w:szCs w:val="20"/>
          <w:lang w:bidi="ar"/>
        </w:rPr>
        <w:t>storically, we have seen fluctuations in our gross margins based on changes in the balance of our distribution channels. There can be no assurance that changes in the balance of our distribution model in future periods would not have an adverse effect on o</w:t>
      </w:r>
      <w:r>
        <w:rPr>
          <w:rFonts w:ascii="Times New Roman" w:eastAsia="宋体" w:hAnsi="Times New Roman" w:cs="Times New Roman"/>
          <w:color w:val="000000"/>
          <w:kern w:val="0"/>
          <w:sz w:val="20"/>
          <w:szCs w:val="20"/>
          <w:lang w:bidi="ar"/>
        </w:rPr>
        <w:t>ur gross margins and profitability. Some factors could result in disruption of or changes in our distribution model, which could harm our sales and margins, including the following: competition with some of our channel partners, including through our direc</w:t>
      </w:r>
      <w:r>
        <w:rPr>
          <w:rFonts w:ascii="Times New Roman" w:eastAsia="宋体" w:hAnsi="Times New Roman" w:cs="Times New Roman"/>
          <w:color w:val="000000"/>
          <w:kern w:val="0"/>
          <w:sz w:val="20"/>
          <w:szCs w:val="20"/>
          <w:lang w:bidi="ar"/>
        </w:rPr>
        <w:t xml:space="preserve">t sales, which may lead these channel partners to use other suppliers that do not directly sell their own products or otherwise compete with them; some of our channel partners may demand that we absorb a greater share of the risks that their customers may </w:t>
      </w:r>
      <w:r>
        <w:rPr>
          <w:rFonts w:ascii="Times New Roman" w:eastAsia="宋体" w:hAnsi="Times New Roman" w:cs="Times New Roman"/>
          <w:color w:val="000000"/>
          <w:kern w:val="0"/>
          <w:sz w:val="20"/>
          <w:szCs w:val="20"/>
          <w:lang w:bidi="ar"/>
        </w:rPr>
        <w:t>ask them to bear; some of our channel partners may have insufficient financial resources and may not be able to withstand changes and challenges in business conditions; and revenue from indirect sales could suffer if our distributors’ financial condition o</w:t>
      </w:r>
      <w:r>
        <w:rPr>
          <w:rFonts w:ascii="Times New Roman" w:eastAsia="宋体" w:hAnsi="Times New Roman" w:cs="Times New Roman"/>
          <w:color w:val="000000"/>
          <w:kern w:val="0"/>
          <w:sz w:val="20"/>
          <w:szCs w:val="20"/>
          <w:lang w:bidi="ar"/>
        </w:rPr>
        <w:t>r operations weaken. In addition, we depend on our channel partners globally to comply with applicable regulatory requirements. To the extent that they fail to do so, that could have a material adverse effect on our business, operating results, and financi</w:t>
      </w:r>
      <w:r>
        <w:rPr>
          <w:rFonts w:ascii="Times New Roman" w:eastAsia="宋体" w:hAnsi="Times New Roman" w:cs="Times New Roman"/>
          <w:color w:val="000000"/>
          <w:kern w:val="0"/>
          <w:sz w:val="20"/>
          <w:szCs w:val="20"/>
          <w:lang w:bidi="ar"/>
        </w:rPr>
        <w:t>al condition. Further, sales of our products outside of agreed territories can result in disruption to our distribution channels.</w:t>
      </w:r>
    </w:p>
    <w:p w14:paraId="6522A62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The markets in which we compete are intensely competitive, which could adversely affect our achievement of revenue growth.</w:t>
      </w:r>
      <w:r>
        <w:rPr>
          <w:rFonts w:ascii="Times New Roman" w:eastAsia="宋体" w:hAnsi="Times New Roman" w:cs="Times New Roman"/>
          <w:b/>
          <w:bCs/>
          <w:color w:val="000000"/>
          <w:kern w:val="0"/>
          <w:sz w:val="20"/>
          <w:szCs w:val="20"/>
          <w:lang w:bidi="ar"/>
        </w:rPr>
        <w:t xml:space="preserve"> </w:t>
      </w:r>
    </w:p>
    <w:p w14:paraId="6522A63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w:t>
      </w:r>
      <w:r>
        <w:rPr>
          <w:rFonts w:ascii="Times New Roman" w:eastAsia="宋体" w:hAnsi="Times New Roman" w:cs="Times New Roman"/>
          <w:color w:val="000000"/>
          <w:kern w:val="0"/>
          <w:sz w:val="20"/>
          <w:szCs w:val="20"/>
          <w:lang w:bidi="ar"/>
        </w:rPr>
        <w:t xml:space="preserve">e markets in which we compete are characterized by rapid change, converging technologies, and a migration to networking and communications solutions that offer relative advantages. These market factors represent a competitive threat to us. We compete with </w:t>
      </w:r>
      <w:r>
        <w:rPr>
          <w:rFonts w:ascii="Times New Roman" w:eastAsia="宋体" w:hAnsi="Times New Roman" w:cs="Times New Roman"/>
          <w:color w:val="000000"/>
          <w:kern w:val="0"/>
          <w:sz w:val="20"/>
          <w:szCs w:val="20"/>
          <w:lang w:bidi="ar"/>
        </w:rPr>
        <w:t>numerous vendors in each product category. The overall number of our competitors providing niche product solutions may increase. Also, the identity and composition of competitors may change as we increase our activity in newer product areas, and in key pri</w:t>
      </w:r>
      <w:r>
        <w:rPr>
          <w:rFonts w:ascii="Times New Roman" w:eastAsia="宋体" w:hAnsi="Times New Roman" w:cs="Times New Roman"/>
          <w:color w:val="000000"/>
          <w:kern w:val="0"/>
          <w:sz w:val="20"/>
          <w:szCs w:val="20"/>
          <w:lang w:bidi="ar"/>
        </w:rPr>
        <w:t>ority and growth areas. For example, as products related to network programmability, such as software defined networking (SDN) products, become more prevalent, we expect to face increased competition from companies that develop networking products based on</w:t>
      </w:r>
      <w:r>
        <w:rPr>
          <w:rFonts w:ascii="Times New Roman" w:eastAsia="宋体" w:hAnsi="Times New Roman" w:cs="Times New Roman"/>
          <w:color w:val="000000"/>
          <w:kern w:val="0"/>
          <w:sz w:val="20"/>
          <w:szCs w:val="20"/>
          <w:lang w:bidi="ar"/>
        </w:rPr>
        <w:t xml:space="preserve"> commoditized hardware, referred to as “white box” hardware, to the extent customers decide to purchase those product offerings instead of ours. In addition, the growth in demand for technology delivered as a service enables new competitors to enter the ma</w:t>
      </w:r>
      <w:r>
        <w:rPr>
          <w:rFonts w:ascii="Times New Roman" w:eastAsia="宋体" w:hAnsi="Times New Roman" w:cs="Times New Roman"/>
          <w:color w:val="000000"/>
          <w:kern w:val="0"/>
          <w:sz w:val="20"/>
          <w:szCs w:val="20"/>
          <w:lang w:bidi="ar"/>
        </w:rPr>
        <w:t>rket. As we continue to expand globally, we may see new competition in different geographic regions. In particular, we have experienced price-focused competition from competitors in Asia, especially from China, and we anticipate this will continue. Our com</w:t>
      </w:r>
      <w:r>
        <w:rPr>
          <w:rFonts w:ascii="Times New Roman" w:eastAsia="宋体" w:hAnsi="Times New Roman" w:cs="Times New Roman"/>
          <w:color w:val="000000"/>
          <w:kern w:val="0"/>
          <w:sz w:val="20"/>
          <w:szCs w:val="20"/>
          <w:lang w:bidi="ar"/>
        </w:rPr>
        <w:t>petitors (in each case relative to only some of our products or services) include: Amazon Web Services LLC; Arista Networks, Inc.; Broadcom Inc.; CommScope Holding Company, Inc.; Check Point Software Technologies Ltd.; Dell Technologies Inc.; Dynatrace; F5</w:t>
      </w:r>
      <w:r>
        <w:rPr>
          <w:rFonts w:ascii="Times New Roman" w:eastAsia="宋体" w:hAnsi="Times New Roman" w:cs="Times New Roman"/>
          <w:color w:val="000000"/>
          <w:kern w:val="0"/>
          <w:sz w:val="20"/>
          <w:szCs w:val="20"/>
          <w:lang w:bidi="ar"/>
        </w:rPr>
        <w:t xml:space="preserve"> Networks, Inc.; FireEye, Inc.; Fortinet, Inc.; Hewlett-Packard Enterprise Company; Huawei Technologies Co., Ltd.; Juniper Networks, Inc.; Lenovo Group Limited; LogMeIn, Inc.; Microsoft Corporation; New Relic, Inc.; Nokia Corporation; Nutanix, Inc.; Palo A</w:t>
      </w:r>
      <w:r>
        <w:rPr>
          <w:rFonts w:ascii="Times New Roman" w:eastAsia="宋体" w:hAnsi="Times New Roman" w:cs="Times New Roman"/>
          <w:color w:val="000000"/>
          <w:kern w:val="0"/>
          <w:sz w:val="20"/>
          <w:szCs w:val="20"/>
          <w:lang w:bidi="ar"/>
        </w:rPr>
        <w:t xml:space="preserve">lto Networks, Inc.; RingCentral, Inc.; Slack Technologies, Inc.; Ubiquiti Networks; VMware, Inc.; Zoom Video Communications, Inc.; and Zscaler, Inc.; among others. </w:t>
      </w:r>
    </w:p>
    <w:p w14:paraId="6522A631"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Some of our competitors compete across many of our product lines, while others are </w:t>
      </w:r>
      <w:r>
        <w:rPr>
          <w:rFonts w:ascii="Times New Roman" w:eastAsia="宋体" w:hAnsi="Times New Roman" w:cs="Times New Roman"/>
          <w:color w:val="000000"/>
          <w:kern w:val="0"/>
          <w:sz w:val="20"/>
          <w:szCs w:val="20"/>
          <w:lang w:bidi="ar"/>
        </w:rPr>
        <w:t>primarily focused in a specific product area. Barriers to entry are relatively low, and new ventures to create products that do or could compete with our products are regularly formed. In addition, some of our competitors may have greater resources, includ</w:t>
      </w:r>
      <w:r>
        <w:rPr>
          <w:rFonts w:ascii="Times New Roman" w:eastAsia="宋体" w:hAnsi="Times New Roman" w:cs="Times New Roman"/>
          <w:color w:val="000000"/>
          <w:kern w:val="0"/>
          <w:sz w:val="20"/>
          <w:szCs w:val="20"/>
          <w:lang w:bidi="ar"/>
        </w:rPr>
        <w:t>ing technical and engineering resources, than we do. As we expand into new markets, we will face competition not only from our existing competitors but also from other competitors, including existing companies with strong technological, marketing, and sale</w:t>
      </w:r>
      <w:r>
        <w:rPr>
          <w:rFonts w:ascii="Times New Roman" w:eastAsia="宋体" w:hAnsi="Times New Roman" w:cs="Times New Roman"/>
          <w:color w:val="000000"/>
          <w:kern w:val="0"/>
          <w:sz w:val="20"/>
          <w:szCs w:val="20"/>
          <w:lang w:bidi="ar"/>
        </w:rPr>
        <w:t>s positions in those markets. We also sometimes face competition from resellers and distributors of our products. Companies with which we have strategic alliances in some areas may be competitors in other areas, and this trend may increase. For example, th</w:t>
      </w:r>
      <w:r>
        <w:rPr>
          <w:rFonts w:ascii="Times New Roman" w:eastAsia="宋体" w:hAnsi="Times New Roman" w:cs="Times New Roman"/>
          <w:color w:val="000000"/>
          <w:kern w:val="0"/>
          <w:sz w:val="20"/>
          <w:szCs w:val="20"/>
          <w:lang w:bidi="ar"/>
        </w:rPr>
        <w:t>e enterprise data center is undergoing a fundamental transformation arising from the convergence of technologies, including computing, networking, storage, and software, that previously were segregated. Due to several factors, including the availability of</w:t>
      </w:r>
      <w:r>
        <w:rPr>
          <w:rFonts w:ascii="Times New Roman" w:eastAsia="宋体" w:hAnsi="Times New Roman" w:cs="Times New Roman"/>
          <w:color w:val="000000"/>
          <w:kern w:val="0"/>
          <w:sz w:val="20"/>
          <w:szCs w:val="20"/>
          <w:lang w:bidi="ar"/>
        </w:rPr>
        <w:t xml:space="preserve"> highly scalable and general purpose microprocessors, ASICs offering advanced services, standards based protocols, cloud computing and virtualization, the convergence of technologies within the enterprise data center is spanning multiple, previously indepe</w:t>
      </w:r>
      <w:r>
        <w:rPr>
          <w:rFonts w:ascii="Times New Roman" w:eastAsia="宋体" w:hAnsi="Times New Roman" w:cs="Times New Roman"/>
          <w:color w:val="000000"/>
          <w:kern w:val="0"/>
          <w:sz w:val="20"/>
          <w:szCs w:val="20"/>
          <w:lang w:bidi="ar"/>
        </w:rPr>
        <w:t>ndent, technology segments. Also, some of our current and potential competitors for enterprise data center business have made acquisitions, or announced new strategic alliances, designed to position them to provide end-to-end technology solutions for the e</w:t>
      </w:r>
      <w:r>
        <w:rPr>
          <w:rFonts w:ascii="Times New Roman" w:eastAsia="宋体" w:hAnsi="Times New Roman" w:cs="Times New Roman"/>
          <w:color w:val="000000"/>
          <w:kern w:val="0"/>
          <w:sz w:val="20"/>
          <w:szCs w:val="20"/>
          <w:lang w:bidi="ar"/>
        </w:rPr>
        <w:t>nterprise data center. As a result of all of these developments, we face greater competition in the development and sale of enterprise data center technologies, including competition from entities that are among our long-term strategic alliance partners. C</w:t>
      </w:r>
      <w:r>
        <w:rPr>
          <w:rFonts w:ascii="Times New Roman" w:eastAsia="宋体" w:hAnsi="Times New Roman" w:cs="Times New Roman"/>
          <w:color w:val="000000"/>
          <w:kern w:val="0"/>
          <w:sz w:val="20"/>
          <w:szCs w:val="20"/>
          <w:lang w:bidi="ar"/>
        </w:rPr>
        <w:t>ompanies that are strategic alliance partners in some areas of our business may acquire or form alliances with our competitors, thereby reducing their business with us.</w:t>
      </w:r>
    </w:p>
    <w:p w14:paraId="6522A63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principal competitive factors in the markets in which we presently compete and may compete in the future include the ability to sell successful business outcomes; the ability to provide a broad range of networking and communications products and servic</w:t>
      </w:r>
      <w:r>
        <w:rPr>
          <w:rFonts w:ascii="Times New Roman" w:eastAsia="宋体" w:hAnsi="Times New Roman" w:cs="Times New Roman"/>
          <w:color w:val="000000"/>
          <w:kern w:val="0"/>
          <w:sz w:val="20"/>
          <w:szCs w:val="20"/>
          <w:lang w:bidi="ar"/>
        </w:rPr>
        <w:t xml:space="preserve">es; product performance; price; the ability to introduce new products, including providing continuous new customer value and products with price-performance advantages; the ability to reduce production costs; the ability to provide value-added </w:t>
      </w:r>
    </w:p>
    <w:p w14:paraId="6522A633"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70</w:t>
      </w:r>
    </w:p>
    <w:p w14:paraId="6522A634" w14:textId="77777777" w:rsidR="00A24F22" w:rsidRDefault="0026657D">
      <w:pPr>
        <w:widowControl/>
        <w:jc w:val="center"/>
      </w:pPr>
      <w:r>
        <w:rPr>
          <w:rFonts w:ascii="宋体" w:eastAsia="宋体" w:hAnsi="宋体" w:cs="宋体"/>
          <w:kern w:val="0"/>
          <w:sz w:val="24"/>
        </w:rPr>
        <w:pict w14:anchorId="6522A9F1">
          <v:rect id="_x0000_i1094" style="width:6in;height:1.5pt" o:hralign="center" o:hrstd="t" o:hr="t" fillcolor="#a0a0a0" stroked="f"/>
        </w:pict>
      </w:r>
    </w:p>
    <w:p w14:paraId="6522A635"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A636"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features such as security, reliability, and investment protection; conformance to standards; market presence; the ability to provide financing; and disruptive technology shifts and new b</w:t>
      </w:r>
      <w:r>
        <w:rPr>
          <w:rFonts w:ascii="Times New Roman" w:eastAsia="宋体" w:hAnsi="Times New Roman" w:cs="Times New Roman"/>
          <w:color w:val="000000"/>
          <w:kern w:val="0"/>
          <w:sz w:val="20"/>
          <w:szCs w:val="20"/>
          <w:lang w:bidi="ar"/>
        </w:rPr>
        <w:t>usiness models.</w:t>
      </w:r>
    </w:p>
    <w:p w14:paraId="6522A63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also face competition from customers to which we license or supply technology and suppliers from which we transfer technology. The inherent nature of networking requires interoperability. As such, we must cooperate and at the same time c</w:t>
      </w:r>
      <w:r>
        <w:rPr>
          <w:rFonts w:ascii="Times New Roman" w:eastAsia="宋体" w:hAnsi="Times New Roman" w:cs="Times New Roman"/>
          <w:color w:val="000000"/>
          <w:kern w:val="0"/>
          <w:sz w:val="20"/>
          <w:szCs w:val="20"/>
          <w:lang w:bidi="ar"/>
        </w:rPr>
        <w:t xml:space="preserve">ompete with many companies. Any inability to effectively manage these complicated relationships with customers, suppliers, and strategic alliance partners could have a material adverse effect on our business, operating results, and financial condition and </w:t>
      </w:r>
      <w:r>
        <w:rPr>
          <w:rFonts w:ascii="Times New Roman" w:eastAsia="宋体" w:hAnsi="Times New Roman" w:cs="Times New Roman"/>
          <w:color w:val="000000"/>
          <w:kern w:val="0"/>
          <w:sz w:val="20"/>
          <w:szCs w:val="20"/>
          <w:lang w:bidi="ar"/>
        </w:rPr>
        <w:t xml:space="preserve">accordingly affect our chances of success. </w:t>
      </w:r>
    </w:p>
    <w:p w14:paraId="6522A638"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If we do not successfully manage our strategic alliances, we may not realize the expected benefits from such alliances, and we may experience increased competition or delays in product development.</w:t>
      </w:r>
      <w:r>
        <w:rPr>
          <w:rFonts w:ascii="Times New Roman" w:eastAsia="宋体" w:hAnsi="Times New Roman" w:cs="Times New Roman"/>
          <w:b/>
          <w:bCs/>
          <w:color w:val="000000"/>
          <w:kern w:val="0"/>
          <w:sz w:val="20"/>
          <w:szCs w:val="20"/>
          <w:lang w:bidi="ar"/>
        </w:rPr>
        <w:t xml:space="preserve"> </w:t>
      </w:r>
    </w:p>
    <w:p w14:paraId="6522A639"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have sever</w:t>
      </w:r>
      <w:r>
        <w:rPr>
          <w:rFonts w:ascii="Times New Roman" w:eastAsia="宋体" w:hAnsi="Times New Roman" w:cs="Times New Roman"/>
          <w:color w:val="000000"/>
          <w:kern w:val="0"/>
          <w:sz w:val="20"/>
          <w:szCs w:val="20"/>
          <w:lang w:bidi="ar"/>
        </w:rPr>
        <w:t>al strategic alliances with large and complex organizations and other companies with which we work to offer complementary products and services and, in the past, have established a joint venture to market services associated with our Cisco Unified Computin</w:t>
      </w:r>
      <w:r>
        <w:rPr>
          <w:rFonts w:ascii="Times New Roman" w:eastAsia="宋体" w:hAnsi="Times New Roman" w:cs="Times New Roman"/>
          <w:color w:val="000000"/>
          <w:kern w:val="0"/>
          <w:sz w:val="20"/>
          <w:szCs w:val="20"/>
          <w:lang w:bidi="ar"/>
        </w:rPr>
        <w:t>g System products. These arrangements are generally limited to specific projects, the goal of which is generally to facilitate product compatibility and adoption of industry standards. There can be no assurance we will realize the expected benefits from th</w:t>
      </w:r>
      <w:r>
        <w:rPr>
          <w:rFonts w:ascii="Times New Roman" w:eastAsia="宋体" w:hAnsi="Times New Roman" w:cs="Times New Roman"/>
          <w:color w:val="000000"/>
          <w:kern w:val="0"/>
          <w:sz w:val="20"/>
          <w:szCs w:val="20"/>
          <w:lang w:bidi="ar"/>
        </w:rPr>
        <w:t xml:space="preserve">ese strategic alliances or from the joint venture. If successful, these relationships may be mutually beneficial and result in industry growth. However, alliances carry an element of risk because, in most cases, we must compete in some business areas with </w:t>
      </w:r>
      <w:r>
        <w:rPr>
          <w:rFonts w:ascii="Times New Roman" w:eastAsia="宋体" w:hAnsi="Times New Roman" w:cs="Times New Roman"/>
          <w:color w:val="000000"/>
          <w:kern w:val="0"/>
          <w:sz w:val="20"/>
          <w:szCs w:val="20"/>
          <w:lang w:bidi="ar"/>
        </w:rPr>
        <w:t>a company with which we have a strategic alliance and, at the same time, cooperate with that company in other business areas. Also, if these companies fail to perform or if these relationships fail to materialize as expected, we could suffer delays in prod</w:t>
      </w:r>
      <w:r>
        <w:rPr>
          <w:rFonts w:ascii="Times New Roman" w:eastAsia="宋体" w:hAnsi="Times New Roman" w:cs="Times New Roman"/>
          <w:color w:val="000000"/>
          <w:kern w:val="0"/>
          <w:sz w:val="20"/>
          <w:szCs w:val="20"/>
          <w:lang w:bidi="ar"/>
        </w:rPr>
        <w:t>uct development or other operational difficulties. Joint ventures can be difficult to manage, given the potentially different interests of joint venture partners.</w:t>
      </w:r>
    </w:p>
    <w:p w14:paraId="6522A63A"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Inventory management relating to our sales to our two-tier distribution channel is complex, a</w:t>
      </w:r>
      <w:r>
        <w:rPr>
          <w:rFonts w:ascii="Times New Roman" w:eastAsia="宋体" w:hAnsi="Times New Roman" w:cs="Times New Roman"/>
          <w:b/>
          <w:bCs/>
          <w:i/>
          <w:iCs/>
          <w:color w:val="000000"/>
          <w:kern w:val="0"/>
          <w:sz w:val="20"/>
          <w:szCs w:val="20"/>
          <w:lang w:bidi="ar"/>
        </w:rPr>
        <w:t>nd excess inventory may harm our gross margins.</w:t>
      </w:r>
    </w:p>
    <w:p w14:paraId="6522A63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must manage inventory relating to sales to our distributors effectively, because inventory held by them could affect our results of operations. Our distributors may increase orders during periods of produc</w:t>
      </w:r>
      <w:r>
        <w:rPr>
          <w:rFonts w:ascii="Times New Roman" w:eastAsia="宋体" w:hAnsi="Times New Roman" w:cs="Times New Roman"/>
          <w:color w:val="000000"/>
          <w:kern w:val="0"/>
          <w:sz w:val="20"/>
          <w:szCs w:val="20"/>
          <w:lang w:bidi="ar"/>
        </w:rPr>
        <w:t>t shortages, cancel orders if their inventory is too high, or delay orders in anticipation of new products. They also may adjust their orders in response to the supply of our products and the products of our competitors that are available to them, and in r</w:t>
      </w:r>
      <w:r>
        <w:rPr>
          <w:rFonts w:ascii="Times New Roman" w:eastAsia="宋体" w:hAnsi="Times New Roman" w:cs="Times New Roman"/>
          <w:color w:val="000000"/>
          <w:kern w:val="0"/>
          <w:sz w:val="20"/>
          <w:szCs w:val="20"/>
          <w:lang w:bidi="ar"/>
        </w:rPr>
        <w:t>esponse to seasonal fluctuations in end-user demand. Our distributors are generally given business terms that allow them to return a portion of inventory, receive credits for changes in selling price, and participate in various cooperative marketing progra</w:t>
      </w:r>
      <w:r>
        <w:rPr>
          <w:rFonts w:ascii="Times New Roman" w:eastAsia="宋体" w:hAnsi="Times New Roman" w:cs="Times New Roman"/>
          <w:color w:val="000000"/>
          <w:kern w:val="0"/>
          <w:sz w:val="20"/>
          <w:szCs w:val="20"/>
          <w:lang w:bidi="ar"/>
        </w:rPr>
        <w:t>ms. Inventory management remains an area of focus as we balance the need to maintain strategic inventory levels to ensure competitive lead times against the risk of inventory obsolescence because of rapidly changing technology and customer requirements. Wh</w:t>
      </w:r>
      <w:r>
        <w:rPr>
          <w:rFonts w:ascii="Times New Roman" w:eastAsia="宋体" w:hAnsi="Times New Roman" w:cs="Times New Roman"/>
          <w:color w:val="000000"/>
          <w:kern w:val="0"/>
          <w:sz w:val="20"/>
          <w:szCs w:val="20"/>
          <w:lang w:bidi="ar"/>
        </w:rPr>
        <w:t>en facing component supply-related challenges, we have increased our efforts in procuring components in order to meet customer expectations. If we ultimately determine that we have excess inventory, we may have to reduce our prices and write down inventory</w:t>
      </w:r>
      <w:r>
        <w:rPr>
          <w:rFonts w:ascii="Times New Roman" w:eastAsia="宋体" w:hAnsi="Times New Roman" w:cs="Times New Roman"/>
          <w:color w:val="000000"/>
          <w:kern w:val="0"/>
          <w:sz w:val="20"/>
          <w:szCs w:val="20"/>
          <w:lang w:bidi="ar"/>
        </w:rPr>
        <w:t xml:space="preserve">, which in turn could result in lower gross margins. </w:t>
      </w:r>
    </w:p>
    <w:p w14:paraId="6522A63C"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We depend upon the development of new products and services, and enhancements to existing products and services, and if we fail to predict and respond to emerging technological trends and customers’ cha</w:t>
      </w:r>
      <w:r>
        <w:rPr>
          <w:rFonts w:ascii="Times New Roman" w:eastAsia="宋体" w:hAnsi="Times New Roman" w:cs="Times New Roman"/>
          <w:b/>
          <w:bCs/>
          <w:i/>
          <w:iCs/>
          <w:color w:val="000000"/>
          <w:kern w:val="0"/>
          <w:sz w:val="20"/>
          <w:szCs w:val="20"/>
          <w:lang w:bidi="ar"/>
        </w:rPr>
        <w:t>nging needs, our operating results and market share may suffer.</w:t>
      </w:r>
      <w:r>
        <w:rPr>
          <w:rFonts w:ascii="Times New Roman" w:eastAsia="宋体" w:hAnsi="Times New Roman" w:cs="Times New Roman"/>
          <w:b/>
          <w:bCs/>
          <w:color w:val="000000"/>
          <w:kern w:val="0"/>
          <w:sz w:val="20"/>
          <w:szCs w:val="20"/>
          <w:lang w:bidi="ar"/>
        </w:rPr>
        <w:t xml:space="preserve"> </w:t>
      </w:r>
    </w:p>
    <w:p w14:paraId="6522A63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markets for our products and services are characterized by rapidly changing technology, evolving industry standards, new product and service introductions, and evolving methods of </w:t>
      </w:r>
      <w:r>
        <w:rPr>
          <w:rFonts w:ascii="Times New Roman" w:eastAsia="宋体" w:hAnsi="Times New Roman" w:cs="Times New Roman"/>
          <w:color w:val="000000"/>
          <w:kern w:val="0"/>
          <w:sz w:val="20"/>
          <w:szCs w:val="20"/>
          <w:lang w:bidi="ar"/>
        </w:rPr>
        <w:t xml:space="preserve">building and operating networks. Our operating results depend on our ability to develop and introduce new products and services into existing and emerging markets and to reduce the production costs of existing products. If customers do not purchase and/or </w:t>
      </w:r>
      <w:r>
        <w:rPr>
          <w:rFonts w:ascii="Times New Roman" w:eastAsia="宋体" w:hAnsi="Times New Roman" w:cs="Times New Roman"/>
          <w:color w:val="000000"/>
          <w:kern w:val="0"/>
          <w:sz w:val="20"/>
          <w:szCs w:val="20"/>
          <w:lang w:bidi="ar"/>
        </w:rPr>
        <w:t>renew our offerings our business could be harmed. The COVID-19 pandemic may also result in long-term changes in customer needs for our products and services in various sectors, along with IT-related capital spending reductions, or shifts in spending focus,</w:t>
      </w:r>
      <w:r>
        <w:rPr>
          <w:rFonts w:ascii="Times New Roman" w:eastAsia="宋体" w:hAnsi="Times New Roman" w:cs="Times New Roman"/>
          <w:color w:val="000000"/>
          <w:kern w:val="0"/>
          <w:sz w:val="20"/>
          <w:szCs w:val="20"/>
          <w:lang w:bidi="ar"/>
        </w:rPr>
        <w:t xml:space="preserve"> that could materially adversely affect us if we are unable to adjust our product and service offerings to match customer needs.</w:t>
      </w:r>
    </w:p>
    <w:p w14:paraId="6522A63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process of developing new technology, including intent-based networking, more programmable, flexible and virtual networks, </w:t>
      </w:r>
      <w:r>
        <w:rPr>
          <w:rFonts w:ascii="Times New Roman" w:eastAsia="宋体" w:hAnsi="Times New Roman" w:cs="Times New Roman"/>
          <w:color w:val="000000"/>
          <w:kern w:val="0"/>
          <w:sz w:val="20"/>
          <w:szCs w:val="20"/>
          <w:lang w:bidi="ar"/>
        </w:rPr>
        <w:t>and technology related to other market transitions— such as security, digital transformation and IoT, and cloud— is complex and uncertain, and if we fail to accurately predict customers’ changing needs and emerging technological trends our business could b</w:t>
      </w:r>
      <w:r>
        <w:rPr>
          <w:rFonts w:ascii="Times New Roman" w:eastAsia="宋体" w:hAnsi="Times New Roman" w:cs="Times New Roman"/>
          <w:color w:val="000000"/>
          <w:kern w:val="0"/>
          <w:sz w:val="20"/>
          <w:szCs w:val="20"/>
          <w:lang w:bidi="ar"/>
        </w:rPr>
        <w:t>e harmed. We must commit significant resources, including the investments we have been making in our strategic priorities to developing new products and services before knowing whether our investments will result in products and services the market will ac</w:t>
      </w:r>
      <w:r>
        <w:rPr>
          <w:rFonts w:ascii="Times New Roman" w:eastAsia="宋体" w:hAnsi="Times New Roman" w:cs="Times New Roman"/>
          <w:color w:val="000000"/>
          <w:kern w:val="0"/>
          <w:sz w:val="20"/>
          <w:szCs w:val="20"/>
          <w:lang w:bidi="ar"/>
        </w:rPr>
        <w:t>cept. In particular, if our model of the evolution of networking does not emerge as we believe it will, or if the industry does not evolve as we believe it will, or if our strategy for addressing this evolution is not successful, many of our strategic init</w:t>
      </w:r>
      <w:r>
        <w:rPr>
          <w:rFonts w:ascii="Times New Roman" w:eastAsia="宋体" w:hAnsi="Times New Roman" w:cs="Times New Roman"/>
          <w:color w:val="000000"/>
          <w:kern w:val="0"/>
          <w:sz w:val="20"/>
          <w:szCs w:val="20"/>
          <w:lang w:bidi="ar"/>
        </w:rPr>
        <w:t>iatives and investments may be of no or limited value. For example, if we do not introduce products related to network programmability, such as software-defined-networking products, in a timely fashion, or if product offerings in this market that ultimatel</w:t>
      </w:r>
      <w:r>
        <w:rPr>
          <w:rFonts w:ascii="Times New Roman" w:eastAsia="宋体" w:hAnsi="Times New Roman" w:cs="Times New Roman"/>
          <w:color w:val="000000"/>
          <w:kern w:val="0"/>
          <w:sz w:val="20"/>
          <w:szCs w:val="20"/>
          <w:lang w:bidi="ar"/>
        </w:rPr>
        <w:t>y succeed are based on technology, or an approach to technology, that differs from ours, such as, for example, networking products based on “white box” hardware, our business could be harmed. Similarly, our business could be harmed if we fail to develop, o</w:t>
      </w:r>
      <w:r>
        <w:rPr>
          <w:rFonts w:ascii="Times New Roman" w:eastAsia="宋体" w:hAnsi="Times New Roman" w:cs="Times New Roman"/>
          <w:color w:val="000000"/>
          <w:kern w:val="0"/>
          <w:sz w:val="20"/>
          <w:szCs w:val="20"/>
          <w:lang w:bidi="ar"/>
        </w:rPr>
        <w:t xml:space="preserve">r fail to develop in a timely fashion, offerings to address other transitions, or if the offerings </w:t>
      </w:r>
    </w:p>
    <w:p w14:paraId="6522A63F"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71</w:t>
      </w:r>
    </w:p>
    <w:p w14:paraId="6522A640" w14:textId="77777777" w:rsidR="00A24F22" w:rsidRDefault="0026657D">
      <w:pPr>
        <w:widowControl/>
        <w:jc w:val="center"/>
      </w:pPr>
      <w:r>
        <w:rPr>
          <w:rFonts w:ascii="宋体" w:eastAsia="宋体" w:hAnsi="宋体" w:cs="宋体"/>
          <w:kern w:val="0"/>
          <w:sz w:val="24"/>
        </w:rPr>
        <w:pict w14:anchorId="6522A9F2">
          <v:rect id="_x0000_i1095" style="width:6in;height:1.5pt" o:hralign="center" o:hrstd="t" o:hr="t" fillcolor="#a0a0a0" stroked="f"/>
        </w:pict>
      </w:r>
    </w:p>
    <w:p w14:paraId="6522A641"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A64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addressing these other transitions that ultimately succeed are based on tec</w:t>
      </w:r>
      <w:r>
        <w:rPr>
          <w:rFonts w:ascii="Times New Roman" w:eastAsia="宋体" w:hAnsi="Times New Roman" w:cs="Times New Roman"/>
          <w:color w:val="000000"/>
          <w:kern w:val="0"/>
          <w:sz w:val="20"/>
          <w:szCs w:val="20"/>
          <w:lang w:bidi="ar"/>
        </w:rPr>
        <w:t xml:space="preserve">hnology, or an approach to technology, different from ours. In addition, our business could be adversely affected in periods surrounding our new product introductions if customers delay purchasing decisions to qualify or otherwise evaluate the new product </w:t>
      </w:r>
      <w:r>
        <w:rPr>
          <w:rFonts w:ascii="Times New Roman" w:eastAsia="宋体" w:hAnsi="Times New Roman" w:cs="Times New Roman"/>
          <w:color w:val="000000"/>
          <w:kern w:val="0"/>
          <w:sz w:val="20"/>
          <w:szCs w:val="20"/>
          <w:lang w:bidi="ar"/>
        </w:rPr>
        <w:t>offerings. We have also been transforming our business to move from selling individual products and services to selling products and services integrated into architectures and solutions, and we are seeking to meet the evolving needs of customers which incl</w:t>
      </w:r>
      <w:r>
        <w:rPr>
          <w:rFonts w:ascii="Times New Roman" w:eastAsia="宋体" w:hAnsi="Times New Roman" w:cs="Times New Roman"/>
          <w:color w:val="000000"/>
          <w:kern w:val="0"/>
          <w:sz w:val="20"/>
          <w:szCs w:val="20"/>
          <w:lang w:bidi="ar"/>
        </w:rPr>
        <w:t>ude offering our products and solutions in the manner in which customers wish to consume them. As a part of this transformation, we continue to make changes to how we are organized and how we build and deliver our technology, including changes in our busin</w:t>
      </w:r>
      <w:r>
        <w:rPr>
          <w:rFonts w:ascii="Times New Roman" w:eastAsia="宋体" w:hAnsi="Times New Roman" w:cs="Times New Roman"/>
          <w:color w:val="000000"/>
          <w:kern w:val="0"/>
          <w:sz w:val="20"/>
          <w:szCs w:val="20"/>
          <w:lang w:bidi="ar"/>
        </w:rPr>
        <w:t>ess models with customers. If our strategy for addressing our customer needs, or the architectures and solutions we develop do not meet those needs, or the changes we are making in how we are organized and how we build and deliver or technology is incorrec</w:t>
      </w:r>
      <w:r>
        <w:rPr>
          <w:rFonts w:ascii="Times New Roman" w:eastAsia="宋体" w:hAnsi="Times New Roman" w:cs="Times New Roman"/>
          <w:color w:val="000000"/>
          <w:kern w:val="0"/>
          <w:sz w:val="20"/>
          <w:szCs w:val="20"/>
          <w:lang w:bidi="ar"/>
        </w:rPr>
        <w:t>t or ineffective, our business could be harmed.</w:t>
      </w:r>
    </w:p>
    <w:p w14:paraId="6522A64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Furthermore, we may not execute successfully on our vision or strategy because of challenges with regard to product planning and timing, technical hurdles that we fail to overcome in a timely fashion, or a la</w:t>
      </w:r>
      <w:r>
        <w:rPr>
          <w:rFonts w:ascii="Times New Roman" w:eastAsia="宋体" w:hAnsi="Times New Roman" w:cs="Times New Roman"/>
          <w:color w:val="000000"/>
          <w:kern w:val="0"/>
          <w:sz w:val="20"/>
          <w:szCs w:val="20"/>
          <w:lang w:bidi="ar"/>
        </w:rPr>
        <w:t>ck of appropriate resources. This could result in competitors, some of which may also be our strategic alliance partners, providing those solutions before we do and loss of market share, revenue, and earnings. In addition, the growth in demand for technolo</w:t>
      </w:r>
      <w:r>
        <w:rPr>
          <w:rFonts w:ascii="Times New Roman" w:eastAsia="宋体" w:hAnsi="Times New Roman" w:cs="Times New Roman"/>
          <w:color w:val="000000"/>
          <w:kern w:val="0"/>
          <w:sz w:val="20"/>
          <w:szCs w:val="20"/>
          <w:lang w:bidi="ar"/>
        </w:rPr>
        <w:t>gy delivered as a service enables new competitors to enter the market. The success of new products and services depends on several factors, including proper new product and service definition, component costs, timely completion and introduction of these pr</w:t>
      </w:r>
      <w:r>
        <w:rPr>
          <w:rFonts w:ascii="Times New Roman" w:eastAsia="宋体" w:hAnsi="Times New Roman" w:cs="Times New Roman"/>
          <w:color w:val="000000"/>
          <w:kern w:val="0"/>
          <w:sz w:val="20"/>
          <w:szCs w:val="20"/>
          <w:lang w:bidi="ar"/>
        </w:rPr>
        <w:t>oducts and services, differentiation of new products and services from those of our competitors, and market acceptance of these products and services. There can be no assurance that we will successfully identify new product and services opportunities, deve</w:t>
      </w:r>
      <w:r>
        <w:rPr>
          <w:rFonts w:ascii="Times New Roman" w:eastAsia="宋体" w:hAnsi="Times New Roman" w:cs="Times New Roman"/>
          <w:color w:val="000000"/>
          <w:kern w:val="0"/>
          <w:sz w:val="20"/>
          <w:szCs w:val="20"/>
          <w:lang w:bidi="ar"/>
        </w:rPr>
        <w:t xml:space="preserve">lop and bring new products and services to market in a timely manner, or achieve market acceptance of our products and services or that products, services and technologies developed by others will not render our products, services or technologies obsolete </w:t>
      </w:r>
      <w:r>
        <w:rPr>
          <w:rFonts w:ascii="Times New Roman" w:eastAsia="宋体" w:hAnsi="Times New Roman" w:cs="Times New Roman"/>
          <w:color w:val="000000"/>
          <w:kern w:val="0"/>
          <w:sz w:val="20"/>
          <w:szCs w:val="20"/>
          <w:lang w:bidi="ar"/>
        </w:rPr>
        <w:t>or noncompetitive. The products and technologies in our other product categories and key priority and growth areas may not prove to have the market success we anticipate, and we may not successfully identify and invest in other emerging or new products and</w:t>
      </w:r>
      <w:r>
        <w:rPr>
          <w:rFonts w:ascii="Times New Roman" w:eastAsia="宋体" w:hAnsi="Times New Roman" w:cs="Times New Roman"/>
          <w:color w:val="000000"/>
          <w:kern w:val="0"/>
          <w:sz w:val="20"/>
          <w:szCs w:val="20"/>
          <w:lang w:bidi="ar"/>
        </w:rPr>
        <w:t xml:space="preserve"> services.</w:t>
      </w:r>
    </w:p>
    <w:p w14:paraId="6522A64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Changes in industry structure and market conditions could lead to charges related to discontinuances of certain of our products or businesses, asset impairments and workforce reductions or restructurings.</w:t>
      </w:r>
    </w:p>
    <w:p w14:paraId="6522A64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response to changes in industry and m</w:t>
      </w:r>
      <w:r>
        <w:rPr>
          <w:rFonts w:ascii="Times New Roman" w:eastAsia="宋体" w:hAnsi="Times New Roman" w:cs="Times New Roman"/>
          <w:color w:val="000000"/>
          <w:kern w:val="0"/>
          <w:sz w:val="20"/>
          <w:szCs w:val="20"/>
          <w:lang w:bidi="ar"/>
        </w:rPr>
        <w:t>arket conditions, we may be required to strategically realign our resources and to consider restructuring, disposing of, or otherwise exiting businesses. Any resource realignment, or decision to limit investment in or dispose of or otherwise exit businesse</w:t>
      </w:r>
      <w:r>
        <w:rPr>
          <w:rFonts w:ascii="Times New Roman" w:eastAsia="宋体" w:hAnsi="Times New Roman" w:cs="Times New Roman"/>
          <w:color w:val="000000"/>
          <w:kern w:val="0"/>
          <w:sz w:val="20"/>
          <w:szCs w:val="20"/>
          <w:lang w:bidi="ar"/>
        </w:rPr>
        <w:t>s, may result in the recording of special charges, such as inventory and technology-related write-offs, workforce reduction or restructuring costs, charges relating to consolidation of excess facilities, or claims from third parties who were resellers or u</w:t>
      </w:r>
      <w:r>
        <w:rPr>
          <w:rFonts w:ascii="Times New Roman" w:eastAsia="宋体" w:hAnsi="Times New Roman" w:cs="Times New Roman"/>
          <w:color w:val="000000"/>
          <w:kern w:val="0"/>
          <w:sz w:val="20"/>
          <w:szCs w:val="20"/>
          <w:lang w:bidi="ar"/>
        </w:rPr>
        <w:t xml:space="preserve">sers of discontinued products. Our estimates with respect to the useful life or ultimate recoverability of our carrying basis of assets, including purchased intangible assets, could change as a result of such assessments and decisions. Although in certain </w:t>
      </w:r>
      <w:r>
        <w:rPr>
          <w:rFonts w:ascii="Times New Roman" w:eastAsia="宋体" w:hAnsi="Times New Roman" w:cs="Times New Roman"/>
          <w:color w:val="000000"/>
          <w:kern w:val="0"/>
          <w:sz w:val="20"/>
          <w:szCs w:val="20"/>
          <w:lang w:bidi="ar"/>
        </w:rPr>
        <w:t>instances our supply agreements allow us the option to cancel, reschedule, and adjust our requirements based on our business needs prior to firm orders being placed, our loss contingencies may include liabilities for contracts that we cannot cancel with co</w:t>
      </w:r>
      <w:r>
        <w:rPr>
          <w:rFonts w:ascii="Times New Roman" w:eastAsia="宋体" w:hAnsi="Times New Roman" w:cs="Times New Roman"/>
          <w:color w:val="000000"/>
          <w:kern w:val="0"/>
          <w:sz w:val="20"/>
          <w:szCs w:val="20"/>
          <w:lang w:bidi="ar"/>
        </w:rPr>
        <w:t>ntract manufacturers and suppliers. Further, our estimates relating to the liabilities for excess facilities are affected by changes in real estate market conditions. Additionally, we are required to perform goodwill impairment tests on an annual basis and</w:t>
      </w:r>
      <w:r>
        <w:rPr>
          <w:rFonts w:ascii="Times New Roman" w:eastAsia="宋体" w:hAnsi="Times New Roman" w:cs="Times New Roman"/>
          <w:color w:val="000000"/>
          <w:kern w:val="0"/>
          <w:sz w:val="20"/>
          <w:szCs w:val="20"/>
          <w:lang w:bidi="ar"/>
        </w:rPr>
        <w:t xml:space="preserve"> between annual tests in certain circumstances, and future goodwill impairment tests may result in a charge to earnings. We initiated a restructuring plan in the first quarter of fiscal 2021, which includes a voluntary early retirement program. The impleme</w:t>
      </w:r>
      <w:r>
        <w:rPr>
          <w:rFonts w:ascii="Times New Roman" w:eastAsia="宋体" w:hAnsi="Times New Roman" w:cs="Times New Roman"/>
          <w:color w:val="000000"/>
          <w:kern w:val="0"/>
          <w:sz w:val="20"/>
          <w:szCs w:val="20"/>
          <w:lang w:bidi="ar"/>
        </w:rPr>
        <w:t>ntation of this restructuring plan may be disruptive to our business, and following completion of the restructuring plan our business may not be more efficient or effective than prior to implementation of the plan. Our restructuring activities, including a</w:t>
      </w:r>
      <w:r>
        <w:rPr>
          <w:rFonts w:ascii="Times New Roman" w:eastAsia="宋体" w:hAnsi="Times New Roman" w:cs="Times New Roman"/>
          <w:color w:val="000000"/>
          <w:kern w:val="0"/>
          <w:sz w:val="20"/>
          <w:szCs w:val="20"/>
          <w:lang w:bidi="ar"/>
        </w:rPr>
        <w:t xml:space="preserve">ny related charges and the impact of the related headcount restructurings, could have a material adverse effect on our business, operating results, and financial condition. </w:t>
      </w:r>
    </w:p>
    <w:p w14:paraId="6522A646"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Over the long term we intend to invest in engineering, sales, service and marketin</w:t>
      </w:r>
      <w:r>
        <w:rPr>
          <w:rFonts w:ascii="Times New Roman" w:eastAsia="宋体" w:hAnsi="Times New Roman" w:cs="Times New Roman"/>
          <w:b/>
          <w:bCs/>
          <w:i/>
          <w:iCs/>
          <w:color w:val="000000"/>
          <w:kern w:val="0"/>
          <w:sz w:val="20"/>
          <w:szCs w:val="20"/>
          <w:lang w:bidi="ar"/>
        </w:rPr>
        <w:t>g activities, and in key priority and growth areas, and these investments may achieve delayed, or lower than expected, benefits which could harm our operating results.</w:t>
      </w:r>
      <w:r>
        <w:rPr>
          <w:rFonts w:ascii="Times New Roman" w:eastAsia="宋体" w:hAnsi="Times New Roman" w:cs="Times New Roman"/>
          <w:b/>
          <w:bCs/>
          <w:color w:val="000000"/>
          <w:kern w:val="0"/>
          <w:sz w:val="20"/>
          <w:szCs w:val="20"/>
          <w:lang w:bidi="ar"/>
        </w:rPr>
        <w:t xml:space="preserve"> </w:t>
      </w:r>
    </w:p>
    <w:p w14:paraId="6522A64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While we intend to focus on managing our costs and expenses, over the long term, we als</w:t>
      </w:r>
      <w:r>
        <w:rPr>
          <w:rFonts w:ascii="Times New Roman" w:eastAsia="宋体" w:hAnsi="Times New Roman" w:cs="Times New Roman"/>
          <w:color w:val="000000"/>
          <w:kern w:val="0"/>
          <w:sz w:val="20"/>
          <w:szCs w:val="20"/>
          <w:lang w:bidi="ar"/>
        </w:rPr>
        <w:t xml:space="preserve">o intend to invest in personnel and other resources related to our engineering, sales, service and marketing functions as we realign and dedicate resources on key priority and growth areas, such as Security and Applications, and we also intend to focus on </w:t>
      </w:r>
      <w:r>
        <w:rPr>
          <w:rFonts w:ascii="Times New Roman" w:eastAsia="宋体" w:hAnsi="Times New Roman" w:cs="Times New Roman"/>
          <w:color w:val="000000"/>
          <w:kern w:val="0"/>
          <w:sz w:val="20"/>
          <w:szCs w:val="20"/>
          <w:lang w:bidi="ar"/>
        </w:rPr>
        <w:t xml:space="preserve">maintaining leadership in Infrastructure Platforms and in Services. We are likely to recognize the costs associated with these investments earlier than some of the anticipated benefits, and the return on these investments may be lower, or may develop more </w:t>
      </w:r>
      <w:r>
        <w:rPr>
          <w:rFonts w:ascii="Times New Roman" w:eastAsia="宋体" w:hAnsi="Times New Roman" w:cs="Times New Roman"/>
          <w:color w:val="000000"/>
          <w:kern w:val="0"/>
          <w:sz w:val="20"/>
          <w:szCs w:val="20"/>
          <w:lang w:bidi="ar"/>
        </w:rPr>
        <w:t xml:space="preserve">slowly, than we expect. If we do not achieve the benefits anticipated from these investments (including if our selection of areas for investment does not play out as we expect), or if the achievement of these benefits is delayed, our operating results may </w:t>
      </w:r>
      <w:r>
        <w:rPr>
          <w:rFonts w:ascii="Times New Roman" w:eastAsia="宋体" w:hAnsi="Times New Roman" w:cs="Times New Roman"/>
          <w:color w:val="000000"/>
          <w:kern w:val="0"/>
          <w:sz w:val="20"/>
          <w:szCs w:val="20"/>
          <w:lang w:bidi="ar"/>
        </w:rPr>
        <w:t xml:space="preserve">be adversely affected. </w:t>
      </w:r>
    </w:p>
    <w:p w14:paraId="6522A648" w14:textId="77777777" w:rsidR="00A24F22" w:rsidRDefault="0026657D">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6522A649"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72</w:t>
      </w:r>
    </w:p>
    <w:p w14:paraId="6522A64A" w14:textId="77777777" w:rsidR="00A24F22" w:rsidRDefault="0026657D">
      <w:pPr>
        <w:widowControl/>
        <w:jc w:val="center"/>
      </w:pPr>
      <w:r>
        <w:rPr>
          <w:rFonts w:ascii="宋体" w:eastAsia="宋体" w:hAnsi="宋体" w:cs="宋体"/>
          <w:kern w:val="0"/>
          <w:sz w:val="24"/>
        </w:rPr>
        <w:pict w14:anchorId="6522A9F3">
          <v:rect id="_x0000_i1096" style="width:6in;height:1.5pt" o:hralign="center" o:hrstd="t" o:hr="t" fillcolor="#a0a0a0" stroked="f"/>
        </w:pict>
      </w:r>
    </w:p>
    <w:p w14:paraId="6522A64B"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A64C"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We have made and expect to continue to make acquisitions that could disrupt our operations and harm our operating results.</w:t>
      </w:r>
    </w:p>
    <w:p w14:paraId="6522A64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Our growth depends </w:t>
      </w:r>
      <w:r>
        <w:rPr>
          <w:rFonts w:ascii="Times New Roman" w:eastAsia="宋体" w:hAnsi="Times New Roman" w:cs="Times New Roman"/>
          <w:color w:val="000000"/>
          <w:kern w:val="0"/>
          <w:sz w:val="20"/>
          <w:szCs w:val="20"/>
          <w:lang w:bidi="ar"/>
        </w:rPr>
        <w:t>upon market growth, our ability to enhance our existing products, and our ability to introduce new products on a timely basis. We intend to continue to address the need to develop new products and enhance existing products through acquisitions of other com</w:t>
      </w:r>
      <w:r>
        <w:rPr>
          <w:rFonts w:ascii="Times New Roman" w:eastAsia="宋体" w:hAnsi="Times New Roman" w:cs="Times New Roman"/>
          <w:color w:val="000000"/>
          <w:kern w:val="0"/>
          <w:sz w:val="20"/>
          <w:szCs w:val="20"/>
          <w:lang w:bidi="ar"/>
        </w:rPr>
        <w:t>panies, product lines, technologies, and personnel. Acquisitions involve numerous risks, including the following:</w:t>
      </w:r>
    </w:p>
    <w:p w14:paraId="6522A64E" w14:textId="77777777" w:rsidR="00A24F22" w:rsidRDefault="0026657D">
      <w:pPr>
        <w:widowControl/>
        <w:spacing w:before="12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•Difficulties in integrating the operations, systems, technologies, products, and personnel of the acquired companies, particularly companies </w:t>
      </w:r>
      <w:r>
        <w:rPr>
          <w:rFonts w:ascii="Times New Roman" w:eastAsia="宋体" w:hAnsi="Times New Roman" w:cs="Times New Roman"/>
          <w:color w:val="000000"/>
          <w:kern w:val="0"/>
          <w:sz w:val="20"/>
          <w:szCs w:val="20"/>
          <w:lang w:bidi="ar"/>
        </w:rPr>
        <w:t>with large and widespread operations and/or complex products</w:t>
      </w:r>
    </w:p>
    <w:p w14:paraId="6522A64F"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•Diversion of management’s attention from normal daily operations of the business and the challenges of managing larger and more widespread operations resulting from acquisitions</w:t>
      </w:r>
    </w:p>
    <w:p w14:paraId="6522A650"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•Potential diffi</w:t>
      </w:r>
      <w:r>
        <w:rPr>
          <w:rFonts w:ascii="Times New Roman" w:eastAsia="宋体" w:hAnsi="Times New Roman" w:cs="Times New Roman"/>
          <w:color w:val="000000"/>
          <w:kern w:val="0"/>
          <w:sz w:val="20"/>
          <w:szCs w:val="20"/>
          <w:lang w:bidi="ar"/>
        </w:rPr>
        <w:t>culties in completing projects associated with in-process research and development intangibles</w:t>
      </w:r>
    </w:p>
    <w:p w14:paraId="6522A651"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•Difficulties in entering markets in which we have no or limited direct prior experience and where competitors in such markets have stronger market positions</w:t>
      </w:r>
    </w:p>
    <w:p w14:paraId="6522A652"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•In</w:t>
      </w:r>
      <w:r>
        <w:rPr>
          <w:rFonts w:ascii="Times New Roman" w:eastAsia="宋体" w:hAnsi="Times New Roman" w:cs="Times New Roman"/>
          <w:color w:val="000000"/>
          <w:kern w:val="0"/>
          <w:sz w:val="20"/>
          <w:szCs w:val="20"/>
          <w:lang w:bidi="ar"/>
        </w:rPr>
        <w:t>itial dependence on unfamiliar supply chains or relatively small supply partners</w:t>
      </w:r>
    </w:p>
    <w:p w14:paraId="6522A653"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•Insufficient revenue to offset increased expenses associated with acquisitions</w:t>
      </w:r>
    </w:p>
    <w:p w14:paraId="6522A654"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potential loss of key employees, customers, distributors, vendors and other </w:t>
      </w:r>
      <w:r>
        <w:rPr>
          <w:rFonts w:ascii="Times New Roman" w:eastAsia="宋体" w:hAnsi="Times New Roman" w:cs="Times New Roman"/>
          <w:color w:val="000000"/>
          <w:kern w:val="0"/>
          <w:sz w:val="20"/>
          <w:szCs w:val="20"/>
          <w:lang w:bidi="ar"/>
        </w:rPr>
        <w:t>business partners of the companies we acquire following and continuing after announcement of acquisition plans</w:t>
      </w:r>
    </w:p>
    <w:p w14:paraId="6522A65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Acquisitions may also cause us to:</w:t>
      </w:r>
    </w:p>
    <w:p w14:paraId="6522A656" w14:textId="77777777" w:rsidR="00A24F22" w:rsidRDefault="0026657D">
      <w:pPr>
        <w:widowControl/>
        <w:spacing w:before="12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•Issue common stock that would dilute our current shareholders’ percentage ownership</w:t>
      </w:r>
    </w:p>
    <w:p w14:paraId="6522A657"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•Use a substantial portio</w:t>
      </w:r>
      <w:r>
        <w:rPr>
          <w:rFonts w:ascii="Times New Roman" w:eastAsia="宋体" w:hAnsi="Times New Roman" w:cs="Times New Roman"/>
          <w:color w:val="000000"/>
          <w:kern w:val="0"/>
          <w:sz w:val="20"/>
          <w:szCs w:val="20"/>
          <w:lang w:bidi="ar"/>
        </w:rPr>
        <w:t>n of our cash resources, or incur debt</w:t>
      </w:r>
    </w:p>
    <w:p w14:paraId="6522A658"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•Significantly increase our interest expense, leverage and debt service requirements if we incur additional debt to pay for an acquisition</w:t>
      </w:r>
    </w:p>
    <w:p w14:paraId="6522A659"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•Assume liabilities</w:t>
      </w:r>
    </w:p>
    <w:p w14:paraId="6522A65A"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•Record goodwill and intangible assets that are subject to</w:t>
      </w:r>
      <w:r>
        <w:rPr>
          <w:rFonts w:ascii="Times New Roman" w:eastAsia="宋体" w:hAnsi="Times New Roman" w:cs="Times New Roman"/>
          <w:color w:val="000000"/>
          <w:kern w:val="0"/>
          <w:sz w:val="20"/>
          <w:szCs w:val="20"/>
          <w:lang w:bidi="ar"/>
        </w:rPr>
        <w:t xml:space="preserve"> impairment testing on a regular basis and potential periodic impairment charges</w:t>
      </w:r>
    </w:p>
    <w:p w14:paraId="6522A65B"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•Incur amortization expenses related to certain intangible assets</w:t>
      </w:r>
    </w:p>
    <w:p w14:paraId="6522A65C"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•Incur tax expenses related to the effect of acquisitions on our legal structure</w:t>
      </w:r>
    </w:p>
    <w:p w14:paraId="6522A65D"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•Incur large write-offs and </w:t>
      </w:r>
      <w:r>
        <w:rPr>
          <w:rFonts w:ascii="Times New Roman" w:eastAsia="宋体" w:hAnsi="Times New Roman" w:cs="Times New Roman"/>
          <w:color w:val="000000"/>
          <w:kern w:val="0"/>
          <w:sz w:val="20"/>
          <w:szCs w:val="20"/>
          <w:lang w:bidi="ar"/>
        </w:rPr>
        <w:t>restructuring and other related expenses</w:t>
      </w:r>
    </w:p>
    <w:p w14:paraId="6522A65E" w14:textId="77777777" w:rsidR="00A24F22" w:rsidRDefault="0026657D">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•Become subject to intellectual property or other litigation</w:t>
      </w:r>
      <w:r>
        <w:rPr>
          <w:rFonts w:ascii="Times New Roman" w:eastAsia="宋体" w:hAnsi="Times New Roman" w:cs="Times New Roman"/>
          <w:color w:val="000000"/>
          <w:kern w:val="0"/>
          <w:sz w:val="8"/>
          <w:szCs w:val="8"/>
          <w:lang w:bidi="ar"/>
        </w:rPr>
        <w:t xml:space="preserve"> </w:t>
      </w:r>
    </w:p>
    <w:p w14:paraId="6522A65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Mergers and acquisitions of high-technology companies are inherently risky and subject to many factors outside of our control, and no assurance can be gi</w:t>
      </w:r>
      <w:r>
        <w:rPr>
          <w:rFonts w:ascii="Times New Roman" w:eastAsia="宋体" w:hAnsi="Times New Roman" w:cs="Times New Roman"/>
          <w:color w:val="000000"/>
          <w:kern w:val="0"/>
          <w:sz w:val="20"/>
          <w:szCs w:val="20"/>
          <w:lang w:bidi="ar"/>
        </w:rPr>
        <w:t>ven that our previous or future acquisitions will be successful and will not materially adversely affect our business, operating results, or financial condition. Failure to manage and successfully integrate acquisitions could materially harm our business a</w:t>
      </w:r>
      <w:r>
        <w:rPr>
          <w:rFonts w:ascii="Times New Roman" w:eastAsia="宋体" w:hAnsi="Times New Roman" w:cs="Times New Roman"/>
          <w:color w:val="000000"/>
          <w:kern w:val="0"/>
          <w:sz w:val="20"/>
          <w:szCs w:val="20"/>
          <w:lang w:bidi="ar"/>
        </w:rPr>
        <w:t>nd operating results. Prior acquisitions have resulted in a wide range of outcomes, from successful introduction of new products and technologies to a failure to do so. Even when an acquired company has already developed and marketed products, there can be</w:t>
      </w:r>
      <w:r>
        <w:rPr>
          <w:rFonts w:ascii="Times New Roman" w:eastAsia="宋体" w:hAnsi="Times New Roman" w:cs="Times New Roman"/>
          <w:color w:val="000000"/>
          <w:kern w:val="0"/>
          <w:sz w:val="20"/>
          <w:szCs w:val="20"/>
          <w:lang w:bidi="ar"/>
        </w:rPr>
        <w:t xml:space="preserve"> no assurance that product enhancements will be made in a timely fashion or that pre-acquisition due diligence will have identified all possible issues that might arise with respect to such products. In addition, our effective tax rate for future periods i</w:t>
      </w:r>
      <w:r>
        <w:rPr>
          <w:rFonts w:ascii="Times New Roman" w:eastAsia="宋体" w:hAnsi="Times New Roman" w:cs="Times New Roman"/>
          <w:color w:val="000000"/>
          <w:kern w:val="0"/>
          <w:sz w:val="20"/>
          <w:szCs w:val="20"/>
          <w:lang w:bidi="ar"/>
        </w:rPr>
        <w:t xml:space="preserve">s uncertain and could be impacted by mergers and acquisitions. Risks related to new product development also apply to acquisitions. </w:t>
      </w:r>
    </w:p>
    <w:p w14:paraId="6522A66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Entrance into new or developing markets exposes us to additional competition and will likely increase demands on our servic</w:t>
      </w:r>
      <w:r>
        <w:rPr>
          <w:rFonts w:ascii="Times New Roman" w:eastAsia="宋体" w:hAnsi="Times New Roman" w:cs="Times New Roman"/>
          <w:b/>
          <w:bCs/>
          <w:i/>
          <w:iCs/>
          <w:color w:val="000000"/>
          <w:kern w:val="0"/>
          <w:sz w:val="20"/>
          <w:szCs w:val="20"/>
          <w:lang w:bidi="ar"/>
        </w:rPr>
        <w:t>e and support operations.</w:t>
      </w:r>
      <w:r>
        <w:rPr>
          <w:rFonts w:ascii="Times New Roman" w:eastAsia="宋体" w:hAnsi="Times New Roman" w:cs="Times New Roman"/>
          <w:b/>
          <w:bCs/>
          <w:color w:val="000000"/>
          <w:kern w:val="0"/>
          <w:sz w:val="20"/>
          <w:szCs w:val="20"/>
          <w:lang w:bidi="ar"/>
        </w:rPr>
        <w:t xml:space="preserve"> </w:t>
      </w:r>
    </w:p>
    <w:p w14:paraId="6522A661"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 we focus on new market opportunities and key priority and growth areas, we will increasingly compete with large telecommunications equipment suppliers as well as startup companies. Several of our competitors may have greater r</w:t>
      </w:r>
      <w:r>
        <w:rPr>
          <w:rFonts w:ascii="Times New Roman" w:eastAsia="宋体" w:hAnsi="Times New Roman" w:cs="Times New Roman"/>
          <w:color w:val="000000"/>
          <w:kern w:val="0"/>
          <w:sz w:val="20"/>
          <w:szCs w:val="20"/>
          <w:lang w:bidi="ar"/>
        </w:rPr>
        <w:t>esources, including technical and engineering resources, than we do. Additionally, as customers in these markets complete infrastructure deployments, they may require greater levels of service, support, and financing than we have provided in the past, espe</w:t>
      </w:r>
      <w:r>
        <w:rPr>
          <w:rFonts w:ascii="Times New Roman" w:eastAsia="宋体" w:hAnsi="Times New Roman" w:cs="Times New Roman"/>
          <w:color w:val="000000"/>
          <w:kern w:val="0"/>
          <w:sz w:val="20"/>
          <w:szCs w:val="20"/>
          <w:lang w:bidi="ar"/>
        </w:rPr>
        <w:t>cially in emerging countries. Demand for these types of service, support, or financing contracts may increase in the future. There can be no assurance that we can provide products, service, support, and financing to effectively compete for these market opp</w:t>
      </w:r>
      <w:r>
        <w:rPr>
          <w:rFonts w:ascii="Times New Roman" w:eastAsia="宋体" w:hAnsi="Times New Roman" w:cs="Times New Roman"/>
          <w:color w:val="000000"/>
          <w:kern w:val="0"/>
          <w:sz w:val="20"/>
          <w:szCs w:val="20"/>
          <w:lang w:bidi="ar"/>
        </w:rPr>
        <w:t>ortunities. Further, entry into other markets has subjected and will subject us to additional risks, particularly to those markets, including the effects of general market conditions and reduced consumer confidence. For example, as we add direct selling ca</w:t>
      </w:r>
      <w:r>
        <w:rPr>
          <w:rFonts w:ascii="Times New Roman" w:eastAsia="宋体" w:hAnsi="Times New Roman" w:cs="Times New Roman"/>
          <w:color w:val="000000"/>
          <w:kern w:val="0"/>
          <w:sz w:val="20"/>
          <w:szCs w:val="20"/>
          <w:lang w:bidi="ar"/>
        </w:rPr>
        <w:t>pabilities globally to meet changing customer demands, we will face increased legal and regulatory requirements.</w:t>
      </w:r>
    </w:p>
    <w:p w14:paraId="6522A662" w14:textId="77777777" w:rsidR="00A24F22" w:rsidRDefault="0026657D">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6522A663"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73</w:t>
      </w:r>
    </w:p>
    <w:p w14:paraId="6522A664" w14:textId="77777777" w:rsidR="00A24F22" w:rsidRDefault="0026657D">
      <w:pPr>
        <w:widowControl/>
        <w:jc w:val="center"/>
      </w:pPr>
      <w:r>
        <w:rPr>
          <w:rFonts w:ascii="宋体" w:eastAsia="宋体" w:hAnsi="宋体" w:cs="宋体"/>
          <w:kern w:val="0"/>
          <w:sz w:val="24"/>
        </w:rPr>
        <w:pict w14:anchorId="6522A9F4">
          <v:rect id="_x0000_i1097" style="width:6in;height:1.5pt" o:hralign="center" o:hrstd="t" o:hr="t" fillcolor="#a0a0a0" stroked="f"/>
        </w:pict>
      </w:r>
    </w:p>
    <w:p w14:paraId="6522A665"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A666"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 xml:space="preserve">Industry consolidation may lead to increased </w:t>
      </w:r>
      <w:r>
        <w:rPr>
          <w:rFonts w:ascii="Times New Roman" w:eastAsia="宋体" w:hAnsi="Times New Roman" w:cs="Times New Roman"/>
          <w:b/>
          <w:bCs/>
          <w:i/>
          <w:iCs/>
          <w:color w:val="000000"/>
          <w:kern w:val="0"/>
          <w:sz w:val="20"/>
          <w:szCs w:val="20"/>
          <w:lang w:bidi="ar"/>
        </w:rPr>
        <w:t>competition and may harm our operating results.</w:t>
      </w:r>
      <w:r>
        <w:rPr>
          <w:rFonts w:ascii="Times New Roman" w:eastAsia="宋体" w:hAnsi="Times New Roman" w:cs="Times New Roman"/>
          <w:b/>
          <w:bCs/>
          <w:color w:val="000000"/>
          <w:kern w:val="0"/>
          <w:sz w:val="20"/>
          <w:szCs w:val="20"/>
          <w:lang w:bidi="ar"/>
        </w:rPr>
        <w:t xml:space="preserve"> </w:t>
      </w:r>
    </w:p>
    <w:p w14:paraId="6522A66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There is a continuing trend toward industry consolidation in our markets. We expect this trend to continue as companies attempt to strengthen or hold their market positions in an evolving industry and as com</w:t>
      </w:r>
      <w:r>
        <w:rPr>
          <w:rFonts w:ascii="Times New Roman" w:eastAsia="宋体" w:hAnsi="Times New Roman" w:cs="Times New Roman"/>
          <w:color w:val="000000"/>
          <w:kern w:val="0"/>
          <w:sz w:val="20"/>
          <w:szCs w:val="20"/>
          <w:lang w:bidi="ar"/>
        </w:rPr>
        <w:t>panies are acquired or are unable to continue operations. For example, some of our current and potential competitors for enterprise data center business have made acquisitions, or announced new strategic alliances, designed to position them with the abilit</w:t>
      </w:r>
      <w:r>
        <w:rPr>
          <w:rFonts w:ascii="Times New Roman" w:eastAsia="宋体" w:hAnsi="Times New Roman" w:cs="Times New Roman"/>
          <w:color w:val="000000"/>
          <w:kern w:val="0"/>
          <w:sz w:val="20"/>
          <w:szCs w:val="20"/>
          <w:lang w:bidi="ar"/>
        </w:rPr>
        <w:t>y to provide end-to-end technology solutions for the enterprise data center. Companies that are strategic alliance partners in some areas of our business may acquire or form alliances with our competitors, thereby reducing their business with us. We believ</w:t>
      </w:r>
      <w:r>
        <w:rPr>
          <w:rFonts w:ascii="Times New Roman" w:eastAsia="宋体" w:hAnsi="Times New Roman" w:cs="Times New Roman"/>
          <w:color w:val="000000"/>
          <w:kern w:val="0"/>
          <w:sz w:val="20"/>
          <w:szCs w:val="20"/>
          <w:lang w:bidi="ar"/>
        </w:rPr>
        <w:t>e that industry consolidation may result in stronger competitors that are better able to compete as sole-source vendors for customers. This could lead to more variability in our operating results and could have a material adverse effect on our business, op</w:t>
      </w:r>
      <w:r>
        <w:rPr>
          <w:rFonts w:ascii="Times New Roman" w:eastAsia="宋体" w:hAnsi="Times New Roman" w:cs="Times New Roman"/>
          <w:color w:val="000000"/>
          <w:kern w:val="0"/>
          <w:sz w:val="20"/>
          <w:szCs w:val="20"/>
          <w:lang w:bidi="ar"/>
        </w:rPr>
        <w:t>erating results, and financial condition. Furthermore, particularly in the service provider market, rapid consolidation will lead to fewer customers, with the effect that loss of a major customer could have a material impact on results not anticipated in a</w:t>
      </w:r>
      <w:r>
        <w:rPr>
          <w:rFonts w:ascii="Times New Roman" w:eastAsia="宋体" w:hAnsi="Times New Roman" w:cs="Times New Roman"/>
          <w:color w:val="000000"/>
          <w:kern w:val="0"/>
          <w:sz w:val="20"/>
          <w:szCs w:val="20"/>
          <w:lang w:bidi="ar"/>
        </w:rPr>
        <w:t xml:space="preserve"> customer marketplace composed of more numerous participants.</w:t>
      </w:r>
    </w:p>
    <w:p w14:paraId="6522A668" w14:textId="77777777" w:rsidR="00A24F22" w:rsidRDefault="0026657D">
      <w:pPr>
        <w:widowControl/>
        <w:spacing w:before="120" w:after="6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Product quality problems could lead to reduced revenue, gross margins, and net income.</w:t>
      </w:r>
      <w:r>
        <w:rPr>
          <w:rFonts w:ascii="Times New Roman" w:eastAsia="宋体" w:hAnsi="Times New Roman" w:cs="Times New Roman"/>
          <w:b/>
          <w:bCs/>
          <w:color w:val="000000"/>
          <w:kern w:val="0"/>
          <w:sz w:val="20"/>
          <w:szCs w:val="20"/>
          <w:lang w:bidi="ar"/>
        </w:rPr>
        <w:t xml:space="preserve"> </w:t>
      </w:r>
    </w:p>
    <w:p w14:paraId="6522A669"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produce highly complex products that incorporate leading-edge technology, including both hardware and s</w:t>
      </w:r>
      <w:r>
        <w:rPr>
          <w:rFonts w:ascii="Times New Roman" w:eastAsia="宋体" w:hAnsi="Times New Roman" w:cs="Times New Roman"/>
          <w:color w:val="000000"/>
          <w:kern w:val="0"/>
          <w:sz w:val="20"/>
          <w:szCs w:val="20"/>
          <w:lang w:bidi="ar"/>
        </w:rPr>
        <w:t>oftware. Software typically contains bugs that can unexpectedly interfere with expected operations. There can be no assurance that our pre-shipment testing programs will be adequate to detect all defects, either ones in individual products or ones that cou</w:t>
      </w:r>
      <w:r>
        <w:rPr>
          <w:rFonts w:ascii="Times New Roman" w:eastAsia="宋体" w:hAnsi="Times New Roman" w:cs="Times New Roman"/>
          <w:color w:val="000000"/>
          <w:kern w:val="0"/>
          <w:sz w:val="20"/>
          <w:szCs w:val="20"/>
          <w:lang w:bidi="ar"/>
        </w:rPr>
        <w:t>ld affect numerous shipments, which might interfere with customer satisfaction, reduce sales opportunities, or affect gross margins. From time to time, we have had to replace certain components and provide remediation in response to the discovery of defect</w:t>
      </w:r>
      <w:r>
        <w:rPr>
          <w:rFonts w:ascii="Times New Roman" w:eastAsia="宋体" w:hAnsi="Times New Roman" w:cs="Times New Roman"/>
          <w:color w:val="000000"/>
          <w:kern w:val="0"/>
          <w:sz w:val="20"/>
          <w:szCs w:val="20"/>
          <w:lang w:bidi="ar"/>
        </w:rPr>
        <w:t xml:space="preserve">s or bugs in products that we had shipped. There can be no assurance that such remediation, depending on the product involved, would not have a material impact. An inability to cure a product defect could result in the failure of a product line, temporary </w:t>
      </w:r>
      <w:r>
        <w:rPr>
          <w:rFonts w:ascii="Times New Roman" w:eastAsia="宋体" w:hAnsi="Times New Roman" w:cs="Times New Roman"/>
          <w:color w:val="000000"/>
          <w:kern w:val="0"/>
          <w:sz w:val="20"/>
          <w:szCs w:val="20"/>
          <w:lang w:bidi="ar"/>
        </w:rPr>
        <w:t xml:space="preserve">or permanent withdrawal from a product or market, damage to our reputation, inventory costs, or product reengineering expenses, any of which could have a material impact on our revenue, margins, and net income. </w:t>
      </w:r>
    </w:p>
    <w:p w14:paraId="6522A66A"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 xml:space="preserve">Due to the global nature of our operations, </w:t>
      </w:r>
      <w:r>
        <w:rPr>
          <w:rFonts w:ascii="Times New Roman" w:eastAsia="宋体" w:hAnsi="Times New Roman" w:cs="Times New Roman"/>
          <w:b/>
          <w:bCs/>
          <w:i/>
          <w:iCs/>
          <w:color w:val="000000"/>
          <w:kern w:val="0"/>
          <w:sz w:val="20"/>
          <w:szCs w:val="20"/>
          <w:lang w:bidi="ar"/>
        </w:rPr>
        <w:t>political or economic changes or other factors in a specific country or region could harm our operating results and financial condition.</w:t>
      </w:r>
    </w:p>
    <w:p w14:paraId="6522A66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conduct significant sales and customer support operations in countries around the world. As such, our growth depends</w:t>
      </w:r>
      <w:r>
        <w:rPr>
          <w:rFonts w:ascii="Times New Roman" w:eastAsia="宋体" w:hAnsi="Times New Roman" w:cs="Times New Roman"/>
          <w:color w:val="000000"/>
          <w:kern w:val="0"/>
          <w:sz w:val="20"/>
          <w:szCs w:val="20"/>
          <w:lang w:bidi="ar"/>
        </w:rPr>
        <w:t xml:space="preserve"> in part on our increasing sales into emerging countries. We also depend on non-U.S. operations of our contract manufacturers, component suppliers and distribution partners. Our business in emerging countries in the aggregate experienced a decline in order</w:t>
      </w:r>
      <w:r>
        <w:rPr>
          <w:rFonts w:ascii="Times New Roman" w:eastAsia="宋体" w:hAnsi="Times New Roman" w:cs="Times New Roman"/>
          <w:color w:val="000000"/>
          <w:kern w:val="0"/>
          <w:sz w:val="20"/>
          <w:szCs w:val="20"/>
          <w:lang w:bidi="ar"/>
        </w:rPr>
        <w:t>s in the first half of fiscal 2021 and in certain prior periods. We continue to assess the sustainability of any improvements in our business in these countries and there can be no assurance that our investments in these countries will be successful. Our f</w:t>
      </w:r>
      <w:r>
        <w:rPr>
          <w:rFonts w:ascii="Times New Roman" w:eastAsia="宋体" w:hAnsi="Times New Roman" w:cs="Times New Roman"/>
          <w:color w:val="000000"/>
          <w:kern w:val="0"/>
          <w:sz w:val="20"/>
          <w:szCs w:val="20"/>
          <w:lang w:bidi="ar"/>
        </w:rPr>
        <w:t>uture results could be materially adversely affected by a variety of political, economic or other factors relating to our operations inside and outside the United States, any or all of which could have a material adverse effect on our operating results and</w:t>
      </w:r>
      <w:r>
        <w:rPr>
          <w:rFonts w:ascii="Times New Roman" w:eastAsia="宋体" w:hAnsi="Times New Roman" w:cs="Times New Roman"/>
          <w:color w:val="000000"/>
          <w:kern w:val="0"/>
          <w:sz w:val="20"/>
          <w:szCs w:val="20"/>
          <w:lang w:bidi="ar"/>
        </w:rPr>
        <w:t xml:space="preserve"> financial condition, including the following: impacts from global central bank monetary policy; issues related to the political relationship between the United States and other countries that can affect regulatory matters, affect the willingness of custom</w:t>
      </w:r>
      <w:r>
        <w:rPr>
          <w:rFonts w:ascii="Times New Roman" w:eastAsia="宋体" w:hAnsi="Times New Roman" w:cs="Times New Roman"/>
          <w:color w:val="000000"/>
          <w:kern w:val="0"/>
          <w:sz w:val="20"/>
          <w:szCs w:val="20"/>
          <w:lang w:bidi="ar"/>
        </w:rPr>
        <w:t>ers in those countries to purchase products from companies headquartered in the United States or affect our ability to procure components if a government body were to deny us access to those components; government-related disruptions or shutdowns; the chal</w:t>
      </w:r>
      <w:r>
        <w:rPr>
          <w:rFonts w:ascii="Times New Roman" w:eastAsia="宋体" w:hAnsi="Times New Roman" w:cs="Times New Roman"/>
          <w:color w:val="000000"/>
          <w:kern w:val="0"/>
          <w:sz w:val="20"/>
          <w:szCs w:val="20"/>
          <w:lang w:bidi="ar"/>
        </w:rPr>
        <w:t>lenging and inconsistent global macroeconomic environment; foreign currency exchange rates; political or social unrest; economic instability or weakness or natural disasters in a specific country or region, including the current economic challenges in Chin</w:t>
      </w:r>
      <w:r>
        <w:rPr>
          <w:rFonts w:ascii="Times New Roman" w:eastAsia="宋体" w:hAnsi="Times New Roman" w:cs="Times New Roman"/>
          <w:color w:val="000000"/>
          <w:kern w:val="0"/>
          <w:sz w:val="20"/>
          <w:szCs w:val="20"/>
          <w:lang w:bidi="ar"/>
        </w:rPr>
        <w:t xml:space="preserve">a and global economic ramifications of Chinese economic difficulties; instability as a result of Brexit; environmental protection regulations, trade protection measures such as tariffs, and other legal and regulatory requirements, some of which may affect </w:t>
      </w:r>
      <w:r>
        <w:rPr>
          <w:rFonts w:ascii="Times New Roman" w:eastAsia="宋体" w:hAnsi="Times New Roman" w:cs="Times New Roman"/>
          <w:color w:val="000000"/>
          <w:kern w:val="0"/>
          <w:sz w:val="20"/>
          <w:szCs w:val="20"/>
          <w:lang w:bidi="ar"/>
        </w:rPr>
        <w:t>our ability to import our products to, export our products from, or sell our products in various countries or affect our ability to procure components; political considerations that affect service provider and government spending patterns; health or simila</w:t>
      </w:r>
      <w:r>
        <w:rPr>
          <w:rFonts w:ascii="Times New Roman" w:eastAsia="宋体" w:hAnsi="Times New Roman" w:cs="Times New Roman"/>
          <w:color w:val="000000"/>
          <w:kern w:val="0"/>
          <w:sz w:val="20"/>
          <w:szCs w:val="20"/>
          <w:lang w:bidi="ar"/>
        </w:rPr>
        <w:t>r issues, including pandemics or epidemics such as the COVID-19 pandemic which could continue to affect customer purchasing decisions; difficulties in staffing and managing international operations; and adverse tax consequences, including imposition of wit</w:t>
      </w:r>
      <w:r>
        <w:rPr>
          <w:rFonts w:ascii="Times New Roman" w:eastAsia="宋体" w:hAnsi="Times New Roman" w:cs="Times New Roman"/>
          <w:color w:val="000000"/>
          <w:kern w:val="0"/>
          <w:sz w:val="20"/>
          <w:szCs w:val="20"/>
          <w:lang w:bidi="ar"/>
        </w:rPr>
        <w:t xml:space="preserve">hholding or other taxes on our global operations. </w:t>
      </w:r>
      <w:r>
        <w:rPr>
          <w:rFonts w:ascii="Times New Roman" w:eastAsia="宋体" w:hAnsi="Times New Roman" w:cs="Times New Roman"/>
          <w:color w:val="000000"/>
          <w:kern w:val="0"/>
          <w:sz w:val="8"/>
          <w:szCs w:val="8"/>
          <w:lang w:bidi="ar"/>
        </w:rPr>
        <w:t xml:space="preserve"> </w:t>
      </w:r>
    </w:p>
    <w:p w14:paraId="6522A66C"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We are exposed to the credit risk of some of our customers and to credit exposures in weakened markets, which could result in material losses.</w:t>
      </w:r>
      <w:r>
        <w:rPr>
          <w:rFonts w:ascii="Times New Roman" w:eastAsia="宋体" w:hAnsi="Times New Roman" w:cs="Times New Roman"/>
          <w:b/>
          <w:bCs/>
          <w:color w:val="000000"/>
          <w:kern w:val="0"/>
          <w:sz w:val="20"/>
          <w:szCs w:val="20"/>
          <w:lang w:bidi="ar"/>
        </w:rPr>
        <w:t xml:space="preserve"> </w:t>
      </w:r>
    </w:p>
    <w:p w14:paraId="6522A66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Most of our sales are on an open credit basis, with typical payment terms of 30 days in the United States and, because of local customs or conditions, longer in some markets outside the United States. Beyond our open credit arrangements, we have also exper</w:t>
      </w:r>
      <w:r>
        <w:rPr>
          <w:rFonts w:ascii="Times New Roman" w:eastAsia="宋体" w:hAnsi="Times New Roman" w:cs="Times New Roman"/>
          <w:color w:val="000000"/>
          <w:kern w:val="0"/>
          <w:sz w:val="20"/>
          <w:szCs w:val="20"/>
          <w:lang w:bidi="ar"/>
        </w:rPr>
        <w:t xml:space="preserve">ienced demands for customer financing and facilitation of leasing arrangements. Our loan financing arrangements may include not only financing the acquisition of our products and services but also providing additional funds for other costs associated with </w:t>
      </w:r>
      <w:r>
        <w:rPr>
          <w:rFonts w:ascii="Times New Roman" w:eastAsia="宋体" w:hAnsi="Times New Roman" w:cs="Times New Roman"/>
          <w:color w:val="000000"/>
          <w:kern w:val="0"/>
          <w:sz w:val="20"/>
          <w:szCs w:val="20"/>
          <w:lang w:bidi="ar"/>
        </w:rPr>
        <w:t xml:space="preserve">network installation and integration of our products and services. Our exposure to the credit risks relating to our financing activities may increase if our customers are adversely affected by a global economic downturn or periods of economic uncertainty. </w:t>
      </w:r>
      <w:r>
        <w:rPr>
          <w:rFonts w:ascii="Times New Roman" w:eastAsia="宋体" w:hAnsi="Times New Roman" w:cs="Times New Roman"/>
          <w:color w:val="000000"/>
          <w:kern w:val="0"/>
          <w:sz w:val="20"/>
          <w:szCs w:val="20"/>
          <w:lang w:bidi="ar"/>
        </w:rPr>
        <w:t xml:space="preserve">There can be no assurance that programs we have in place to monitor and mitigate credit risks will be effective. In the past, there have been significant bankruptcies among customers both on open credit and with loan or lease financing </w:t>
      </w:r>
    </w:p>
    <w:p w14:paraId="6522A66E"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74</w:t>
      </w:r>
    </w:p>
    <w:p w14:paraId="6522A66F" w14:textId="77777777" w:rsidR="00A24F22" w:rsidRDefault="0026657D">
      <w:pPr>
        <w:widowControl/>
        <w:jc w:val="center"/>
      </w:pPr>
      <w:r>
        <w:rPr>
          <w:rFonts w:ascii="宋体" w:eastAsia="宋体" w:hAnsi="宋体" w:cs="宋体"/>
          <w:kern w:val="0"/>
          <w:sz w:val="24"/>
        </w:rPr>
        <w:pict w14:anchorId="6522A9F5">
          <v:rect id="_x0000_i1098" style="width:6in;height:1.5pt" o:hralign="center" o:hrstd="t" o:hr="t" fillcolor="#a0a0a0" stroked="f"/>
        </w:pict>
      </w:r>
    </w:p>
    <w:p w14:paraId="6522A670"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A671"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arrangements, particularly among Internet businesses and service providers, causing us to incur economic or financial losses. There can be no assurance that additional losses will not be incurre</w:t>
      </w:r>
      <w:r>
        <w:rPr>
          <w:rFonts w:ascii="Times New Roman" w:eastAsia="宋体" w:hAnsi="Times New Roman" w:cs="Times New Roman"/>
          <w:color w:val="000000"/>
          <w:kern w:val="0"/>
          <w:sz w:val="20"/>
          <w:szCs w:val="20"/>
          <w:lang w:bidi="ar"/>
        </w:rPr>
        <w:t>d. Although these losses have not been material to date, future losses, if incurred, could harm our business and have a material adverse effect on our operating results and financial condition. Additionally, to the degree that turmoil in the credit markets</w:t>
      </w:r>
      <w:r>
        <w:rPr>
          <w:rFonts w:ascii="Times New Roman" w:eastAsia="宋体" w:hAnsi="Times New Roman" w:cs="Times New Roman"/>
          <w:color w:val="000000"/>
          <w:kern w:val="0"/>
          <w:sz w:val="20"/>
          <w:szCs w:val="20"/>
          <w:lang w:bidi="ar"/>
        </w:rPr>
        <w:t xml:space="preserve"> makes it more difficult for some customers to obtain financing, those customers’ ability to pay could be adversely impacted, which in turn could have a material adverse impact on our business, operating results, and financial condition. </w:t>
      </w:r>
    </w:p>
    <w:p w14:paraId="6522A67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 xml:space="preserve">We are </w:t>
      </w:r>
      <w:r>
        <w:rPr>
          <w:rFonts w:ascii="Times New Roman" w:eastAsia="宋体" w:hAnsi="Times New Roman" w:cs="Times New Roman"/>
          <w:b/>
          <w:bCs/>
          <w:i/>
          <w:iCs/>
          <w:color w:val="000000"/>
          <w:kern w:val="0"/>
          <w:sz w:val="20"/>
          <w:szCs w:val="20"/>
          <w:lang w:bidi="ar"/>
        </w:rPr>
        <w:t>exposed to fluctuations in the market values of our portfolio investments and in interest rates; impairment of our investments could harm our earnings.</w:t>
      </w:r>
    </w:p>
    <w:p w14:paraId="6522A67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maintain an investment portfolio of various holdings, types, and maturities. Our portfolio includes a</w:t>
      </w:r>
      <w:r>
        <w:rPr>
          <w:rFonts w:ascii="Times New Roman" w:eastAsia="宋体" w:hAnsi="Times New Roman" w:cs="Times New Roman"/>
          <w:color w:val="000000"/>
          <w:kern w:val="0"/>
          <w:sz w:val="20"/>
          <w:szCs w:val="20"/>
          <w:lang w:bidi="ar"/>
        </w:rPr>
        <w:t>vailable-for-sale debt investments and equity investments, the values of which are subject to market price volatility. If such investments suffer market price declines, as we experienced with some of our investments in the past, we may recognize in earning</w:t>
      </w:r>
      <w:r>
        <w:rPr>
          <w:rFonts w:ascii="Times New Roman" w:eastAsia="宋体" w:hAnsi="Times New Roman" w:cs="Times New Roman"/>
          <w:color w:val="000000"/>
          <w:kern w:val="0"/>
          <w:sz w:val="20"/>
          <w:szCs w:val="20"/>
          <w:lang w:bidi="ar"/>
        </w:rPr>
        <w:t>s the decline in the fair value of our investments below their cost basis. Our non-marketable equity and other investments are subject to risk of loss of investment capital. These investments are inherently risky because the markets for the technologies or</w:t>
      </w:r>
      <w:r>
        <w:rPr>
          <w:rFonts w:ascii="Times New Roman" w:eastAsia="宋体" w:hAnsi="Times New Roman" w:cs="Times New Roman"/>
          <w:color w:val="000000"/>
          <w:kern w:val="0"/>
          <w:sz w:val="20"/>
          <w:szCs w:val="20"/>
          <w:lang w:bidi="ar"/>
        </w:rPr>
        <w:t xml:space="preserve"> products they have under development are typically in the early stages and may never materialize. We could lose our entire investment in these companies. For information regarding the market risks associated with the fair value of portfolio investments an</w:t>
      </w:r>
      <w:r>
        <w:rPr>
          <w:rFonts w:ascii="Times New Roman" w:eastAsia="宋体" w:hAnsi="Times New Roman" w:cs="Times New Roman"/>
          <w:color w:val="000000"/>
          <w:kern w:val="0"/>
          <w:sz w:val="20"/>
          <w:szCs w:val="20"/>
          <w:lang w:bidi="ar"/>
        </w:rPr>
        <w:t xml:space="preserve">d interest rates, refer to the section titled “Quantitative and Qualitative Disclosures About Market Risk.” </w:t>
      </w:r>
    </w:p>
    <w:p w14:paraId="6522A67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We are exposed to fluctuations in currency exchange rates that could negatively impact our financial results and cash flows.</w:t>
      </w:r>
    </w:p>
    <w:p w14:paraId="6522A67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Because a significant </w:t>
      </w:r>
      <w:r>
        <w:rPr>
          <w:rFonts w:ascii="Times New Roman" w:eastAsia="宋体" w:hAnsi="Times New Roman" w:cs="Times New Roman"/>
          <w:color w:val="000000"/>
          <w:kern w:val="0"/>
          <w:sz w:val="20"/>
          <w:szCs w:val="20"/>
          <w:lang w:bidi="ar"/>
        </w:rPr>
        <w:t>portion of our business is conducted outside the United States, we face exposure to adverse movements in foreign currency exchange rates, including emerging market currencies which can have extreme currency volatility. An increase in the value of the dolla</w:t>
      </w:r>
      <w:r>
        <w:rPr>
          <w:rFonts w:ascii="Times New Roman" w:eastAsia="宋体" w:hAnsi="Times New Roman" w:cs="Times New Roman"/>
          <w:color w:val="000000"/>
          <w:kern w:val="0"/>
          <w:sz w:val="20"/>
          <w:szCs w:val="20"/>
          <w:lang w:bidi="ar"/>
        </w:rPr>
        <w:t>r could increase the real cost to our customers of our products in those markets outside the United States where we sell in dollars and a weakened dollar could increase the cost of local operating expenses and procurement of raw materials to the extent tha</w:t>
      </w:r>
      <w:r>
        <w:rPr>
          <w:rFonts w:ascii="Times New Roman" w:eastAsia="宋体" w:hAnsi="Times New Roman" w:cs="Times New Roman"/>
          <w:color w:val="000000"/>
          <w:kern w:val="0"/>
          <w:sz w:val="20"/>
          <w:szCs w:val="20"/>
          <w:lang w:bidi="ar"/>
        </w:rPr>
        <w:t xml:space="preserve">t we must purchase components in foreign currencies. These exposures may change over time as business practices evolve, and they could have a material adverse impact on our financial results and cash flows. </w:t>
      </w:r>
    </w:p>
    <w:p w14:paraId="6522A676"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Failure to retain and recruit key personnel woul</w:t>
      </w:r>
      <w:r>
        <w:rPr>
          <w:rFonts w:ascii="Times New Roman" w:eastAsia="宋体" w:hAnsi="Times New Roman" w:cs="Times New Roman"/>
          <w:b/>
          <w:bCs/>
          <w:i/>
          <w:iCs/>
          <w:color w:val="000000"/>
          <w:kern w:val="0"/>
          <w:sz w:val="20"/>
          <w:szCs w:val="20"/>
          <w:lang w:bidi="ar"/>
        </w:rPr>
        <w:t>d harm our ability to meet key objectives.</w:t>
      </w:r>
      <w:r>
        <w:rPr>
          <w:rFonts w:ascii="Times New Roman" w:eastAsia="宋体" w:hAnsi="Times New Roman" w:cs="Times New Roman"/>
          <w:b/>
          <w:bCs/>
          <w:color w:val="000000"/>
          <w:kern w:val="0"/>
          <w:sz w:val="20"/>
          <w:szCs w:val="20"/>
          <w:lang w:bidi="ar"/>
        </w:rPr>
        <w:t xml:space="preserve"> </w:t>
      </w:r>
    </w:p>
    <w:p w14:paraId="6522A67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success has always depended in large part on our ability to attract and retain highly skilled technical, managerial, sales, and marketing personnel. Competition for these personnel is intense, especially in t</w:t>
      </w:r>
      <w:r>
        <w:rPr>
          <w:rFonts w:ascii="Times New Roman" w:eastAsia="宋体" w:hAnsi="Times New Roman" w:cs="Times New Roman"/>
          <w:color w:val="000000"/>
          <w:kern w:val="0"/>
          <w:sz w:val="20"/>
          <w:szCs w:val="20"/>
          <w:lang w:bidi="ar"/>
        </w:rPr>
        <w:t>he Silicon Valley area of Northern California. Stock incentive plans are designed to reward employees for their long-term contributions and provide incentives for them to remain with us. Volatility or lack of positive performance in our stock price or equi</w:t>
      </w:r>
      <w:r>
        <w:rPr>
          <w:rFonts w:ascii="Times New Roman" w:eastAsia="宋体" w:hAnsi="Times New Roman" w:cs="Times New Roman"/>
          <w:color w:val="000000"/>
          <w:kern w:val="0"/>
          <w:sz w:val="20"/>
          <w:szCs w:val="20"/>
          <w:lang w:bidi="ar"/>
        </w:rPr>
        <w:t>ty incentive awards, or changes to our overall compensation program, including our stock incentive program, resulting from the management of share dilution and share-based compensation expense or otherwise, may also adversely affect our ability to retain k</w:t>
      </w:r>
      <w:r>
        <w:rPr>
          <w:rFonts w:ascii="Times New Roman" w:eastAsia="宋体" w:hAnsi="Times New Roman" w:cs="Times New Roman"/>
          <w:color w:val="000000"/>
          <w:kern w:val="0"/>
          <w:sz w:val="20"/>
          <w:szCs w:val="20"/>
          <w:lang w:bidi="ar"/>
        </w:rPr>
        <w:t>ey employees. As a result of one or more of these factors, we may increase our hiring in geographic areas outside the United States, which could subject us to additional geopolitical and exchange rate risk. The loss of services of any of our key personnel;</w:t>
      </w:r>
      <w:r>
        <w:rPr>
          <w:rFonts w:ascii="Times New Roman" w:eastAsia="宋体" w:hAnsi="Times New Roman" w:cs="Times New Roman"/>
          <w:color w:val="000000"/>
          <w:kern w:val="0"/>
          <w:sz w:val="20"/>
          <w:szCs w:val="20"/>
          <w:lang w:bidi="ar"/>
        </w:rPr>
        <w:t xml:space="preserve"> the inability to retain and attract qualified personnel in the future; or delays in hiring required personnel, particularly engineering and sales personnel, could make it difficult to meet key objectives, such as timely and effective product introductions</w:t>
      </w:r>
      <w:r>
        <w:rPr>
          <w:rFonts w:ascii="Times New Roman" w:eastAsia="宋体" w:hAnsi="Times New Roman" w:cs="Times New Roman"/>
          <w:color w:val="000000"/>
          <w:kern w:val="0"/>
          <w:sz w:val="20"/>
          <w:szCs w:val="20"/>
          <w:lang w:bidi="ar"/>
        </w:rPr>
        <w:t>. In addition, companies in our industry whose employees accept positions with competitors frequently claim that competitors have engaged in improper hiring practices. We have received these claims in the past and may receive additional claims to this effe</w:t>
      </w:r>
      <w:r>
        <w:rPr>
          <w:rFonts w:ascii="Times New Roman" w:eastAsia="宋体" w:hAnsi="Times New Roman" w:cs="Times New Roman"/>
          <w:color w:val="000000"/>
          <w:kern w:val="0"/>
          <w:sz w:val="20"/>
          <w:szCs w:val="20"/>
          <w:lang w:bidi="ar"/>
        </w:rPr>
        <w:t>ct in the future.</w:t>
      </w:r>
    </w:p>
    <w:p w14:paraId="6522A678"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Adverse resolution of litigation or governmental investigations may harm our operating results or financial condition.</w:t>
      </w:r>
    </w:p>
    <w:p w14:paraId="6522A679"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are a party to lawsuits in the normal course of our business. Litigation can be expensive, lengthy, and disruptive t</w:t>
      </w:r>
      <w:r>
        <w:rPr>
          <w:rFonts w:ascii="Times New Roman" w:eastAsia="宋体" w:hAnsi="Times New Roman" w:cs="Times New Roman"/>
          <w:color w:val="000000"/>
          <w:kern w:val="0"/>
          <w:sz w:val="20"/>
          <w:szCs w:val="20"/>
          <w:lang w:bidi="ar"/>
        </w:rPr>
        <w:t>o normal business operations. Moreover, the results of complex legal proceedings are difficult to predict. An unfavorable resolution of lawsuits or governmental investigations could have a material adverse effect on our business, operating results, or fina</w:t>
      </w:r>
      <w:r>
        <w:rPr>
          <w:rFonts w:ascii="Times New Roman" w:eastAsia="宋体" w:hAnsi="Times New Roman" w:cs="Times New Roman"/>
          <w:color w:val="000000"/>
          <w:kern w:val="0"/>
          <w:sz w:val="20"/>
          <w:szCs w:val="20"/>
          <w:lang w:bidi="ar"/>
        </w:rPr>
        <w:t>ncial condition. For additional information regarding certain of the matters in which we are involved, see Note 14 to the Consolidated Financial Statements, subsection (f) “Legal Proceedings.”</w:t>
      </w:r>
    </w:p>
    <w:p w14:paraId="6522A67A"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Our operating results may be adversely affected and damage to o</w:t>
      </w:r>
      <w:r>
        <w:rPr>
          <w:rFonts w:ascii="Times New Roman" w:eastAsia="宋体" w:hAnsi="Times New Roman" w:cs="Times New Roman"/>
          <w:b/>
          <w:bCs/>
          <w:i/>
          <w:iCs/>
          <w:color w:val="000000"/>
          <w:kern w:val="0"/>
          <w:sz w:val="20"/>
          <w:szCs w:val="20"/>
          <w:lang w:bidi="ar"/>
        </w:rPr>
        <w:t>ur reputation may occur due to production and sale of counterfeit versions of our products.</w:t>
      </w:r>
    </w:p>
    <w:p w14:paraId="6522A67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 is the case with leading products around the world, our products are subject to efforts by third parties to produce counterfeit versions of our products. While w</w:t>
      </w:r>
      <w:r>
        <w:rPr>
          <w:rFonts w:ascii="Times New Roman" w:eastAsia="宋体" w:hAnsi="Times New Roman" w:cs="Times New Roman"/>
          <w:color w:val="000000"/>
          <w:kern w:val="0"/>
          <w:sz w:val="20"/>
          <w:szCs w:val="20"/>
          <w:lang w:bidi="ar"/>
        </w:rPr>
        <w:t>e work diligently with law enforcement authorities in various countries to block the manufacture of counterfeit goods and to interdict their sale, and to detect counterfeit products in customer networks, and have succeeded in prosecuting counterfeiters and</w:t>
      </w:r>
      <w:r>
        <w:rPr>
          <w:rFonts w:ascii="Times New Roman" w:eastAsia="宋体" w:hAnsi="Times New Roman" w:cs="Times New Roman"/>
          <w:color w:val="000000"/>
          <w:kern w:val="0"/>
          <w:sz w:val="20"/>
          <w:szCs w:val="20"/>
          <w:lang w:bidi="ar"/>
        </w:rPr>
        <w:t xml:space="preserve"> their distributors, resulting in fines, imprisonment and restitution to us, there can be no guarantee that such efforts will succeed. While counterfeiters often aim their sales at customers who might not have otherwise purchased our products due to lack o</w:t>
      </w:r>
      <w:r>
        <w:rPr>
          <w:rFonts w:ascii="Times New Roman" w:eastAsia="宋体" w:hAnsi="Times New Roman" w:cs="Times New Roman"/>
          <w:color w:val="000000"/>
          <w:kern w:val="0"/>
          <w:sz w:val="20"/>
          <w:szCs w:val="20"/>
          <w:lang w:bidi="ar"/>
        </w:rPr>
        <w:t>f verifiability of origin and service, such counterfeit sales, to the extent they replace otherwise legitimate sales, could adversely affect our operating results.</w:t>
      </w:r>
    </w:p>
    <w:p w14:paraId="6522A67C" w14:textId="77777777" w:rsidR="00A24F22" w:rsidRDefault="0026657D">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6522A67D"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75</w:t>
      </w:r>
    </w:p>
    <w:p w14:paraId="6522A67E" w14:textId="77777777" w:rsidR="00A24F22" w:rsidRDefault="0026657D">
      <w:pPr>
        <w:widowControl/>
        <w:jc w:val="center"/>
      </w:pPr>
      <w:r>
        <w:rPr>
          <w:rFonts w:ascii="宋体" w:eastAsia="宋体" w:hAnsi="宋体" w:cs="宋体"/>
          <w:kern w:val="0"/>
          <w:sz w:val="24"/>
        </w:rPr>
        <w:pict w14:anchorId="6522A9F6">
          <v:rect id="_x0000_i1099" style="width:6in;height:1.5pt" o:hralign="center" o:hrstd="t" o:hr="t" fillcolor="#a0a0a0" stroked="f"/>
        </w:pict>
      </w:r>
    </w:p>
    <w:p w14:paraId="6522A67F"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A68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Changes in our provision for income taxes or adverse outcomes resulting from examination of our income tax returns could adversely affect our results.</w:t>
      </w:r>
    </w:p>
    <w:p w14:paraId="6522A681"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Our provision for </w:t>
      </w:r>
      <w:r>
        <w:rPr>
          <w:rFonts w:ascii="Times New Roman" w:eastAsia="宋体" w:hAnsi="Times New Roman" w:cs="Times New Roman"/>
          <w:color w:val="000000"/>
          <w:kern w:val="0"/>
          <w:sz w:val="20"/>
          <w:szCs w:val="20"/>
          <w:lang w:bidi="ar"/>
        </w:rPr>
        <w:t>income taxes is subject to volatility and could be adversely affected by earnings being lower than anticipated in countries that have lower tax rates and higher than anticipated in countries that have higher tax rates; by changes in the valuation of our de</w:t>
      </w:r>
      <w:r>
        <w:rPr>
          <w:rFonts w:ascii="Times New Roman" w:eastAsia="宋体" w:hAnsi="Times New Roman" w:cs="Times New Roman"/>
          <w:color w:val="000000"/>
          <w:kern w:val="0"/>
          <w:sz w:val="20"/>
          <w:szCs w:val="20"/>
          <w:lang w:bidi="ar"/>
        </w:rPr>
        <w:t>ferred tax assets and liabilities; by changes to foreign-derived intangible income, global intangible low-tax income and base erosion and anti-abuse tax laws, regulations, or interpretations thereof; by expiration of or lapses in tax incentives; by transfe</w:t>
      </w:r>
      <w:r>
        <w:rPr>
          <w:rFonts w:ascii="Times New Roman" w:eastAsia="宋体" w:hAnsi="Times New Roman" w:cs="Times New Roman"/>
          <w:color w:val="000000"/>
          <w:kern w:val="0"/>
          <w:sz w:val="20"/>
          <w:szCs w:val="20"/>
          <w:lang w:bidi="ar"/>
        </w:rPr>
        <w:t>r pricing adjustments, including the effect of acquisitions on our legal structure; by tax effects of nondeductible compensation; by tax costs related to intercompany realignments; by changes in accounting principles; or by changes in tax laws and regulati</w:t>
      </w:r>
      <w:r>
        <w:rPr>
          <w:rFonts w:ascii="Times New Roman" w:eastAsia="宋体" w:hAnsi="Times New Roman" w:cs="Times New Roman"/>
          <w:color w:val="000000"/>
          <w:kern w:val="0"/>
          <w:sz w:val="20"/>
          <w:szCs w:val="20"/>
          <w:lang w:bidi="ar"/>
        </w:rPr>
        <w:t>ons, treaties, or interpretations thereof, including changes to the taxation of earnings of our foreign subsidiaries, the deductibility of expenses attributable to foreign income, and the foreign tax credit rules. Significant judgment is required to determ</w:t>
      </w:r>
      <w:r>
        <w:rPr>
          <w:rFonts w:ascii="Times New Roman" w:eastAsia="宋体" w:hAnsi="Times New Roman" w:cs="Times New Roman"/>
          <w:color w:val="000000"/>
          <w:kern w:val="0"/>
          <w:sz w:val="20"/>
          <w:szCs w:val="20"/>
          <w:lang w:bidi="ar"/>
        </w:rPr>
        <w:t>ine the recognition and measurement attribute prescribed in the accounting guidance for uncertainty in income taxes. The Organisation for Economic Co-operation and Development (OECD), an international association comprised of 37 countries, including the Un</w:t>
      </w:r>
      <w:r>
        <w:rPr>
          <w:rFonts w:ascii="Times New Roman" w:eastAsia="宋体" w:hAnsi="Times New Roman" w:cs="Times New Roman"/>
          <w:color w:val="000000"/>
          <w:kern w:val="0"/>
          <w:sz w:val="20"/>
          <w:szCs w:val="20"/>
          <w:lang w:bidi="ar"/>
        </w:rPr>
        <w:t>ited States, has made changes to numerous long-standing tax principles. There can be no assurance that these changes, once adopted by countries, will not have an adverse impact on our provision for income taxes. Further, as a result of certain of our ongoi</w:t>
      </w:r>
      <w:r>
        <w:rPr>
          <w:rFonts w:ascii="Times New Roman" w:eastAsia="宋体" w:hAnsi="Times New Roman" w:cs="Times New Roman"/>
          <w:color w:val="000000"/>
          <w:kern w:val="0"/>
          <w:sz w:val="20"/>
          <w:szCs w:val="20"/>
          <w:lang w:bidi="ar"/>
        </w:rPr>
        <w:t xml:space="preserve">ng employment and capital investment actions and commitments, our income in certain countries was subject to reduced tax rates. Our failure to meet these commitments could adversely impact our provision for income taxes. In addition, we are subject to the </w:t>
      </w:r>
      <w:r>
        <w:rPr>
          <w:rFonts w:ascii="Times New Roman" w:eastAsia="宋体" w:hAnsi="Times New Roman" w:cs="Times New Roman"/>
          <w:color w:val="000000"/>
          <w:kern w:val="0"/>
          <w:sz w:val="20"/>
          <w:szCs w:val="20"/>
          <w:lang w:bidi="ar"/>
        </w:rPr>
        <w:t>continuous examination of our income tax returns by the Internal Revenue Service and other tax authorities. We regularly assess the likelihood of adverse outcomes resulting from these examinations to determine the adequacy of our provision for income taxes</w:t>
      </w:r>
      <w:r>
        <w:rPr>
          <w:rFonts w:ascii="Times New Roman" w:eastAsia="宋体" w:hAnsi="Times New Roman" w:cs="Times New Roman"/>
          <w:color w:val="000000"/>
          <w:kern w:val="0"/>
          <w:sz w:val="20"/>
          <w:szCs w:val="20"/>
          <w:lang w:bidi="ar"/>
        </w:rPr>
        <w:t>. There can be no assurance that the outcomes from these continuous examinations will not have an adverse effect on our operating results and financial condition.</w:t>
      </w:r>
    </w:p>
    <w:p w14:paraId="6522A68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Our business and operations are especially subject to the risks of earthquakes, floods, and o</w:t>
      </w:r>
      <w:r>
        <w:rPr>
          <w:rFonts w:ascii="Times New Roman" w:eastAsia="宋体" w:hAnsi="Times New Roman" w:cs="Times New Roman"/>
          <w:b/>
          <w:bCs/>
          <w:i/>
          <w:iCs/>
          <w:color w:val="000000"/>
          <w:kern w:val="0"/>
          <w:sz w:val="20"/>
          <w:szCs w:val="20"/>
          <w:lang w:bidi="ar"/>
        </w:rPr>
        <w:t>ther natural catastrophic events.</w:t>
      </w:r>
    </w:p>
    <w:p w14:paraId="6522A683"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corporate headquarters, including certain of our research and development operations are located in the Silicon Valley area of Northern California, a region known for seismic activity. Additionally, a certain number of</w:t>
      </w:r>
      <w:r>
        <w:rPr>
          <w:rFonts w:ascii="Times New Roman" w:eastAsia="宋体" w:hAnsi="Times New Roman" w:cs="Times New Roman"/>
          <w:color w:val="000000"/>
          <w:kern w:val="0"/>
          <w:sz w:val="20"/>
          <w:szCs w:val="20"/>
          <w:lang w:bidi="ar"/>
        </w:rPr>
        <w:t xml:space="preserve"> our facilities are located near rivers that have experienced flooding in the past. Also certain of our suppliers and logistics centers are located in regions that have been or may be affected by earthquake, tsunami and flooding activity which in the past </w:t>
      </w:r>
      <w:r>
        <w:rPr>
          <w:rFonts w:ascii="Times New Roman" w:eastAsia="宋体" w:hAnsi="Times New Roman" w:cs="Times New Roman"/>
          <w:color w:val="000000"/>
          <w:kern w:val="0"/>
          <w:sz w:val="20"/>
          <w:szCs w:val="20"/>
          <w:lang w:bidi="ar"/>
        </w:rPr>
        <w:t>has disrupted, and in the future could disrupt, the flow of components and delivery of products. A significant natural disaster, such as an earthquake, a hurricane, volcano, or a flood, could have a material adverse impact on our business, operating result</w:t>
      </w:r>
      <w:r>
        <w:rPr>
          <w:rFonts w:ascii="Times New Roman" w:eastAsia="宋体" w:hAnsi="Times New Roman" w:cs="Times New Roman"/>
          <w:color w:val="000000"/>
          <w:kern w:val="0"/>
          <w:sz w:val="20"/>
          <w:szCs w:val="20"/>
          <w:lang w:bidi="ar"/>
        </w:rPr>
        <w:t>s, and financial condition.</w:t>
      </w:r>
    </w:p>
    <w:p w14:paraId="6522A68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Terrorism and other events may harm our business, operating results and financial condition.</w:t>
      </w:r>
    </w:p>
    <w:p w14:paraId="6522A68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continued threat of terrorism and heightened security and military action in response to this threat, or any future acts of terrori</w:t>
      </w:r>
      <w:r>
        <w:rPr>
          <w:rFonts w:ascii="Times New Roman" w:eastAsia="宋体" w:hAnsi="Times New Roman" w:cs="Times New Roman"/>
          <w:color w:val="000000"/>
          <w:kern w:val="0"/>
          <w:sz w:val="20"/>
          <w:szCs w:val="20"/>
          <w:lang w:bidi="ar"/>
        </w:rPr>
        <w:t>sm, may cause further disruptions to the economies of the United States and other countries and create further uncertainties or otherwise materially harm our business, operating results, and financial condition. Likewise, events such as loss of infrastruct</w:t>
      </w:r>
      <w:r>
        <w:rPr>
          <w:rFonts w:ascii="Times New Roman" w:eastAsia="宋体" w:hAnsi="Times New Roman" w:cs="Times New Roman"/>
          <w:color w:val="000000"/>
          <w:kern w:val="0"/>
          <w:sz w:val="20"/>
          <w:szCs w:val="20"/>
          <w:lang w:bidi="ar"/>
        </w:rPr>
        <w:t>ure and utilities services such as energy, transportation, or telecommunications could have similar negative impacts. To the extent that such disruptions or uncertainties result in delays or cancellations of customer orders or the manufacture or shipment o</w:t>
      </w:r>
      <w:r>
        <w:rPr>
          <w:rFonts w:ascii="Times New Roman" w:eastAsia="宋体" w:hAnsi="Times New Roman" w:cs="Times New Roman"/>
          <w:color w:val="000000"/>
          <w:kern w:val="0"/>
          <w:sz w:val="20"/>
          <w:szCs w:val="20"/>
          <w:lang w:bidi="ar"/>
        </w:rPr>
        <w:t>f our products, our business, operating results, and financial condition could be materially and adversely affected.</w:t>
      </w:r>
    </w:p>
    <w:p w14:paraId="6522A686"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There can be no assurance that our operating results and financial condition will not be adversely affected by our incurrence of debt.</w:t>
      </w:r>
    </w:p>
    <w:p w14:paraId="6522A687"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 o</w:t>
      </w:r>
      <w:r>
        <w:rPr>
          <w:rFonts w:ascii="Times New Roman" w:eastAsia="宋体" w:hAnsi="Times New Roman" w:cs="Times New Roman"/>
          <w:color w:val="000000"/>
          <w:kern w:val="0"/>
          <w:sz w:val="20"/>
          <w:szCs w:val="20"/>
          <w:lang w:bidi="ar"/>
        </w:rPr>
        <w:t>f the end of the second quarter of fiscal 2021, we have senior unsecured notes outstanding in an aggregate principal amount of $14.5 billion that mature at specific dates from calendar year 2021 through 2040. We have also established a commercial paper pro</w:t>
      </w:r>
      <w:r>
        <w:rPr>
          <w:rFonts w:ascii="Times New Roman" w:eastAsia="宋体" w:hAnsi="Times New Roman" w:cs="Times New Roman"/>
          <w:color w:val="000000"/>
          <w:kern w:val="0"/>
          <w:sz w:val="20"/>
          <w:szCs w:val="20"/>
          <w:lang w:bidi="ar"/>
        </w:rPr>
        <w:t>gram under which we may issue short-term, unsecured commercial paper notes on a private placement basis up to a maximum aggregate amount outstanding at any time of $10.0 billion, and we had no commercial paper notes outstanding under this program as of Jan</w:t>
      </w:r>
      <w:r>
        <w:rPr>
          <w:rFonts w:ascii="Times New Roman" w:eastAsia="宋体" w:hAnsi="Times New Roman" w:cs="Times New Roman"/>
          <w:color w:val="000000"/>
          <w:kern w:val="0"/>
          <w:sz w:val="20"/>
          <w:szCs w:val="20"/>
          <w:lang w:bidi="ar"/>
        </w:rPr>
        <w:t>uary 23, 2021. There can be no assurance that our incurrence of this debt or any future debt will be a better means of providing liquidity to us than would our use of our existing cash resources. Further, we cannot be assured that our maintenance of this i</w:t>
      </w:r>
      <w:r>
        <w:rPr>
          <w:rFonts w:ascii="Times New Roman" w:eastAsia="宋体" w:hAnsi="Times New Roman" w:cs="Times New Roman"/>
          <w:color w:val="000000"/>
          <w:kern w:val="0"/>
          <w:sz w:val="20"/>
          <w:szCs w:val="20"/>
          <w:lang w:bidi="ar"/>
        </w:rPr>
        <w:t>ndebtedness or incurrence of future indebtedness will not adversely affect our operating results or financial condition. In addition, changes by any rating agency to our credit rating can negatively impact the value and liquidity of both our debt and equit</w:t>
      </w:r>
      <w:r>
        <w:rPr>
          <w:rFonts w:ascii="Times New Roman" w:eastAsia="宋体" w:hAnsi="Times New Roman" w:cs="Times New Roman"/>
          <w:color w:val="000000"/>
          <w:kern w:val="0"/>
          <w:sz w:val="20"/>
          <w:szCs w:val="20"/>
          <w:lang w:bidi="ar"/>
        </w:rPr>
        <w:t>y securities, as well as the terms upon which we may borrow under our commercial paper program or future debt issuances.</w:t>
      </w:r>
    </w:p>
    <w:p w14:paraId="6522A688"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b/>
          <w:bCs/>
          <w:color w:val="000000"/>
          <w:kern w:val="0"/>
          <w:sz w:val="20"/>
          <w:szCs w:val="20"/>
          <w:u w:val="single"/>
          <w:lang w:bidi="ar"/>
        </w:rPr>
        <w:t>Risks Related to Intellectual Property</w:t>
      </w:r>
    </w:p>
    <w:p w14:paraId="6522A689"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Our proprietary rights may prove difficult to enforce.</w:t>
      </w:r>
    </w:p>
    <w:p w14:paraId="6522A68A"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generally rely on patents, copyrights,</w:t>
      </w:r>
      <w:r>
        <w:rPr>
          <w:rFonts w:ascii="Times New Roman" w:eastAsia="宋体" w:hAnsi="Times New Roman" w:cs="Times New Roman"/>
          <w:color w:val="000000"/>
          <w:kern w:val="0"/>
          <w:sz w:val="20"/>
          <w:szCs w:val="20"/>
          <w:lang w:bidi="ar"/>
        </w:rPr>
        <w:t xml:space="preserve"> trademarks, and trade secret laws to establish and maintain proprietary rights in our technology and products. Although we have been issued numerous patents and other patent applications are currently pending, there can be no assurance that any of these p</w:t>
      </w:r>
      <w:r>
        <w:rPr>
          <w:rFonts w:ascii="Times New Roman" w:eastAsia="宋体" w:hAnsi="Times New Roman" w:cs="Times New Roman"/>
          <w:color w:val="000000"/>
          <w:kern w:val="0"/>
          <w:sz w:val="20"/>
          <w:szCs w:val="20"/>
          <w:lang w:bidi="ar"/>
        </w:rPr>
        <w:t xml:space="preserve">atents or other proprietary rights will not be challenged, invalidated, or circumvented or that our rights will, in fact, provide competitive advantages to us. Furthermore, many key aspects of </w:t>
      </w:r>
    </w:p>
    <w:p w14:paraId="6522A68B"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76</w:t>
      </w:r>
    </w:p>
    <w:p w14:paraId="6522A68C" w14:textId="77777777" w:rsidR="00A24F22" w:rsidRDefault="0026657D">
      <w:pPr>
        <w:widowControl/>
        <w:jc w:val="center"/>
      </w:pPr>
      <w:r>
        <w:rPr>
          <w:rFonts w:ascii="宋体" w:eastAsia="宋体" w:hAnsi="宋体" w:cs="宋体"/>
          <w:kern w:val="0"/>
          <w:sz w:val="24"/>
        </w:rPr>
        <w:pict w14:anchorId="6522A9F7">
          <v:rect id="_x0000_i1100" style="width:6in;height:1.5pt" o:hralign="center" o:hrstd="t" o:hr="t" fillcolor="#a0a0a0" stroked="f"/>
        </w:pict>
      </w:r>
    </w:p>
    <w:p w14:paraId="6522A68D"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w:t>
        </w:r>
        <w:r>
          <w:rPr>
            <w:rStyle w:val="a4"/>
            <w:rFonts w:ascii="Times New Roman" w:eastAsia="宋体" w:hAnsi="Times New Roman" w:cs="Times New Roman"/>
            <w:sz w:val="18"/>
            <w:szCs w:val="18"/>
          </w:rPr>
          <w:t>ble of Contents</w:t>
        </w:r>
      </w:hyperlink>
    </w:p>
    <w:p w14:paraId="6522A68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networking technology are governed by industrywide standards, which are usable by all market entrants. In addition, there can be no assurance that patents will be issued from pending applications or that claims allowed on any patents will be sufficiently b</w:t>
      </w:r>
      <w:r>
        <w:rPr>
          <w:rFonts w:ascii="Times New Roman" w:eastAsia="宋体" w:hAnsi="Times New Roman" w:cs="Times New Roman"/>
          <w:color w:val="000000"/>
          <w:kern w:val="0"/>
          <w:sz w:val="20"/>
          <w:szCs w:val="20"/>
          <w:lang w:bidi="ar"/>
        </w:rPr>
        <w:t>road to protect our technology. In addition, the laws of some foreign countries may not protect our proprietary rights to the same extent as do the laws of the United States. The outcome of any actions taken in these foreign countries may be different than</w:t>
      </w:r>
      <w:r>
        <w:rPr>
          <w:rFonts w:ascii="Times New Roman" w:eastAsia="宋体" w:hAnsi="Times New Roman" w:cs="Times New Roman"/>
          <w:color w:val="000000"/>
          <w:kern w:val="0"/>
          <w:sz w:val="20"/>
          <w:szCs w:val="20"/>
          <w:lang w:bidi="ar"/>
        </w:rPr>
        <w:t xml:space="preserve"> if such actions were determined under the laws of the United States. Although we are not dependent on any individual patents or group of patents for particular segments of the business for which we compete, if we are unable to protect our proprietary righ</w:t>
      </w:r>
      <w:r>
        <w:rPr>
          <w:rFonts w:ascii="Times New Roman" w:eastAsia="宋体" w:hAnsi="Times New Roman" w:cs="Times New Roman"/>
          <w:color w:val="000000"/>
          <w:kern w:val="0"/>
          <w:sz w:val="20"/>
          <w:szCs w:val="20"/>
          <w:lang w:bidi="ar"/>
        </w:rPr>
        <w:t>ts to the totality of the features (including aspects of products protected other than by patent rights) in a market, we may find ourselves at a competitive disadvantage to others who need not incur the substantial expense, time, and effort required to cre</w:t>
      </w:r>
      <w:r>
        <w:rPr>
          <w:rFonts w:ascii="Times New Roman" w:eastAsia="宋体" w:hAnsi="Times New Roman" w:cs="Times New Roman"/>
          <w:color w:val="000000"/>
          <w:kern w:val="0"/>
          <w:sz w:val="20"/>
          <w:szCs w:val="20"/>
          <w:lang w:bidi="ar"/>
        </w:rPr>
        <w:t xml:space="preserve">ate innovative products that have enabled us to be successful. </w:t>
      </w:r>
    </w:p>
    <w:p w14:paraId="6522A68F"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We may be found to infringe on intellectual property rights of others.</w:t>
      </w:r>
      <w:r>
        <w:rPr>
          <w:rFonts w:ascii="Times New Roman" w:eastAsia="宋体" w:hAnsi="Times New Roman" w:cs="Times New Roman"/>
          <w:b/>
          <w:bCs/>
          <w:color w:val="000000"/>
          <w:kern w:val="0"/>
          <w:sz w:val="20"/>
          <w:szCs w:val="20"/>
          <w:lang w:bidi="ar"/>
        </w:rPr>
        <w:t xml:space="preserve"> </w:t>
      </w:r>
    </w:p>
    <w:p w14:paraId="6522A69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Third parties, including customers, have in the past and may in the future assert claims or initiate litigation related </w:t>
      </w:r>
      <w:r>
        <w:rPr>
          <w:rFonts w:ascii="Times New Roman" w:eastAsia="宋体" w:hAnsi="Times New Roman" w:cs="Times New Roman"/>
          <w:color w:val="000000"/>
          <w:kern w:val="0"/>
          <w:sz w:val="20"/>
          <w:szCs w:val="20"/>
          <w:lang w:bidi="ar"/>
        </w:rPr>
        <w:t>to exclusive patent, copyright, trademark, and other intellectual property rights to technologies and related standards that are relevant to us. These assertions have increased over time as a result of our growth and the general increase in the pace of pat</w:t>
      </w:r>
      <w:r>
        <w:rPr>
          <w:rFonts w:ascii="Times New Roman" w:eastAsia="宋体" w:hAnsi="Times New Roman" w:cs="Times New Roman"/>
          <w:color w:val="000000"/>
          <w:kern w:val="0"/>
          <w:sz w:val="20"/>
          <w:szCs w:val="20"/>
          <w:lang w:bidi="ar"/>
        </w:rPr>
        <w:t>ent claims assertions, particularly in the United States. Because of the existence of a large number of patents in the networking field, the secrecy of some pending patents, and the rapid rate of issuance of new patents, it is not economically practical or</w:t>
      </w:r>
      <w:r>
        <w:rPr>
          <w:rFonts w:ascii="Times New Roman" w:eastAsia="宋体" w:hAnsi="Times New Roman" w:cs="Times New Roman"/>
          <w:color w:val="000000"/>
          <w:kern w:val="0"/>
          <w:sz w:val="20"/>
          <w:szCs w:val="20"/>
          <w:lang w:bidi="ar"/>
        </w:rPr>
        <w:t xml:space="preserve"> even possible to determine in advance whether a product or any of its components infringes or will infringe on the patent rights of others. The asserted claims and/or initiated litigation can include claims against us or our manufacturers, suppliers, or c</w:t>
      </w:r>
      <w:r>
        <w:rPr>
          <w:rFonts w:ascii="Times New Roman" w:eastAsia="宋体" w:hAnsi="Times New Roman" w:cs="Times New Roman"/>
          <w:color w:val="000000"/>
          <w:kern w:val="0"/>
          <w:sz w:val="20"/>
          <w:szCs w:val="20"/>
          <w:lang w:bidi="ar"/>
        </w:rPr>
        <w:t>ustomers, alleging infringement of their proprietary rights with respect to our existing or future products or components of those products. Regardless of the merit of these claims, they can be time-consuming, result in costly litigation and diversion of t</w:t>
      </w:r>
      <w:r>
        <w:rPr>
          <w:rFonts w:ascii="Times New Roman" w:eastAsia="宋体" w:hAnsi="Times New Roman" w:cs="Times New Roman"/>
          <w:color w:val="000000"/>
          <w:kern w:val="0"/>
          <w:sz w:val="20"/>
          <w:szCs w:val="20"/>
          <w:lang w:bidi="ar"/>
        </w:rPr>
        <w:t>echnical and management personnel, or require us to develop a non-infringing technology or enter into license agreements. Where claims are made by customers, resistance even to unmeritorious claims could damage customer relationships. There can be no assur</w:t>
      </w:r>
      <w:r>
        <w:rPr>
          <w:rFonts w:ascii="Times New Roman" w:eastAsia="宋体" w:hAnsi="Times New Roman" w:cs="Times New Roman"/>
          <w:color w:val="000000"/>
          <w:kern w:val="0"/>
          <w:sz w:val="20"/>
          <w:szCs w:val="20"/>
          <w:lang w:bidi="ar"/>
        </w:rPr>
        <w:t>ance that licenses will be available on acceptable terms and conditions, if at all, or that our indemnification by our suppliers will be adequate to cover our costs if a claim were brought directly against us or our customers. Furthermore, because of the p</w:t>
      </w:r>
      <w:r>
        <w:rPr>
          <w:rFonts w:ascii="Times New Roman" w:eastAsia="宋体" w:hAnsi="Times New Roman" w:cs="Times New Roman"/>
          <w:color w:val="000000"/>
          <w:kern w:val="0"/>
          <w:sz w:val="20"/>
          <w:szCs w:val="20"/>
          <w:lang w:bidi="ar"/>
        </w:rPr>
        <w:t>otential for high court awards that are not necessarily predictable, it is not unusual to find even arguably unmeritorious claims settled for significant amounts. If any infringement or other intellectual property claim made against us by any third party i</w:t>
      </w:r>
      <w:r>
        <w:rPr>
          <w:rFonts w:ascii="Times New Roman" w:eastAsia="宋体" w:hAnsi="Times New Roman" w:cs="Times New Roman"/>
          <w:color w:val="000000"/>
          <w:kern w:val="0"/>
          <w:sz w:val="20"/>
          <w:szCs w:val="20"/>
          <w:lang w:bidi="ar"/>
        </w:rPr>
        <w:t>s successful, if we are required to indemnify a customer with respect to a claim against the customer, or if we fail to develop non-infringing technology or license the proprietary rights on commercially reasonable terms and conditions, our business, opera</w:t>
      </w:r>
      <w:r>
        <w:rPr>
          <w:rFonts w:ascii="Times New Roman" w:eastAsia="宋体" w:hAnsi="Times New Roman" w:cs="Times New Roman"/>
          <w:color w:val="000000"/>
          <w:kern w:val="0"/>
          <w:sz w:val="20"/>
          <w:szCs w:val="20"/>
          <w:lang w:bidi="ar"/>
        </w:rPr>
        <w:t xml:space="preserve">ting results, and financial condition could be materially and adversely affected. For additional information regarding our indemnification obligations, see Note 14(e) to the Consolidated Financial Statements contained in this report. Our exposure to risks </w:t>
      </w:r>
      <w:r>
        <w:rPr>
          <w:rFonts w:ascii="Times New Roman" w:eastAsia="宋体" w:hAnsi="Times New Roman" w:cs="Times New Roman"/>
          <w:color w:val="000000"/>
          <w:kern w:val="0"/>
          <w:sz w:val="20"/>
          <w:szCs w:val="20"/>
          <w:lang w:bidi="ar"/>
        </w:rPr>
        <w:t>associated with the use of intellectual property may be increased as a result of acquisitions, as we have a lower level of visibility into the development process with respect to such technology or the care taken to safeguard against infringement risks. Fu</w:t>
      </w:r>
      <w:r>
        <w:rPr>
          <w:rFonts w:ascii="Times New Roman" w:eastAsia="宋体" w:hAnsi="Times New Roman" w:cs="Times New Roman"/>
          <w:color w:val="000000"/>
          <w:kern w:val="0"/>
          <w:sz w:val="20"/>
          <w:szCs w:val="20"/>
          <w:lang w:bidi="ar"/>
        </w:rPr>
        <w:t xml:space="preserve">rther, in the past, third parties have made infringement and similar claims after we have acquired technology that had not been asserted prior to our acquisition. </w:t>
      </w:r>
    </w:p>
    <w:p w14:paraId="6522A691"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We rely on the availability of third-party licenses.</w:t>
      </w:r>
      <w:r>
        <w:rPr>
          <w:rFonts w:ascii="Times New Roman" w:eastAsia="宋体" w:hAnsi="Times New Roman" w:cs="Times New Roman"/>
          <w:b/>
          <w:bCs/>
          <w:color w:val="000000"/>
          <w:kern w:val="0"/>
          <w:sz w:val="20"/>
          <w:szCs w:val="20"/>
          <w:lang w:bidi="ar"/>
        </w:rPr>
        <w:t xml:space="preserve"> </w:t>
      </w:r>
    </w:p>
    <w:p w14:paraId="6522A692"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Many of our products are designed to i</w:t>
      </w:r>
      <w:r>
        <w:rPr>
          <w:rFonts w:ascii="Times New Roman" w:eastAsia="宋体" w:hAnsi="Times New Roman" w:cs="Times New Roman"/>
          <w:color w:val="000000"/>
          <w:kern w:val="0"/>
          <w:sz w:val="20"/>
          <w:szCs w:val="20"/>
          <w:lang w:bidi="ar"/>
        </w:rPr>
        <w:t xml:space="preserve">nclude software or other intellectual property licensed from third parties. It may be necessary in the future to seek or renew licenses relating to various aspects of these products. There can be no assurance that the necessary licenses would be available </w:t>
      </w:r>
      <w:r>
        <w:rPr>
          <w:rFonts w:ascii="Times New Roman" w:eastAsia="宋体" w:hAnsi="Times New Roman" w:cs="Times New Roman"/>
          <w:color w:val="000000"/>
          <w:kern w:val="0"/>
          <w:sz w:val="20"/>
          <w:szCs w:val="20"/>
          <w:lang w:bidi="ar"/>
        </w:rPr>
        <w:t>on acceptable terms, if at all. The inability to obtain certain licenses or other rights or to obtain such licenses or rights on favorable terms, or the need to engage in litigation regarding these matters, could have a material adverse effect on our busin</w:t>
      </w:r>
      <w:r>
        <w:rPr>
          <w:rFonts w:ascii="Times New Roman" w:eastAsia="宋体" w:hAnsi="Times New Roman" w:cs="Times New Roman"/>
          <w:color w:val="000000"/>
          <w:kern w:val="0"/>
          <w:sz w:val="20"/>
          <w:szCs w:val="20"/>
          <w:lang w:bidi="ar"/>
        </w:rPr>
        <w:t>ess, operating results, and financial condition. Moreover, the inclusion in our products of software or other intellectual property licensed from third parties on a nonexclusive basis could limit our ability to protect our proprietary rights in our product</w:t>
      </w:r>
      <w:r>
        <w:rPr>
          <w:rFonts w:ascii="Times New Roman" w:eastAsia="宋体" w:hAnsi="Times New Roman" w:cs="Times New Roman"/>
          <w:color w:val="000000"/>
          <w:kern w:val="0"/>
          <w:sz w:val="20"/>
          <w:szCs w:val="20"/>
          <w:lang w:bidi="ar"/>
        </w:rPr>
        <w:t>s.</w:t>
      </w:r>
    </w:p>
    <w:p w14:paraId="6522A693" w14:textId="77777777" w:rsidR="00A24F22" w:rsidRDefault="0026657D">
      <w:pPr>
        <w:widowControl/>
        <w:spacing w:before="120"/>
        <w:jc w:val="left"/>
        <w:rPr>
          <w:rFonts w:ascii="宋体" w:eastAsia="宋体" w:hAnsi="宋体" w:cs="宋体"/>
          <w:kern w:val="0"/>
          <w:sz w:val="24"/>
        </w:rPr>
      </w:pPr>
      <w:r>
        <w:rPr>
          <w:rFonts w:ascii="Times New Roman" w:eastAsia="宋体" w:hAnsi="Times New Roman" w:cs="Times New Roman"/>
          <w:b/>
          <w:bCs/>
          <w:color w:val="000000"/>
          <w:kern w:val="0"/>
          <w:sz w:val="20"/>
          <w:szCs w:val="20"/>
          <w:u w:val="single"/>
          <w:lang w:bidi="ar"/>
        </w:rPr>
        <w:t>Risks Related to Cybersecurity and Regulations</w:t>
      </w:r>
    </w:p>
    <w:p w14:paraId="6522A694"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Cyber-attacks, data breaches or malware may disrupt our operations, harm our operating results and financial condition, and damage our reputation, and cyber-attacks or data breaches on our customers’ networ</w:t>
      </w:r>
      <w:r>
        <w:rPr>
          <w:rFonts w:ascii="Times New Roman" w:eastAsia="宋体" w:hAnsi="Times New Roman" w:cs="Times New Roman"/>
          <w:b/>
          <w:bCs/>
          <w:i/>
          <w:iCs/>
          <w:color w:val="000000"/>
          <w:kern w:val="0"/>
          <w:sz w:val="20"/>
          <w:szCs w:val="20"/>
          <w:lang w:bidi="ar"/>
        </w:rPr>
        <w:t>ks, or in cloud-based services provided by or enabled by us, could result in claims of liability against us, damage our reputation or otherwise harm our business.</w:t>
      </w:r>
    </w:p>
    <w:p w14:paraId="6522A695"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Despite our implementation of security measures, the products and services we sell to custome</w:t>
      </w:r>
      <w:r>
        <w:rPr>
          <w:rFonts w:ascii="Times New Roman" w:eastAsia="宋体" w:hAnsi="Times New Roman" w:cs="Times New Roman"/>
          <w:color w:val="000000"/>
          <w:kern w:val="0"/>
          <w:sz w:val="20"/>
          <w:szCs w:val="20"/>
          <w:lang w:bidi="ar"/>
        </w:rPr>
        <w:t>rs, and our servers, data centers and the cloud-based solutions on which our data, and data of our customers, suppliers and business partners are stored, are vulnerable to cyber-attacks, data breaches, malware, and similar disruptions from unauthorized acc</w:t>
      </w:r>
      <w:r>
        <w:rPr>
          <w:rFonts w:ascii="Times New Roman" w:eastAsia="宋体" w:hAnsi="Times New Roman" w:cs="Times New Roman"/>
          <w:color w:val="000000"/>
          <w:kern w:val="0"/>
          <w:sz w:val="20"/>
          <w:szCs w:val="20"/>
          <w:lang w:bidi="ar"/>
        </w:rPr>
        <w:t>ess or tampering by malicious actors or inadvertent error. Any such event could compromise our products, services, and networks or those of our customers, and the information stored on our systems or those of our customers could be improperly accessed, pro</w:t>
      </w:r>
      <w:r>
        <w:rPr>
          <w:rFonts w:ascii="Times New Roman" w:eastAsia="宋体" w:hAnsi="Times New Roman" w:cs="Times New Roman"/>
          <w:color w:val="000000"/>
          <w:kern w:val="0"/>
          <w:sz w:val="20"/>
          <w:szCs w:val="20"/>
          <w:lang w:bidi="ar"/>
        </w:rPr>
        <w:t>cessed, disclosed, lost or stolen, which could subject us to liability to our customers, suppliers, business partners and others, give rise to legal/regulatory action, and could have a material adverse effect on our business, operating results, and financi</w:t>
      </w:r>
      <w:r>
        <w:rPr>
          <w:rFonts w:ascii="Times New Roman" w:eastAsia="宋体" w:hAnsi="Times New Roman" w:cs="Times New Roman"/>
          <w:color w:val="000000"/>
          <w:kern w:val="0"/>
          <w:sz w:val="20"/>
          <w:szCs w:val="20"/>
          <w:lang w:bidi="ar"/>
        </w:rPr>
        <w:t xml:space="preserve">al condition and may cause damage to our reputation. Efforts to limit the ability of malicious actors to disrupt the operations of the Internet or </w:t>
      </w:r>
    </w:p>
    <w:p w14:paraId="6522A696"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77</w:t>
      </w:r>
    </w:p>
    <w:p w14:paraId="6522A697" w14:textId="77777777" w:rsidR="00A24F22" w:rsidRDefault="0026657D">
      <w:pPr>
        <w:widowControl/>
        <w:jc w:val="center"/>
      </w:pPr>
      <w:r>
        <w:rPr>
          <w:rFonts w:ascii="宋体" w:eastAsia="宋体" w:hAnsi="宋体" w:cs="宋体"/>
          <w:kern w:val="0"/>
          <w:sz w:val="24"/>
        </w:rPr>
        <w:pict w14:anchorId="6522A9F8">
          <v:rect id="_x0000_i1101" style="width:6in;height:1.5pt" o:hralign="center" o:hrstd="t" o:hr="t" fillcolor="#a0a0a0" stroked="f"/>
        </w:pict>
      </w:r>
    </w:p>
    <w:p w14:paraId="6522A698"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A699"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undermine our own security efforts may be costly to implement and meet with resistance, and may not be successful. Breaches of security in our customers’ networks, or in cloud-based services provided by or enabled by us, regardless of whether the breach is</w:t>
      </w:r>
      <w:r>
        <w:rPr>
          <w:rFonts w:ascii="Times New Roman" w:eastAsia="宋体" w:hAnsi="Times New Roman" w:cs="Times New Roman"/>
          <w:color w:val="000000"/>
          <w:kern w:val="0"/>
          <w:sz w:val="20"/>
          <w:szCs w:val="20"/>
          <w:lang w:bidi="ar"/>
        </w:rPr>
        <w:t xml:space="preserve"> attributable to a vulnerability in our products or services, could result in claims of liability against us, damage our reputation or otherwise harm our business. </w:t>
      </w:r>
    </w:p>
    <w:p w14:paraId="6522A69A"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Vulnerabilities and critical security defects, prioritization decisions regarding remedying</w:t>
      </w:r>
      <w:r>
        <w:rPr>
          <w:rFonts w:ascii="Times New Roman" w:eastAsia="宋体" w:hAnsi="Times New Roman" w:cs="Times New Roman"/>
          <w:b/>
          <w:bCs/>
          <w:i/>
          <w:iCs/>
          <w:color w:val="000000"/>
          <w:kern w:val="0"/>
          <w:sz w:val="20"/>
          <w:szCs w:val="20"/>
          <w:lang w:bidi="ar"/>
        </w:rPr>
        <w:t xml:space="preserve"> vulnerabilities or security defects, failure of third party providers to remedy vulnerabilities or security defects, or customers not deploying security releases or deciding not to upgrade products, services or solutions could result in claims of liabilit</w:t>
      </w:r>
      <w:r>
        <w:rPr>
          <w:rFonts w:ascii="Times New Roman" w:eastAsia="宋体" w:hAnsi="Times New Roman" w:cs="Times New Roman"/>
          <w:b/>
          <w:bCs/>
          <w:i/>
          <w:iCs/>
          <w:color w:val="000000"/>
          <w:kern w:val="0"/>
          <w:sz w:val="20"/>
          <w:szCs w:val="20"/>
          <w:lang w:bidi="ar"/>
        </w:rPr>
        <w:t>y against us, damage our reputation or otherwise harm our business.</w:t>
      </w:r>
    </w:p>
    <w:p w14:paraId="6522A69B"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products and services we sell to customers, and our cloud-based solutions, inevitably contain vulnerabilities or critical security defects which have not been remedied and cannot be di</w:t>
      </w:r>
      <w:r>
        <w:rPr>
          <w:rFonts w:ascii="Times New Roman" w:eastAsia="宋体" w:hAnsi="Times New Roman" w:cs="Times New Roman"/>
          <w:color w:val="000000"/>
          <w:kern w:val="0"/>
          <w:sz w:val="20"/>
          <w:szCs w:val="20"/>
          <w:lang w:bidi="ar"/>
        </w:rPr>
        <w:t>sclosed without compromising security. We may also make prioritization decisions in determining which vulnerabilities or security defects to fix, and the timing of these fixes, which could result in an exploit which compromises security. Customers also nee</w:t>
      </w:r>
      <w:r>
        <w:rPr>
          <w:rFonts w:ascii="Times New Roman" w:eastAsia="宋体" w:hAnsi="Times New Roman" w:cs="Times New Roman"/>
          <w:color w:val="000000"/>
          <w:kern w:val="0"/>
          <w:sz w:val="20"/>
          <w:szCs w:val="20"/>
          <w:lang w:bidi="ar"/>
        </w:rPr>
        <w:t>d to test security releases before they can be deployed which can delay implementation. In addition, we rely on third-party providers of software and cloud-based service and we cannot control the rate at which they remedy vulnerabilities. Customers may als</w:t>
      </w:r>
      <w:r>
        <w:rPr>
          <w:rFonts w:ascii="Times New Roman" w:eastAsia="宋体" w:hAnsi="Times New Roman" w:cs="Times New Roman"/>
          <w:color w:val="000000"/>
          <w:kern w:val="0"/>
          <w:sz w:val="20"/>
          <w:szCs w:val="20"/>
          <w:lang w:bidi="ar"/>
        </w:rPr>
        <w:t>o not deploy a security release, or decide not to upgrade to the latest versions of our products, services or cloud-based solutions containing the release, leaving them vulnerable. Vulnerabilities and critical security defects, prioritization errors in rem</w:t>
      </w:r>
      <w:r>
        <w:rPr>
          <w:rFonts w:ascii="Times New Roman" w:eastAsia="宋体" w:hAnsi="Times New Roman" w:cs="Times New Roman"/>
          <w:color w:val="000000"/>
          <w:kern w:val="0"/>
          <w:sz w:val="20"/>
          <w:szCs w:val="20"/>
          <w:lang w:bidi="ar"/>
        </w:rPr>
        <w:t>edying vulnerabilities or security defects, failure of third-party providers to remedy vulnerabilities or security defects, or customers not deploying security releases or deciding not to upgrade products, services or solutions could result in claims of li</w:t>
      </w:r>
      <w:r>
        <w:rPr>
          <w:rFonts w:ascii="Times New Roman" w:eastAsia="宋体" w:hAnsi="Times New Roman" w:cs="Times New Roman"/>
          <w:color w:val="000000"/>
          <w:kern w:val="0"/>
          <w:sz w:val="20"/>
          <w:szCs w:val="20"/>
          <w:lang w:bidi="ar"/>
        </w:rPr>
        <w:t>ability against us, damage our reputation or otherwise harm our business.</w:t>
      </w:r>
    </w:p>
    <w:p w14:paraId="6522A69C"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Our business, operating results and financial condition could be materially harmed by regulatory uncertainty applicable to our products and services.</w:t>
      </w:r>
    </w:p>
    <w:p w14:paraId="6522A69D"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Changes in regulatory requiremen</w:t>
      </w:r>
      <w:r>
        <w:rPr>
          <w:rFonts w:ascii="Times New Roman" w:eastAsia="宋体" w:hAnsi="Times New Roman" w:cs="Times New Roman"/>
          <w:color w:val="000000"/>
          <w:kern w:val="0"/>
          <w:sz w:val="20"/>
          <w:szCs w:val="20"/>
          <w:lang w:bidi="ar"/>
        </w:rPr>
        <w:t>ts applicable to the industries in which we operate, in the United States and in other countries, could materially affect the sales of our products and services. In particular, changes in telecommunications regulations could impact our service provider cus</w:t>
      </w:r>
      <w:r>
        <w:rPr>
          <w:rFonts w:ascii="Times New Roman" w:eastAsia="宋体" w:hAnsi="Times New Roman" w:cs="Times New Roman"/>
          <w:color w:val="000000"/>
          <w:kern w:val="0"/>
          <w:sz w:val="20"/>
          <w:szCs w:val="20"/>
          <w:lang w:bidi="ar"/>
        </w:rPr>
        <w:t>tomers’ purchase of our products and offers, and they could also impact sales of our own regulated offers. In addition, evolving legal requirements restricting or controlling the collection, processing, or cross-border transmission of data, including regul</w:t>
      </w:r>
      <w:r>
        <w:rPr>
          <w:rFonts w:ascii="Times New Roman" w:eastAsia="宋体" w:hAnsi="Times New Roman" w:cs="Times New Roman"/>
          <w:color w:val="000000"/>
          <w:kern w:val="0"/>
          <w:sz w:val="20"/>
          <w:szCs w:val="20"/>
          <w:lang w:bidi="ar"/>
        </w:rPr>
        <w:t xml:space="preserve">ation of cloud-based services, could materially affect our customers’ ability to use, and our ability to sell, our products and offers. Additional areas of uncertainty that could impact sales of our products and offers include laws and regulations related </w:t>
      </w:r>
      <w:r>
        <w:rPr>
          <w:rFonts w:ascii="Times New Roman" w:eastAsia="宋体" w:hAnsi="Times New Roman" w:cs="Times New Roman"/>
          <w:color w:val="000000"/>
          <w:kern w:val="0"/>
          <w:sz w:val="20"/>
          <w:szCs w:val="20"/>
          <w:lang w:bidi="ar"/>
        </w:rPr>
        <w:t>to encryption technology, environmental sustainability, export control, product certification, and national security controls applicable to our supply chain. Changes in regulatory requirements in these areas could have a material adverse effect on our busi</w:t>
      </w:r>
      <w:r>
        <w:rPr>
          <w:rFonts w:ascii="Times New Roman" w:eastAsia="宋体" w:hAnsi="Times New Roman" w:cs="Times New Roman"/>
          <w:color w:val="000000"/>
          <w:kern w:val="0"/>
          <w:sz w:val="20"/>
          <w:szCs w:val="20"/>
          <w:lang w:bidi="ar"/>
        </w:rPr>
        <w:t>ness, operating results, and financial condition.</w:t>
      </w:r>
    </w:p>
    <w:p w14:paraId="6522A69E"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u w:val="single"/>
          <w:lang w:bidi="ar"/>
        </w:rPr>
        <w:t>Risks Related to Ownership of Our Stock</w:t>
      </w:r>
    </w:p>
    <w:p w14:paraId="6522A69F"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Our stock price may be volatile.</w:t>
      </w:r>
    </w:p>
    <w:p w14:paraId="6522A6A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Historically, our common stock has experienced substantial price volatility, particularly as a result of variations between our actua</w:t>
      </w:r>
      <w:r>
        <w:rPr>
          <w:rFonts w:ascii="Times New Roman" w:eastAsia="宋体" w:hAnsi="Times New Roman" w:cs="Times New Roman"/>
          <w:color w:val="000000"/>
          <w:kern w:val="0"/>
          <w:sz w:val="20"/>
          <w:szCs w:val="20"/>
          <w:lang w:bidi="ar"/>
        </w:rPr>
        <w:t>l financial results and the published expectations of analysts and as a result of announcements by our competitors and us. Furthermore, speculation in the press or investment community about our strategic position, financial condition, results of operation</w:t>
      </w:r>
      <w:r>
        <w:rPr>
          <w:rFonts w:ascii="Times New Roman" w:eastAsia="宋体" w:hAnsi="Times New Roman" w:cs="Times New Roman"/>
          <w:color w:val="000000"/>
          <w:kern w:val="0"/>
          <w:sz w:val="20"/>
          <w:szCs w:val="20"/>
          <w:lang w:bidi="ar"/>
        </w:rPr>
        <w:t>s, business, security of our products, or significant transactions can cause changes in our stock price. In addition, the stock market has experienced extreme price and volume fluctuations that have affected the market price of many technology companies, i</w:t>
      </w:r>
      <w:r>
        <w:rPr>
          <w:rFonts w:ascii="Times New Roman" w:eastAsia="宋体" w:hAnsi="Times New Roman" w:cs="Times New Roman"/>
          <w:color w:val="000000"/>
          <w:kern w:val="0"/>
          <w:sz w:val="20"/>
          <w:szCs w:val="20"/>
          <w:lang w:bidi="ar"/>
        </w:rPr>
        <w:t>n particular, and that have often been unrelated to the operating performance of these companies. These factors, as well as general economic and political conditions and the announcement of proposed and completed acquisitions or other significant transacti</w:t>
      </w:r>
      <w:r>
        <w:rPr>
          <w:rFonts w:ascii="Times New Roman" w:eastAsia="宋体" w:hAnsi="Times New Roman" w:cs="Times New Roman"/>
          <w:color w:val="000000"/>
          <w:kern w:val="0"/>
          <w:sz w:val="20"/>
          <w:szCs w:val="20"/>
          <w:lang w:bidi="ar"/>
        </w:rPr>
        <w:t>ons, or any difficulties associated with such transactions, by us or our current or potential competitors, may materially adversely affect the market price of our common stock in the future. Additionally, volatility, lack of positive performance in our sto</w:t>
      </w:r>
      <w:r>
        <w:rPr>
          <w:rFonts w:ascii="Times New Roman" w:eastAsia="宋体" w:hAnsi="Times New Roman" w:cs="Times New Roman"/>
          <w:color w:val="000000"/>
          <w:kern w:val="0"/>
          <w:sz w:val="20"/>
          <w:szCs w:val="20"/>
          <w:lang w:bidi="ar"/>
        </w:rPr>
        <w:t xml:space="preserve">ck price or changes to our overall compensation program, including our stock incentive program, may adversely affect our ability to retain key employees, virtually all of whom are compensated, in part, based on the performance of our stock price. </w:t>
      </w:r>
    </w:p>
    <w:p w14:paraId="6522A6A1"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78</w:t>
      </w:r>
    </w:p>
    <w:p w14:paraId="6522A6A2" w14:textId="77777777" w:rsidR="00A24F22" w:rsidRDefault="0026657D">
      <w:pPr>
        <w:widowControl/>
        <w:jc w:val="center"/>
      </w:pPr>
      <w:r>
        <w:rPr>
          <w:rFonts w:ascii="宋体" w:eastAsia="宋体" w:hAnsi="宋体" w:cs="宋体"/>
          <w:kern w:val="0"/>
          <w:sz w:val="24"/>
        </w:rPr>
        <w:pict w14:anchorId="6522A9F9">
          <v:rect id="_x0000_i1102" style="width:6in;height:1.5pt" o:hralign="center" o:hrstd="t" o:hr="t" fillcolor="#a0a0a0" stroked="f"/>
        </w:pict>
      </w:r>
    </w:p>
    <w:p w14:paraId="6522A6A3"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tbl>
      <w:tblPr>
        <w:tblW w:w="4883" w:type="pct"/>
        <w:tblInd w:w="93" w:type="dxa"/>
        <w:tblCellMar>
          <w:top w:w="15" w:type="dxa"/>
          <w:left w:w="15" w:type="dxa"/>
          <w:bottom w:w="15" w:type="dxa"/>
          <w:right w:w="15" w:type="dxa"/>
        </w:tblCellMar>
        <w:tblLook w:val="04A0" w:firstRow="1" w:lastRow="0" w:firstColumn="1" w:lastColumn="0" w:noHBand="0" w:noVBand="1"/>
      </w:tblPr>
      <w:tblGrid>
        <w:gridCol w:w="81"/>
        <w:gridCol w:w="551"/>
        <w:gridCol w:w="36"/>
        <w:gridCol w:w="48"/>
        <w:gridCol w:w="7389"/>
        <w:gridCol w:w="36"/>
      </w:tblGrid>
      <w:tr w:rsidR="00A24F22" w14:paraId="6522A6AA" w14:textId="77777777">
        <w:tc>
          <w:tcPr>
            <w:tcW w:w="50" w:type="pct"/>
            <w:tcBorders>
              <w:top w:val="nil"/>
              <w:left w:val="nil"/>
              <w:bottom w:val="nil"/>
              <w:right w:val="nil"/>
            </w:tcBorders>
            <w:shd w:val="clear" w:color="auto" w:fill="auto"/>
          </w:tcPr>
          <w:p w14:paraId="6522A6A4" w14:textId="77777777" w:rsidR="00A24F22" w:rsidRDefault="00A24F22">
            <w:pPr>
              <w:widowControl/>
              <w:jc w:val="left"/>
              <w:rPr>
                <w:rFonts w:ascii="Times New Roman" w:eastAsia="宋体" w:hAnsi="宋体" w:cs="宋体"/>
                <w:kern w:val="0"/>
                <w:sz w:val="24"/>
              </w:rPr>
            </w:pPr>
          </w:p>
        </w:tc>
        <w:tc>
          <w:tcPr>
            <w:tcW w:w="341" w:type="pct"/>
            <w:tcBorders>
              <w:top w:val="nil"/>
              <w:left w:val="nil"/>
              <w:bottom w:val="nil"/>
              <w:right w:val="nil"/>
            </w:tcBorders>
            <w:shd w:val="clear" w:color="auto" w:fill="auto"/>
          </w:tcPr>
          <w:p w14:paraId="6522A6A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6A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6A7" w14:textId="77777777" w:rsidR="00A24F22" w:rsidRDefault="00A24F22">
            <w:pPr>
              <w:widowControl/>
              <w:jc w:val="left"/>
              <w:rPr>
                <w:rFonts w:ascii="Times New Roman" w:eastAsia="宋体" w:hAnsi="宋体" w:cs="宋体"/>
                <w:kern w:val="0"/>
                <w:sz w:val="24"/>
              </w:rPr>
            </w:pPr>
          </w:p>
        </w:tc>
        <w:tc>
          <w:tcPr>
            <w:tcW w:w="4548" w:type="pct"/>
            <w:tcBorders>
              <w:top w:val="nil"/>
              <w:left w:val="nil"/>
              <w:bottom w:val="nil"/>
              <w:right w:val="nil"/>
            </w:tcBorders>
            <w:shd w:val="clear" w:color="auto" w:fill="auto"/>
          </w:tcPr>
          <w:p w14:paraId="6522A6A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6A9" w14:textId="77777777" w:rsidR="00A24F22" w:rsidRDefault="00A24F22">
            <w:pPr>
              <w:widowControl/>
              <w:jc w:val="left"/>
              <w:rPr>
                <w:rFonts w:ascii="Times New Roman" w:eastAsia="宋体" w:hAnsi="宋体" w:cs="宋体"/>
                <w:kern w:val="0"/>
                <w:sz w:val="24"/>
              </w:rPr>
            </w:pPr>
          </w:p>
        </w:tc>
      </w:tr>
      <w:tr w:rsidR="00A24F22" w14:paraId="6522A6A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A6AB"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A6AC"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Unregistered Sales of Equity Securities and Use of Proceeds</w:t>
            </w:r>
          </w:p>
        </w:tc>
      </w:tr>
    </w:tbl>
    <w:p w14:paraId="6522A6AE" w14:textId="77777777" w:rsidR="00A24F22" w:rsidRDefault="0026657D">
      <w:pPr>
        <w:widowControl/>
        <w:spacing w:before="120"/>
        <w:ind w:left="450" w:hanging="450"/>
        <w:rPr>
          <w:rFonts w:ascii="宋体" w:eastAsia="宋体" w:hAnsi="宋体" w:cs="宋体"/>
          <w:kern w:val="0"/>
          <w:sz w:val="24"/>
        </w:rPr>
      </w:pPr>
      <w:r>
        <w:rPr>
          <w:rFonts w:ascii="Times New Roman" w:eastAsia="宋体" w:hAnsi="Times New Roman" w:cs="Times New Roman"/>
          <w:color w:val="000000"/>
          <w:kern w:val="0"/>
          <w:sz w:val="20"/>
          <w:szCs w:val="20"/>
          <w:lang w:bidi="ar"/>
        </w:rPr>
        <w:t>(a)None.</w:t>
      </w:r>
    </w:p>
    <w:p w14:paraId="6522A6AF" w14:textId="77777777" w:rsidR="00A24F22" w:rsidRDefault="0026657D">
      <w:pPr>
        <w:widowControl/>
        <w:spacing w:before="120"/>
        <w:ind w:left="450" w:hanging="450"/>
        <w:rPr>
          <w:rFonts w:ascii="宋体" w:eastAsia="宋体" w:hAnsi="宋体" w:cs="宋体"/>
          <w:kern w:val="0"/>
          <w:sz w:val="24"/>
        </w:rPr>
      </w:pPr>
      <w:r>
        <w:rPr>
          <w:rFonts w:ascii="Times New Roman" w:eastAsia="宋体" w:hAnsi="Times New Roman" w:cs="Times New Roman"/>
          <w:color w:val="000000"/>
          <w:kern w:val="0"/>
          <w:sz w:val="20"/>
          <w:szCs w:val="20"/>
          <w:lang w:bidi="ar"/>
        </w:rPr>
        <w:t>(b)None.</w:t>
      </w:r>
    </w:p>
    <w:p w14:paraId="6522A6B0" w14:textId="77777777" w:rsidR="00A24F22" w:rsidRDefault="0026657D">
      <w:pPr>
        <w:widowControl/>
        <w:spacing w:before="120"/>
        <w:ind w:left="450" w:hanging="45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(c)Issuer Purchases of Equity Securities (in millions, except per-share </w:t>
      </w:r>
      <w:r>
        <w:rPr>
          <w:rFonts w:ascii="Times New Roman" w:eastAsia="宋体" w:hAnsi="Times New Roman" w:cs="Times New Roman"/>
          <w:color w:val="000000"/>
          <w:kern w:val="0"/>
          <w:sz w:val="20"/>
          <w:szCs w:val="20"/>
          <w:lang w:bidi="ar"/>
        </w:rPr>
        <w:t>amounts):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8"/>
        <w:gridCol w:w="2495"/>
        <w:gridCol w:w="36"/>
        <w:gridCol w:w="85"/>
        <w:gridCol w:w="690"/>
        <w:gridCol w:w="36"/>
        <w:gridCol w:w="36"/>
        <w:gridCol w:w="36"/>
        <w:gridCol w:w="36"/>
        <w:gridCol w:w="121"/>
        <w:gridCol w:w="1250"/>
        <w:gridCol w:w="36"/>
        <w:gridCol w:w="36"/>
        <w:gridCol w:w="36"/>
        <w:gridCol w:w="36"/>
        <w:gridCol w:w="94"/>
        <w:gridCol w:w="1586"/>
        <w:gridCol w:w="36"/>
        <w:gridCol w:w="36"/>
        <w:gridCol w:w="36"/>
        <w:gridCol w:w="36"/>
        <w:gridCol w:w="121"/>
        <w:gridCol w:w="1327"/>
        <w:gridCol w:w="36"/>
      </w:tblGrid>
      <w:tr w:rsidR="00A24F22" w14:paraId="6522A6C9" w14:textId="77777777">
        <w:tc>
          <w:tcPr>
            <w:tcW w:w="50" w:type="pct"/>
            <w:tcBorders>
              <w:top w:val="nil"/>
              <w:left w:val="nil"/>
              <w:bottom w:val="nil"/>
              <w:right w:val="nil"/>
            </w:tcBorders>
            <w:shd w:val="clear" w:color="auto" w:fill="auto"/>
          </w:tcPr>
          <w:p w14:paraId="6522A6B1" w14:textId="77777777" w:rsidR="00A24F22" w:rsidRDefault="00A24F22">
            <w:pPr>
              <w:widowControl/>
              <w:jc w:val="left"/>
              <w:rPr>
                <w:rFonts w:ascii="Times New Roman" w:eastAsia="宋体" w:hAnsi="宋体" w:cs="宋体"/>
                <w:kern w:val="0"/>
                <w:sz w:val="24"/>
              </w:rPr>
            </w:pPr>
          </w:p>
        </w:tc>
        <w:tc>
          <w:tcPr>
            <w:tcW w:w="1939" w:type="pct"/>
            <w:tcBorders>
              <w:top w:val="nil"/>
              <w:left w:val="nil"/>
              <w:bottom w:val="nil"/>
              <w:right w:val="nil"/>
            </w:tcBorders>
            <w:shd w:val="clear" w:color="auto" w:fill="auto"/>
          </w:tcPr>
          <w:p w14:paraId="6522A6B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6B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6B4" w14:textId="77777777" w:rsidR="00A24F22" w:rsidRDefault="00A24F22">
            <w:pPr>
              <w:widowControl/>
              <w:jc w:val="left"/>
              <w:rPr>
                <w:rFonts w:ascii="Times New Roman" w:eastAsia="宋体" w:hAnsi="宋体" w:cs="宋体"/>
                <w:kern w:val="0"/>
                <w:sz w:val="24"/>
              </w:rPr>
            </w:pPr>
          </w:p>
        </w:tc>
        <w:tc>
          <w:tcPr>
            <w:tcW w:w="406" w:type="pct"/>
            <w:tcBorders>
              <w:top w:val="nil"/>
              <w:left w:val="nil"/>
              <w:bottom w:val="nil"/>
              <w:right w:val="nil"/>
            </w:tcBorders>
            <w:shd w:val="clear" w:color="auto" w:fill="auto"/>
          </w:tcPr>
          <w:p w14:paraId="6522A6B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6B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6B7"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6B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6B9"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6BA" w14:textId="77777777" w:rsidR="00A24F22" w:rsidRDefault="00A24F22">
            <w:pPr>
              <w:widowControl/>
              <w:jc w:val="left"/>
              <w:rPr>
                <w:rFonts w:ascii="Times New Roman" w:eastAsia="宋体" w:hAnsi="宋体" w:cs="宋体"/>
                <w:kern w:val="0"/>
                <w:sz w:val="24"/>
              </w:rPr>
            </w:pPr>
          </w:p>
        </w:tc>
        <w:tc>
          <w:tcPr>
            <w:tcW w:w="655" w:type="pct"/>
            <w:tcBorders>
              <w:top w:val="nil"/>
              <w:left w:val="nil"/>
              <w:bottom w:val="nil"/>
              <w:right w:val="nil"/>
            </w:tcBorders>
            <w:shd w:val="clear" w:color="auto" w:fill="auto"/>
          </w:tcPr>
          <w:p w14:paraId="6522A6B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6B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6BD"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6B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6BF"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6C0" w14:textId="77777777" w:rsidR="00A24F22" w:rsidRDefault="00A24F22">
            <w:pPr>
              <w:widowControl/>
              <w:jc w:val="left"/>
              <w:rPr>
                <w:rFonts w:ascii="Times New Roman" w:eastAsia="宋体" w:hAnsi="宋体" w:cs="宋体"/>
                <w:kern w:val="0"/>
                <w:sz w:val="24"/>
              </w:rPr>
            </w:pPr>
          </w:p>
        </w:tc>
        <w:tc>
          <w:tcPr>
            <w:tcW w:w="853" w:type="pct"/>
            <w:tcBorders>
              <w:top w:val="nil"/>
              <w:left w:val="nil"/>
              <w:bottom w:val="nil"/>
              <w:right w:val="nil"/>
            </w:tcBorders>
            <w:shd w:val="clear" w:color="auto" w:fill="auto"/>
          </w:tcPr>
          <w:p w14:paraId="6522A6C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6C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6C3" w14:textId="77777777" w:rsidR="00A24F22" w:rsidRDefault="00A24F2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6522A6C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6C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6C6" w14:textId="77777777" w:rsidR="00A24F22" w:rsidRDefault="00A24F22">
            <w:pPr>
              <w:widowControl/>
              <w:jc w:val="left"/>
              <w:rPr>
                <w:rFonts w:ascii="Times New Roman" w:eastAsia="宋体" w:hAnsi="宋体" w:cs="宋体"/>
                <w:kern w:val="0"/>
                <w:sz w:val="24"/>
              </w:rPr>
            </w:pPr>
          </w:p>
        </w:tc>
        <w:tc>
          <w:tcPr>
            <w:tcW w:w="758" w:type="pct"/>
            <w:tcBorders>
              <w:top w:val="nil"/>
              <w:left w:val="nil"/>
              <w:bottom w:val="nil"/>
              <w:right w:val="nil"/>
            </w:tcBorders>
            <w:shd w:val="clear" w:color="auto" w:fill="auto"/>
          </w:tcPr>
          <w:p w14:paraId="6522A6C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6C8" w14:textId="77777777" w:rsidR="00A24F22" w:rsidRDefault="00A24F22">
            <w:pPr>
              <w:widowControl/>
              <w:jc w:val="left"/>
              <w:rPr>
                <w:rFonts w:ascii="Times New Roman" w:eastAsia="宋体" w:hAnsi="宋体" w:cs="宋体"/>
                <w:kern w:val="0"/>
                <w:sz w:val="24"/>
              </w:rPr>
            </w:pPr>
          </w:p>
        </w:tc>
      </w:tr>
      <w:tr w:rsidR="00A24F22" w14:paraId="6522A6D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6C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u w:val="single"/>
                <w:lang w:bidi="ar"/>
              </w:rPr>
              <w:t>Period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6CB"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Total</w:t>
            </w:r>
            <w:r>
              <w:rPr>
                <w:rFonts w:ascii="Times New Roman" w:eastAsia="宋体" w:hAnsi="Times New Roman" w:cs="Times New Roman"/>
                <w:b/>
                <w:bCs/>
                <w:color w:val="000000"/>
                <w:kern w:val="0"/>
                <w:sz w:val="16"/>
                <w:szCs w:val="16"/>
                <w:lang w:bidi="ar"/>
              </w:rPr>
              <w:br/>
              <w:t>Number of</w:t>
            </w:r>
            <w:r>
              <w:rPr>
                <w:rFonts w:ascii="Times New Roman" w:eastAsia="宋体" w:hAnsi="Times New Roman" w:cs="Times New Roman"/>
                <w:b/>
                <w:bCs/>
                <w:color w:val="000000"/>
                <w:kern w:val="0"/>
                <w:sz w:val="16"/>
                <w:szCs w:val="16"/>
                <w:lang w:bidi="ar"/>
              </w:rPr>
              <w:br/>
              <w:t>Shares</w:t>
            </w:r>
            <w:r>
              <w:rPr>
                <w:rFonts w:ascii="Times New Roman" w:eastAsia="宋体" w:hAnsi="Times New Roman" w:cs="Times New Roman"/>
                <w:b/>
                <w:bCs/>
                <w:color w:val="000000"/>
                <w:kern w:val="0"/>
                <w:sz w:val="16"/>
                <w:szCs w:val="16"/>
                <w:lang w:bidi="ar"/>
              </w:rPr>
              <w:br/>
              <w:t>Purchased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6C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6CD"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Average Price Paid</w:t>
            </w:r>
            <w:r>
              <w:rPr>
                <w:rFonts w:ascii="Times New Roman" w:eastAsia="宋体" w:hAnsi="Times New Roman" w:cs="Times New Roman"/>
                <w:b/>
                <w:bCs/>
                <w:color w:val="000000"/>
                <w:kern w:val="0"/>
                <w:sz w:val="16"/>
                <w:szCs w:val="16"/>
                <w:lang w:bidi="ar"/>
              </w:rPr>
              <w:br/>
              <w:t>per Share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6C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6CF"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Total Number of Shares</w:t>
            </w:r>
          </w:p>
          <w:p w14:paraId="6522A6D0"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Purchased as Part of</w:t>
            </w:r>
          </w:p>
          <w:p w14:paraId="6522A6D1"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Publicly Announced</w:t>
            </w:r>
          </w:p>
          <w:p w14:paraId="6522A6D2"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Plans or Programs</w:t>
            </w:r>
            <w:r>
              <w:rPr>
                <w:rFonts w:ascii="Times New Roman" w:eastAsia="宋体" w:hAnsi="Times New Roman" w:cs="Times New Roman"/>
                <w:b/>
                <w:bCs/>
                <w:color w:val="000000"/>
                <w:kern w:val="0"/>
                <w:sz w:val="10"/>
                <w:szCs w:val="10"/>
                <w:lang w:bidi="ar"/>
              </w:rPr>
              <w:t xml:space="preserve">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6D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6D4"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Approximate Dollar Value of Shares</w:t>
            </w:r>
            <w:r>
              <w:rPr>
                <w:rFonts w:ascii="Times New Roman" w:eastAsia="宋体" w:hAnsi="Times New Roman" w:cs="Times New Roman"/>
                <w:b/>
                <w:bCs/>
                <w:color w:val="000000"/>
                <w:kern w:val="0"/>
                <w:sz w:val="16"/>
                <w:szCs w:val="16"/>
                <w:lang w:bidi="ar"/>
              </w:rPr>
              <w:br/>
              <w:t>That May Yet Be Purchased</w:t>
            </w:r>
            <w:r>
              <w:rPr>
                <w:rFonts w:ascii="Times New Roman" w:eastAsia="宋体" w:hAnsi="Times New Roman" w:cs="Times New Roman"/>
                <w:b/>
                <w:bCs/>
                <w:color w:val="000000"/>
                <w:kern w:val="0"/>
                <w:sz w:val="16"/>
                <w:szCs w:val="16"/>
                <w:lang w:bidi="ar"/>
              </w:rPr>
              <w:br/>
              <w:t>Under the Plans or Programs</w:t>
            </w:r>
          </w:p>
        </w:tc>
      </w:tr>
      <w:tr w:rsidR="00A24F22" w14:paraId="6522A6E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A6D6"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October 25, 2020 to November 21,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6D7"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6D8"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6D9"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6D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6D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38.36 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6D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6DD"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6DE"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6DF"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6E0" w14:textId="77777777" w:rsidR="00A24F22" w:rsidRDefault="00A24F2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522A6E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522A6E2"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9,854 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522A6E3" w14:textId="77777777" w:rsidR="00A24F22" w:rsidRDefault="00A24F22">
            <w:pPr>
              <w:widowControl/>
              <w:jc w:val="right"/>
              <w:rPr>
                <w:rFonts w:ascii="Times New Roman" w:eastAsia="宋体" w:hAnsi="宋体" w:cs="宋体"/>
                <w:kern w:val="0"/>
                <w:sz w:val="24"/>
              </w:rPr>
            </w:pPr>
          </w:p>
        </w:tc>
      </w:tr>
      <w:tr w:rsidR="00A24F22" w14:paraId="6522A6F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A6E5"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November 22, 2020 to December 19, 2020</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6E6"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6E7"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6E8"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6E9"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6E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6EB"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6EC"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522A6ED"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6EE"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6EF"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6F0"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6F1"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6F2" w14:textId="77777777" w:rsidR="00A24F22" w:rsidRDefault="00A24F22">
            <w:pPr>
              <w:widowControl/>
              <w:jc w:val="right"/>
              <w:rPr>
                <w:rFonts w:ascii="Times New Roman" w:eastAsia="宋体" w:hAnsi="宋体" w:cs="宋体"/>
                <w:kern w:val="0"/>
                <w:sz w:val="24"/>
              </w:rPr>
            </w:pPr>
          </w:p>
        </w:tc>
      </w:tr>
      <w:tr w:rsidR="00A24F22" w14:paraId="6522A70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6522A6F4"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December 20, 2020 to January 23, 2021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A6F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6F6"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6F7"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A6F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A6F9"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44.86 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6FA"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6FB" w14:textId="77777777" w:rsidR="00A24F22" w:rsidRDefault="00A24F2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522A6FC"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6FD"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6FE"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522A6FF"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522A700"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9,240 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522A701" w14:textId="77777777" w:rsidR="00A24F22" w:rsidRDefault="00A24F22">
            <w:pPr>
              <w:widowControl/>
              <w:jc w:val="right"/>
              <w:rPr>
                <w:rFonts w:ascii="Times New Roman" w:eastAsia="宋体" w:hAnsi="宋体" w:cs="宋体"/>
                <w:kern w:val="0"/>
                <w:sz w:val="24"/>
              </w:rPr>
            </w:pPr>
          </w:p>
        </w:tc>
      </w:tr>
      <w:tr w:rsidR="00A24F22" w14:paraId="6522A70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6522A703"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2"/>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bottom"/>
          </w:tcPr>
          <w:p w14:paraId="6522A704"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522A705"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706" w14:textId="77777777" w:rsidR="00A24F22" w:rsidRDefault="00A24F2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522A70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522A708"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522A709"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70A" w14:textId="77777777" w:rsidR="00A24F22" w:rsidRDefault="00A24F22">
            <w:pPr>
              <w:widowControl/>
              <w:jc w:val="left"/>
              <w:rPr>
                <w:rFonts w:ascii="Times New Roman" w:eastAsia="宋体" w:hAnsi="宋体" w:cs="宋体"/>
                <w:kern w:val="0"/>
                <w:sz w:val="24"/>
              </w:rPr>
            </w:pPr>
          </w:p>
        </w:tc>
        <w:tc>
          <w:tcPr>
            <w:tcW w:w="0" w:type="auto"/>
            <w:gridSpan w:val="2"/>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bottom"/>
          </w:tcPr>
          <w:p w14:paraId="6522A70B"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522A70C" w14:textId="77777777" w:rsidR="00A24F22" w:rsidRDefault="00A24F2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70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6522A70E" w14:textId="77777777" w:rsidR="00A24F22" w:rsidRDefault="00A24F22">
            <w:pPr>
              <w:widowControl/>
              <w:jc w:val="left"/>
              <w:rPr>
                <w:rFonts w:ascii="Times New Roman" w:eastAsia="宋体" w:hAnsi="宋体" w:cs="宋体"/>
                <w:kern w:val="0"/>
                <w:sz w:val="24"/>
              </w:rPr>
            </w:pPr>
          </w:p>
        </w:tc>
      </w:tr>
    </w:tbl>
    <w:p w14:paraId="6522A710"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On September 13, 2001, we announced that our Board of Directors had </w:t>
      </w:r>
      <w:r>
        <w:rPr>
          <w:rFonts w:ascii="Times New Roman" w:eastAsia="宋体" w:hAnsi="Times New Roman" w:cs="Times New Roman"/>
          <w:color w:val="000000"/>
          <w:kern w:val="0"/>
          <w:sz w:val="20"/>
          <w:szCs w:val="20"/>
          <w:lang w:bidi="ar"/>
        </w:rPr>
        <w:t>authorized a stock repurchase program. The remaining authorized amount for stock repurchases under this program is approximately $9.2 billion with no termination date.</w:t>
      </w:r>
    </w:p>
    <w:p w14:paraId="6522A711" w14:textId="77777777" w:rsidR="00A24F22" w:rsidRDefault="0026657D">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For the majority of restricted stock units granted, the number of shares issued on the d</w:t>
      </w:r>
      <w:r>
        <w:rPr>
          <w:rFonts w:ascii="Times New Roman" w:eastAsia="宋体" w:hAnsi="Times New Roman" w:cs="Times New Roman"/>
          <w:color w:val="000000"/>
          <w:kern w:val="0"/>
          <w:sz w:val="20"/>
          <w:szCs w:val="20"/>
          <w:lang w:bidi="ar"/>
        </w:rPr>
        <w:t>ate the restricted stock units vest is net of shares withheld to meet applicable tax withholding requirements. Although these withheld shares are not issued or considered common stock repurchases under our stock repurchase program and therefore are not inc</w:t>
      </w:r>
      <w:r>
        <w:rPr>
          <w:rFonts w:ascii="Times New Roman" w:eastAsia="宋体" w:hAnsi="Times New Roman" w:cs="Times New Roman"/>
          <w:color w:val="000000"/>
          <w:kern w:val="0"/>
          <w:sz w:val="20"/>
          <w:szCs w:val="20"/>
          <w:lang w:bidi="ar"/>
        </w:rPr>
        <w:t>luded in the preceding table, they are treated as common stock repurchases in our financial statements as they reduce the number of shares that would have been issued upon vesting.</w:t>
      </w:r>
    </w:p>
    <w:p w14:paraId="6522A712" w14:textId="77777777" w:rsidR="00A24F22" w:rsidRDefault="0026657D">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tbl>
      <w:tblPr>
        <w:tblW w:w="9015" w:type="dxa"/>
        <w:tblInd w:w="93" w:type="dxa"/>
        <w:tblCellMar>
          <w:top w:w="15" w:type="dxa"/>
          <w:left w:w="15" w:type="dxa"/>
          <w:bottom w:w="15" w:type="dxa"/>
          <w:right w:w="15" w:type="dxa"/>
        </w:tblCellMar>
        <w:tblLook w:val="04A0" w:firstRow="1" w:lastRow="0" w:firstColumn="1" w:lastColumn="0" w:noHBand="0" w:noVBand="1"/>
      </w:tblPr>
      <w:tblGrid>
        <w:gridCol w:w="36"/>
        <w:gridCol w:w="1170"/>
        <w:gridCol w:w="36"/>
        <w:gridCol w:w="36"/>
        <w:gridCol w:w="7701"/>
        <w:gridCol w:w="36"/>
      </w:tblGrid>
      <w:tr w:rsidR="00A24F22" w14:paraId="6522A719" w14:textId="77777777">
        <w:tc>
          <w:tcPr>
            <w:tcW w:w="20" w:type="dxa"/>
            <w:tcBorders>
              <w:top w:val="nil"/>
              <w:left w:val="nil"/>
              <w:bottom w:val="nil"/>
              <w:right w:val="nil"/>
            </w:tcBorders>
            <w:shd w:val="clear" w:color="auto" w:fill="auto"/>
          </w:tcPr>
          <w:p w14:paraId="6522A713" w14:textId="77777777" w:rsidR="00A24F22" w:rsidRDefault="00A24F22">
            <w:pPr>
              <w:widowControl/>
              <w:jc w:val="left"/>
              <w:rPr>
                <w:rFonts w:ascii="Times New Roman" w:eastAsia="宋体" w:hAnsi="宋体" w:cs="宋体"/>
                <w:kern w:val="0"/>
                <w:sz w:val="24"/>
              </w:rPr>
            </w:pPr>
          </w:p>
        </w:tc>
        <w:tc>
          <w:tcPr>
            <w:tcW w:w="1175" w:type="dxa"/>
            <w:tcBorders>
              <w:top w:val="nil"/>
              <w:left w:val="nil"/>
              <w:bottom w:val="nil"/>
              <w:right w:val="nil"/>
            </w:tcBorders>
            <w:shd w:val="clear" w:color="auto" w:fill="auto"/>
          </w:tcPr>
          <w:p w14:paraId="6522A714" w14:textId="77777777" w:rsidR="00A24F22" w:rsidRDefault="00A24F22">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tcPr>
          <w:p w14:paraId="6522A715" w14:textId="77777777" w:rsidR="00A24F22" w:rsidRDefault="00A24F22">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tcPr>
          <w:p w14:paraId="6522A716" w14:textId="77777777" w:rsidR="00A24F22" w:rsidRDefault="00A24F22">
            <w:pPr>
              <w:widowControl/>
              <w:jc w:val="left"/>
              <w:rPr>
                <w:rFonts w:ascii="Times New Roman" w:eastAsia="宋体" w:hAnsi="宋体" w:cs="宋体"/>
                <w:kern w:val="0"/>
                <w:sz w:val="24"/>
              </w:rPr>
            </w:pPr>
          </w:p>
        </w:tc>
        <w:tc>
          <w:tcPr>
            <w:tcW w:w="7760" w:type="dxa"/>
            <w:tcBorders>
              <w:top w:val="nil"/>
              <w:left w:val="nil"/>
              <w:bottom w:val="nil"/>
              <w:right w:val="nil"/>
            </w:tcBorders>
            <w:shd w:val="clear" w:color="auto" w:fill="auto"/>
          </w:tcPr>
          <w:p w14:paraId="6522A717" w14:textId="77777777" w:rsidR="00A24F22" w:rsidRDefault="00A24F22">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tcPr>
          <w:p w14:paraId="6522A718" w14:textId="77777777" w:rsidR="00A24F22" w:rsidRDefault="00A24F22">
            <w:pPr>
              <w:widowControl/>
              <w:jc w:val="left"/>
              <w:rPr>
                <w:rFonts w:ascii="Times New Roman" w:eastAsia="宋体" w:hAnsi="宋体" w:cs="宋体"/>
                <w:kern w:val="0"/>
                <w:sz w:val="24"/>
              </w:rPr>
            </w:pPr>
          </w:p>
        </w:tc>
      </w:tr>
      <w:tr w:rsidR="00A24F22" w14:paraId="6522A71C" w14:textId="77777777">
        <w:trPr>
          <w:trHeight w:val="280"/>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A71A"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3.</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A71B"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Defaults Upon Senior Securities</w:t>
            </w:r>
          </w:p>
        </w:tc>
      </w:tr>
    </w:tbl>
    <w:p w14:paraId="6522A71D" w14:textId="77777777" w:rsidR="00A24F22" w:rsidRDefault="0026657D">
      <w:pPr>
        <w:widowControl/>
        <w:spacing w:before="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None.</w:t>
      </w:r>
    </w:p>
    <w:tbl>
      <w:tblPr>
        <w:tblW w:w="9015" w:type="dxa"/>
        <w:tblInd w:w="93" w:type="dxa"/>
        <w:tblCellMar>
          <w:top w:w="15" w:type="dxa"/>
          <w:left w:w="15" w:type="dxa"/>
          <w:bottom w:w="15" w:type="dxa"/>
          <w:right w:w="15" w:type="dxa"/>
        </w:tblCellMar>
        <w:tblLook w:val="04A0" w:firstRow="1" w:lastRow="0" w:firstColumn="1" w:lastColumn="0" w:noHBand="0" w:noVBand="1"/>
      </w:tblPr>
      <w:tblGrid>
        <w:gridCol w:w="36"/>
        <w:gridCol w:w="1170"/>
        <w:gridCol w:w="36"/>
        <w:gridCol w:w="36"/>
        <w:gridCol w:w="7701"/>
        <w:gridCol w:w="36"/>
      </w:tblGrid>
      <w:tr w:rsidR="00A24F22" w14:paraId="6522A724" w14:textId="77777777">
        <w:tc>
          <w:tcPr>
            <w:tcW w:w="20" w:type="dxa"/>
            <w:tcBorders>
              <w:top w:val="nil"/>
              <w:left w:val="nil"/>
              <w:bottom w:val="nil"/>
              <w:right w:val="nil"/>
            </w:tcBorders>
            <w:shd w:val="clear" w:color="auto" w:fill="auto"/>
          </w:tcPr>
          <w:p w14:paraId="6522A71E" w14:textId="77777777" w:rsidR="00A24F22" w:rsidRDefault="00A24F22">
            <w:pPr>
              <w:widowControl/>
              <w:jc w:val="left"/>
              <w:rPr>
                <w:rFonts w:ascii="Times New Roman" w:eastAsia="宋体" w:hAnsi="宋体" w:cs="宋体"/>
                <w:kern w:val="0"/>
                <w:sz w:val="24"/>
              </w:rPr>
            </w:pPr>
          </w:p>
        </w:tc>
        <w:tc>
          <w:tcPr>
            <w:tcW w:w="1175" w:type="dxa"/>
            <w:tcBorders>
              <w:top w:val="nil"/>
              <w:left w:val="nil"/>
              <w:bottom w:val="nil"/>
              <w:right w:val="nil"/>
            </w:tcBorders>
            <w:shd w:val="clear" w:color="auto" w:fill="auto"/>
          </w:tcPr>
          <w:p w14:paraId="6522A71F" w14:textId="77777777" w:rsidR="00A24F22" w:rsidRDefault="00A24F22">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tcPr>
          <w:p w14:paraId="6522A720" w14:textId="77777777" w:rsidR="00A24F22" w:rsidRDefault="00A24F22">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tcPr>
          <w:p w14:paraId="6522A721" w14:textId="77777777" w:rsidR="00A24F22" w:rsidRDefault="00A24F22">
            <w:pPr>
              <w:widowControl/>
              <w:jc w:val="left"/>
              <w:rPr>
                <w:rFonts w:ascii="Times New Roman" w:eastAsia="宋体" w:hAnsi="宋体" w:cs="宋体"/>
                <w:kern w:val="0"/>
                <w:sz w:val="24"/>
              </w:rPr>
            </w:pPr>
          </w:p>
        </w:tc>
        <w:tc>
          <w:tcPr>
            <w:tcW w:w="7760" w:type="dxa"/>
            <w:tcBorders>
              <w:top w:val="nil"/>
              <w:left w:val="nil"/>
              <w:bottom w:val="nil"/>
              <w:right w:val="nil"/>
            </w:tcBorders>
            <w:shd w:val="clear" w:color="auto" w:fill="auto"/>
          </w:tcPr>
          <w:p w14:paraId="6522A722" w14:textId="77777777" w:rsidR="00A24F22" w:rsidRDefault="00A24F22">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tcPr>
          <w:p w14:paraId="6522A723" w14:textId="77777777" w:rsidR="00A24F22" w:rsidRDefault="00A24F22">
            <w:pPr>
              <w:widowControl/>
              <w:jc w:val="left"/>
              <w:rPr>
                <w:rFonts w:ascii="Times New Roman" w:eastAsia="宋体" w:hAnsi="宋体" w:cs="宋体"/>
                <w:kern w:val="0"/>
                <w:sz w:val="24"/>
              </w:rPr>
            </w:pPr>
          </w:p>
        </w:tc>
      </w:tr>
      <w:tr w:rsidR="00A24F22" w14:paraId="6522A727" w14:textId="77777777">
        <w:trPr>
          <w:trHeight w:val="240"/>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A725"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A726"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Mine Safety Disclosures</w:t>
            </w:r>
          </w:p>
        </w:tc>
      </w:tr>
    </w:tbl>
    <w:p w14:paraId="6522A728" w14:textId="77777777" w:rsidR="00A24F22" w:rsidRDefault="0026657D">
      <w:pPr>
        <w:widowControl/>
        <w:spacing w:before="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Not applicable.</w:t>
      </w:r>
    </w:p>
    <w:tbl>
      <w:tblPr>
        <w:tblW w:w="9015" w:type="dxa"/>
        <w:tblInd w:w="93" w:type="dxa"/>
        <w:tblCellMar>
          <w:top w:w="15" w:type="dxa"/>
          <w:left w:w="15" w:type="dxa"/>
          <w:bottom w:w="15" w:type="dxa"/>
          <w:right w:w="15" w:type="dxa"/>
        </w:tblCellMar>
        <w:tblLook w:val="04A0" w:firstRow="1" w:lastRow="0" w:firstColumn="1" w:lastColumn="0" w:noHBand="0" w:noVBand="1"/>
      </w:tblPr>
      <w:tblGrid>
        <w:gridCol w:w="36"/>
        <w:gridCol w:w="1170"/>
        <w:gridCol w:w="36"/>
        <w:gridCol w:w="36"/>
        <w:gridCol w:w="7701"/>
        <w:gridCol w:w="36"/>
      </w:tblGrid>
      <w:tr w:rsidR="00A24F22" w14:paraId="6522A72F" w14:textId="77777777">
        <w:tc>
          <w:tcPr>
            <w:tcW w:w="20" w:type="dxa"/>
            <w:tcBorders>
              <w:top w:val="nil"/>
              <w:left w:val="nil"/>
              <w:bottom w:val="nil"/>
              <w:right w:val="nil"/>
            </w:tcBorders>
            <w:shd w:val="clear" w:color="auto" w:fill="auto"/>
          </w:tcPr>
          <w:p w14:paraId="6522A729" w14:textId="77777777" w:rsidR="00A24F22" w:rsidRDefault="00A24F22">
            <w:pPr>
              <w:widowControl/>
              <w:jc w:val="left"/>
              <w:rPr>
                <w:rFonts w:ascii="Times New Roman" w:eastAsia="宋体" w:hAnsi="宋体" w:cs="宋体"/>
                <w:kern w:val="0"/>
                <w:sz w:val="24"/>
              </w:rPr>
            </w:pPr>
          </w:p>
        </w:tc>
        <w:tc>
          <w:tcPr>
            <w:tcW w:w="1175" w:type="dxa"/>
            <w:tcBorders>
              <w:top w:val="nil"/>
              <w:left w:val="nil"/>
              <w:bottom w:val="nil"/>
              <w:right w:val="nil"/>
            </w:tcBorders>
            <w:shd w:val="clear" w:color="auto" w:fill="auto"/>
          </w:tcPr>
          <w:p w14:paraId="6522A72A" w14:textId="77777777" w:rsidR="00A24F22" w:rsidRDefault="00A24F22">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tcPr>
          <w:p w14:paraId="6522A72B" w14:textId="77777777" w:rsidR="00A24F22" w:rsidRDefault="00A24F22">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tcPr>
          <w:p w14:paraId="6522A72C" w14:textId="77777777" w:rsidR="00A24F22" w:rsidRDefault="00A24F22">
            <w:pPr>
              <w:widowControl/>
              <w:jc w:val="left"/>
              <w:rPr>
                <w:rFonts w:ascii="Times New Roman" w:eastAsia="宋体" w:hAnsi="宋体" w:cs="宋体"/>
                <w:kern w:val="0"/>
                <w:sz w:val="24"/>
              </w:rPr>
            </w:pPr>
          </w:p>
        </w:tc>
        <w:tc>
          <w:tcPr>
            <w:tcW w:w="7760" w:type="dxa"/>
            <w:tcBorders>
              <w:top w:val="nil"/>
              <w:left w:val="nil"/>
              <w:bottom w:val="nil"/>
              <w:right w:val="nil"/>
            </w:tcBorders>
            <w:shd w:val="clear" w:color="auto" w:fill="auto"/>
          </w:tcPr>
          <w:p w14:paraId="6522A72D" w14:textId="77777777" w:rsidR="00A24F22" w:rsidRDefault="00A24F22">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tcPr>
          <w:p w14:paraId="6522A72E" w14:textId="77777777" w:rsidR="00A24F22" w:rsidRDefault="00A24F22">
            <w:pPr>
              <w:widowControl/>
              <w:jc w:val="left"/>
              <w:rPr>
                <w:rFonts w:ascii="Times New Roman" w:eastAsia="宋体" w:hAnsi="宋体" w:cs="宋体"/>
                <w:kern w:val="0"/>
                <w:sz w:val="24"/>
              </w:rPr>
            </w:pPr>
          </w:p>
        </w:tc>
      </w:tr>
      <w:tr w:rsidR="00A24F22" w14:paraId="6522A732" w14:textId="77777777">
        <w:trPr>
          <w:trHeight w:val="240"/>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A730"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5.</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A731"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 Information</w:t>
            </w:r>
          </w:p>
        </w:tc>
      </w:tr>
    </w:tbl>
    <w:p w14:paraId="6522A733" w14:textId="77777777" w:rsidR="00A24F22" w:rsidRDefault="0026657D">
      <w:pPr>
        <w:widowControl/>
        <w:spacing w:before="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None.</w:t>
      </w:r>
    </w:p>
    <w:p w14:paraId="6522A734" w14:textId="77777777" w:rsidR="00A24F22" w:rsidRDefault="0026657D">
      <w:pPr>
        <w:widowControl/>
        <w:spacing w:before="60"/>
        <w:jc w:val="left"/>
        <w:rPr>
          <w:rFonts w:ascii="宋体" w:eastAsia="宋体" w:hAnsi="宋体" w:cs="宋体"/>
          <w:kern w:val="0"/>
          <w:sz w:val="24"/>
        </w:rPr>
      </w:pPr>
      <w:r>
        <w:rPr>
          <w:rFonts w:ascii="宋体" w:eastAsia="宋体" w:hAnsi="宋体" w:cs="宋体" w:hint="eastAsia"/>
          <w:kern w:val="0"/>
          <w:sz w:val="24"/>
          <w:lang w:bidi="ar"/>
        </w:rPr>
        <w:t xml:space="preserve"> </w:t>
      </w:r>
    </w:p>
    <w:p w14:paraId="6522A735" w14:textId="77777777" w:rsidR="00A24F22" w:rsidRDefault="0026657D">
      <w:pPr>
        <w:widowControl/>
        <w:spacing w:before="60"/>
        <w:jc w:val="left"/>
        <w:rPr>
          <w:rFonts w:ascii="宋体" w:eastAsia="宋体" w:hAnsi="宋体" w:cs="宋体"/>
          <w:kern w:val="0"/>
          <w:sz w:val="24"/>
        </w:rPr>
      </w:pPr>
      <w:r>
        <w:rPr>
          <w:rFonts w:ascii="宋体" w:eastAsia="宋体" w:hAnsi="宋体" w:cs="宋体" w:hint="eastAsia"/>
          <w:kern w:val="0"/>
          <w:sz w:val="24"/>
          <w:lang w:bidi="ar"/>
        </w:rPr>
        <w:t xml:space="preserve"> </w:t>
      </w:r>
    </w:p>
    <w:p w14:paraId="6522A736"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79</w:t>
      </w:r>
    </w:p>
    <w:p w14:paraId="6522A737" w14:textId="77777777" w:rsidR="00A24F22" w:rsidRDefault="0026657D">
      <w:pPr>
        <w:widowControl/>
        <w:jc w:val="center"/>
      </w:pPr>
      <w:r>
        <w:rPr>
          <w:rFonts w:ascii="宋体" w:eastAsia="宋体" w:hAnsi="宋体" w:cs="宋体"/>
          <w:kern w:val="0"/>
          <w:sz w:val="24"/>
        </w:rPr>
        <w:pict w14:anchorId="6522A9FA">
          <v:rect id="_x0000_i1103" style="width:6in;height:1.5pt" o:hralign="center" o:hrstd="t" o:hr="t" fillcolor="#a0a0a0" stroked="f"/>
        </w:pict>
      </w:r>
    </w:p>
    <w:p w14:paraId="6522A738"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tbl>
      <w:tblPr>
        <w:tblW w:w="9645" w:type="dxa"/>
        <w:tblInd w:w="93" w:type="dxa"/>
        <w:tblCellMar>
          <w:top w:w="15" w:type="dxa"/>
          <w:left w:w="15" w:type="dxa"/>
          <w:bottom w:w="15" w:type="dxa"/>
          <w:right w:w="15" w:type="dxa"/>
        </w:tblCellMar>
        <w:tblLook w:val="04A0" w:firstRow="1" w:lastRow="0" w:firstColumn="1" w:lastColumn="0" w:noHBand="0" w:noVBand="1"/>
      </w:tblPr>
      <w:tblGrid>
        <w:gridCol w:w="36"/>
        <w:gridCol w:w="1200"/>
        <w:gridCol w:w="36"/>
        <w:gridCol w:w="36"/>
        <w:gridCol w:w="8301"/>
        <w:gridCol w:w="36"/>
      </w:tblGrid>
      <w:tr w:rsidR="00A24F22" w14:paraId="6522A73F" w14:textId="77777777">
        <w:tc>
          <w:tcPr>
            <w:tcW w:w="20" w:type="dxa"/>
            <w:tcBorders>
              <w:top w:val="nil"/>
              <w:left w:val="nil"/>
              <w:bottom w:val="nil"/>
              <w:right w:val="nil"/>
            </w:tcBorders>
            <w:shd w:val="clear" w:color="auto" w:fill="auto"/>
          </w:tcPr>
          <w:p w14:paraId="6522A739" w14:textId="77777777" w:rsidR="00A24F22" w:rsidRDefault="00A24F22">
            <w:pPr>
              <w:widowControl/>
              <w:jc w:val="left"/>
              <w:rPr>
                <w:rFonts w:ascii="Times New Roman" w:eastAsia="宋体" w:hAnsi="宋体" w:cs="宋体"/>
                <w:kern w:val="0"/>
                <w:sz w:val="24"/>
              </w:rPr>
            </w:pPr>
          </w:p>
        </w:tc>
        <w:tc>
          <w:tcPr>
            <w:tcW w:w="1205" w:type="dxa"/>
            <w:tcBorders>
              <w:top w:val="nil"/>
              <w:left w:val="nil"/>
              <w:bottom w:val="nil"/>
              <w:right w:val="nil"/>
            </w:tcBorders>
            <w:shd w:val="clear" w:color="auto" w:fill="auto"/>
          </w:tcPr>
          <w:p w14:paraId="6522A73A" w14:textId="77777777" w:rsidR="00A24F22" w:rsidRDefault="00A24F22">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tcPr>
          <w:p w14:paraId="6522A73B" w14:textId="77777777" w:rsidR="00A24F22" w:rsidRDefault="00A24F22">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tcPr>
          <w:p w14:paraId="6522A73C" w14:textId="77777777" w:rsidR="00A24F22" w:rsidRDefault="00A24F22">
            <w:pPr>
              <w:widowControl/>
              <w:jc w:val="left"/>
              <w:rPr>
                <w:rFonts w:ascii="Times New Roman" w:eastAsia="宋体" w:hAnsi="宋体" w:cs="宋体"/>
                <w:kern w:val="0"/>
                <w:sz w:val="24"/>
              </w:rPr>
            </w:pPr>
          </w:p>
        </w:tc>
        <w:tc>
          <w:tcPr>
            <w:tcW w:w="8360" w:type="dxa"/>
            <w:tcBorders>
              <w:top w:val="nil"/>
              <w:left w:val="nil"/>
              <w:bottom w:val="nil"/>
              <w:right w:val="nil"/>
            </w:tcBorders>
            <w:shd w:val="clear" w:color="auto" w:fill="auto"/>
          </w:tcPr>
          <w:p w14:paraId="6522A73D" w14:textId="77777777" w:rsidR="00A24F22" w:rsidRDefault="00A24F22">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tcPr>
          <w:p w14:paraId="6522A73E" w14:textId="77777777" w:rsidR="00A24F22" w:rsidRDefault="00A24F22">
            <w:pPr>
              <w:widowControl/>
              <w:jc w:val="left"/>
              <w:rPr>
                <w:rFonts w:ascii="Times New Roman" w:eastAsia="宋体" w:hAnsi="宋体" w:cs="宋体"/>
                <w:kern w:val="0"/>
                <w:sz w:val="24"/>
              </w:rPr>
            </w:pPr>
          </w:p>
        </w:tc>
      </w:tr>
      <w:tr w:rsidR="00A24F22" w14:paraId="6522A742" w14:textId="77777777">
        <w:trPr>
          <w:trHeight w:val="280"/>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A740"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6.</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A741"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Exhibits</w:t>
            </w:r>
          </w:p>
        </w:tc>
      </w:tr>
    </w:tbl>
    <w:p w14:paraId="6522A743"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522A744" w14:textId="77777777" w:rsidR="00A24F22" w:rsidRDefault="0026657D">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documents are filed as exhibits to </w:t>
      </w:r>
      <w:r>
        <w:rPr>
          <w:rFonts w:ascii="Times New Roman" w:eastAsia="宋体" w:hAnsi="Times New Roman" w:cs="Times New Roman"/>
          <w:color w:val="000000"/>
          <w:kern w:val="0"/>
          <w:sz w:val="20"/>
          <w:szCs w:val="20"/>
          <w:lang w:bidi="ar"/>
        </w:rPr>
        <w:t>this report: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82"/>
        <w:gridCol w:w="662"/>
        <w:gridCol w:w="36"/>
        <w:gridCol w:w="36"/>
        <w:gridCol w:w="36"/>
        <w:gridCol w:w="36"/>
        <w:gridCol w:w="41"/>
        <w:gridCol w:w="2625"/>
        <w:gridCol w:w="39"/>
        <w:gridCol w:w="36"/>
        <w:gridCol w:w="36"/>
        <w:gridCol w:w="36"/>
        <w:gridCol w:w="94"/>
        <w:gridCol w:w="582"/>
        <w:gridCol w:w="37"/>
        <w:gridCol w:w="37"/>
        <w:gridCol w:w="37"/>
        <w:gridCol w:w="37"/>
        <w:gridCol w:w="98"/>
        <w:gridCol w:w="800"/>
        <w:gridCol w:w="38"/>
        <w:gridCol w:w="36"/>
        <w:gridCol w:w="36"/>
        <w:gridCol w:w="36"/>
        <w:gridCol w:w="91"/>
        <w:gridCol w:w="574"/>
        <w:gridCol w:w="36"/>
        <w:gridCol w:w="36"/>
        <w:gridCol w:w="36"/>
        <w:gridCol w:w="36"/>
        <w:gridCol w:w="89"/>
        <w:gridCol w:w="854"/>
        <w:gridCol w:w="39"/>
        <w:gridCol w:w="36"/>
        <w:gridCol w:w="36"/>
        <w:gridCol w:w="36"/>
        <w:gridCol w:w="83"/>
        <w:gridCol w:w="749"/>
        <w:gridCol w:w="36"/>
      </w:tblGrid>
      <w:tr w:rsidR="00A24F22" w14:paraId="6522A76C" w14:textId="77777777">
        <w:tc>
          <w:tcPr>
            <w:tcW w:w="50" w:type="pct"/>
            <w:tcBorders>
              <w:top w:val="nil"/>
              <w:left w:val="nil"/>
              <w:bottom w:val="nil"/>
              <w:right w:val="nil"/>
            </w:tcBorders>
            <w:shd w:val="clear" w:color="auto" w:fill="auto"/>
          </w:tcPr>
          <w:p w14:paraId="6522A745" w14:textId="77777777" w:rsidR="00A24F22" w:rsidRDefault="00A24F22">
            <w:pPr>
              <w:widowControl/>
              <w:jc w:val="left"/>
              <w:rPr>
                <w:rFonts w:ascii="Times New Roman" w:eastAsia="宋体" w:hAnsi="宋体" w:cs="宋体"/>
                <w:kern w:val="0"/>
                <w:sz w:val="24"/>
              </w:rPr>
            </w:pPr>
          </w:p>
        </w:tc>
        <w:tc>
          <w:tcPr>
            <w:tcW w:w="404" w:type="pct"/>
            <w:tcBorders>
              <w:top w:val="nil"/>
              <w:left w:val="nil"/>
              <w:bottom w:val="nil"/>
              <w:right w:val="nil"/>
            </w:tcBorders>
            <w:shd w:val="clear" w:color="auto" w:fill="auto"/>
          </w:tcPr>
          <w:p w14:paraId="6522A74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74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748" w14:textId="77777777" w:rsidR="00A24F22" w:rsidRDefault="00A24F22">
            <w:pPr>
              <w:widowControl/>
              <w:jc w:val="left"/>
              <w:rPr>
                <w:rFonts w:ascii="Times New Roman" w:eastAsia="宋体" w:hAnsi="宋体" w:cs="宋体"/>
                <w:kern w:val="0"/>
                <w:sz w:val="24"/>
              </w:rPr>
            </w:pPr>
          </w:p>
        </w:tc>
        <w:tc>
          <w:tcPr>
            <w:tcW w:w="25" w:type="pct"/>
            <w:tcBorders>
              <w:top w:val="nil"/>
              <w:left w:val="nil"/>
              <w:bottom w:val="nil"/>
              <w:right w:val="nil"/>
            </w:tcBorders>
            <w:shd w:val="clear" w:color="auto" w:fill="auto"/>
          </w:tcPr>
          <w:p w14:paraId="6522A74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74A"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74B" w14:textId="77777777" w:rsidR="00A24F22" w:rsidRDefault="00A24F22">
            <w:pPr>
              <w:widowControl/>
              <w:jc w:val="left"/>
              <w:rPr>
                <w:rFonts w:ascii="Times New Roman" w:eastAsia="宋体" w:hAnsi="宋体" w:cs="宋体"/>
                <w:kern w:val="0"/>
                <w:sz w:val="24"/>
              </w:rPr>
            </w:pPr>
          </w:p>
        </w:tc>
        <w:tc>
          <w:tcPr>
            <w:tcW w:w="2012" w:type="pct"/>
            <w:tcBorders>
              <w:top w:val="nil"/>
              <w:left w:val="nil"/>
              <w:bottom w:val="nil"/>
              <w:right w:val="nil"/>
            </w:tcBorders>
            <w:shd w:val="clear" w:color="auto" w:fill="auto"/>
          </w:tcPr>
          <w:p w14:paraId="6522A74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74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74E" w14:textId="77777777" w:rsidR="00A24F22" w:rsidRDefault="00A24F22">
            <w:pPr>
              <w:widowControl/>
              <w:jc w:val="left"/>
              <w:rPr>
                <w:rFonts w:ascii="Times New Roman" w:eastAsia="宋体" w:hAnsi="宋体" w:cs="宋体"/>
                <w:kern w:val="0"/>
                <w:sz w:val="24"/>
              </w:rPr>
            </w:pPr>
          </w:p>
        </w:tc>
        <w:tc>
          <w:tcPr>
            <w:tcW w:w="25" w:type="pct"/>
            <w:tcBorders>
              <w:top w:val="nil"/>
              <w:left w:val="nil"/>
              <w:bottom w:val="nil"/>
              <w:right w:val="nil"/>
            </w:tcBorders>
            <w:shd w:val="clear" w:color="auto" w:fill="auto"/>
          </w:tcPr>
          <w:p w14:paraId="6522A74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750"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751" w14:textId="77777777" w:rsidR="00A24F22" w:rsidRDefault="00A24F22">
            <w:pPr>
              <w:widowControl/>
              <w:jc w:val="left"/>
              <w:rPr>
                <w:rFonts w:ascii="Times New Roman" w:eastAsia="宋体" w:hAnsi="宋体" w:cs="宋体"/>
                <w:kern w:val="0"/>
                <w:sz w:val="24"/>
              </w:rPr>
            </w:pPr>
          </w:p>
        </w:tc>
        <w:tc>
          <w:tcPr>
            <w:tcW w:w="311" w:type="pct"/>
            <w:tcBorders>
              <w:top w:val="nil"/>
              <w:left w:val="nil"/>
              <w:bottom w:val="nil"/>
              <w:right w:val="nil"/>
            </w:tcBorders>
            <w:shd w:val="clear" w:color="auto" w:fill="auto"/>
          </w:tcPr>
          <w:p w14:paraId="6522A75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75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754" w14:textId="77777777" w:rsidR="00A24F22" w:rsidRDefault="00A24F22">
            <w:pPr>
              <w:widowControl/>
              <w:jc w:val="left"/>
              <w:rPr>
                <w:rFonts w:ascii="Times New Roman" w:eastAsia="宋体" w:hAnsi="宋体" w:cs="宋体"/>
                <w:kern w:val="0"/>
                <w:sz w:val="24"/>
              </w:rPr>
            </w:pPr>
          </w:p>
        </w:tc>
        <w:tc>
          <w:tcPr>
            <w:tcW w:w="25" w:type="pct"/>
            <w:tcBorders>
              <w:top w:val="nil"/>
              <w:left w:val="nil"/>
              <w:bottom w:val="nil"/>
              <w:right w:val="nil"/>
            </w:tcBorders>
            <w:shd w:val="clear" w:color="auto" w:fill="auto"/>
          </w:tcPr>
          <w:p w14:paraId="6522A75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75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757" w14:textId="77777777" w:rsidR="00A24F22" w:rsidRDefault="00A24F22">
            <w:pPr>
              <w:widowControl/>
              <w:jc w:val="left"/>
              <w:rPr>
                <w:rFonts w:ascii="Times New Roman" w:eastAsia="宋体" w:hAnsi="宋体" w:cs="宋体"/>
                <w:kern w:val="0"/>
                <w:sz w:val="24"/>
              </w:rPr>
            </w:pPr>
          </w:p>
        </w:tc>
        <w:tc>
          <w:tcPr>
            <w:tcW w:w="411" w:type="pct"/>
            <w:tcBorders>
              <w:top w:val="nil"/>
              <w:left w:val="nil"/>
              <w:bottom w:val="nil"/>
              <w:right w:val="nil"/>
            </w:tcBorders>
            <w:shd w:val="clear" w:color="auto" w:fill="auto"/>
          </w:tcPr>
          <w:p w14:paraId="6522A75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75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75A" w14:textId="77777777" w:rsidR="00A24F22" w:rsidRDefault="00A24F22">
            <w:pPr>
              <w:widowControl/>
              <w:jc w:val="left"/>
              <w:rPr>
                <w:rFonts w:ascii="Times New Roman" w:eastAsia="宋体" w:hAnsi="宋体" w:cs="宋体"/>
                <w:kern w:val="0"/>
                <w:sz w:val="24"/>
              </w:rPr>
            </w:pPr>
          </w:p>
        </w:tc>
        <w:tc>
          <w:tcPr>
            <w:tcW w:w="25" w:type="pct"/>
            <w:tcBorders>
              <w:top w:val="nil"/>
              <w:left w:val="nil"/>
              <w:bottom w:val="nil"/>
              <w:right w:val="nil"/>
            </w:tcBorders>
            <w:shd w:val="clear" w:color="auto" w:fill="auto"/>
          </w:tcPr>
          <w:p w14:paraId="6522A75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75C"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75D" w14:textId="77777777" w:rsidR="00A24F22" w:rsidRDefault="00A24F22">
            <w:pPr>
              <w:widowControl/>
              <w:jc w:val="left"/>
              <w:rPr>
                <w:rFonts w:ascii="Times New Roman" w:eastAsia="宋体" w:hAnsi="宋体" w:cs="宋体"/>
                <w:kern w:val="0"/>
                <w:sz w:val="24"/>
              </w:rPr>
            </w:pPr>
          </w:p>
        </w:tc>
        <w:tc>
          <w:tcPr>
            <w:tcW w:w="318" w:type="pct"/>
            <w:tcBorders>
              <w:top w:val="nil"/>
              <w:left w:val="nil"/>
              <w:bottom w:val="nil"/>
              <w:right w:val="nil"/>
            </w:tcBorders>
            <w:shd w:val="clear" w:color="auto" w:fill="auto"/>
          </w:tcPr>
          <w:p w14:paraId="6522A75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75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760" w14:textId="77777777" w:rsidR="00A24F22" w:rsidRDefault="00A24F22">
            <w:pPr>
              <w:widowControl/>
              <w:jc w:val="left"/>
              <w:rPr>
                <w:rFonts w:ascii="Times New Roman" w:eastAsia="宋体" w:hAnsi="宋体" w:cs="宋体"/>
                <w:kern w:val="0"/>
                <w:sz w:val="24"/>
              </w:rPr>
            </w:pPr>
          </w:p>
        </w:tc>
        <w:tc>
          <w:tcPr>
            <w:tcW w:w="25" w:type="pct"/>
            <w:tcBorders>
              <w:top w:val="nil"/>
              <w:left w:val="nil"/>
              <w:bottom w:val="nil"/>
              <w:right w:val="nil"/>
            </w:tcBorders>
            <w:shd w:val="clear" w:color="auto" w:fill="auto"/>
          </w:tcPr>
          <w:p w14:paraId="6522A76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762"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763" w14:textId="77777777" w:rsidR="00A24F22" w:rsidRDefault="00A24F22">
            <w:pPr>
              <w:widowControl/>
              <w:jc w:val="left"/>
              <w:rPr>
                <w:rFonts w:ascii="Times New Roman" w:eastAsia="宋体" w:hAnsi="宋体" w:cs="宋体"/>
                <w:kern w:val="0"/>
                <w:sz w:val="24"/>
              </w:rPr>
            </w:pPr>
          </w:p>
        </w:tc>
        <w:tc>
          <w:tcPr>
            <w:tcW w:w="483" w:type="pct"/>
            <w:tcBorders>
              <w:top w:val="nil"/>
              <w:left w:val="nil"/>
              <w:bottom w:val="nil"/>
              <w:right w:val="nil"/>
            </w:tcBorders>
            <w:shd w:val="clear" w:color="auto" w:fill="auto"/>
          </w:tcPr>
          <w:p w14:paraId="6522A76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76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766" w14:textId="77777777" w:rsidR="00A24F22" w:rsidRDefault="00A24F22">
            <w:pPr>
              <w:widowControl/>
              <w:jc w:val="left"/>
              <w:rPr>
                <w:rFonts w:ascii="Times New Roman" w:eastAsia="宋体" w:hAnsi="宋体" w:cs="宋体"/>
                <w:kern w:val="0"/>
                <w:sz w:val="24"/>
              </w:rPr>
            </w:pPr>
          </w:p>
        </w:tc>
        <w:tc>
          <w:tcPr>
            <w:tcW w:w="25" w:type="pct"/>
            <w:tcBorders>
              <w:top w:val="nil"/>
              <w:left w:val="nil"/>
              <w:bottom w:val="nil"/>
              <w:right w:val="nil"/>
            </w:tcBorders>
            <w:shd w:val="clear" w:color="auto" w:fill="auto"/>
          </w:tcPr>
          <w:p w14:paraId="6522A76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768"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769" w14:textId="77777777" w:rsidR="00A24F22" w:rsidRDefault="00A24F22">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tcPr>
          <w:p w14:paraId="6522A76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76B" w14:textId="77777777" w:rsidR="00A24F22" w:rsidRDefault="00A24F22">
            <w:pPr>
              <w:widowControl/>
              <w:jc w:val="left"/>
              <w:rPr>
                <w:rFonts w:ascii="Times New Roman" w:eastAsia="宋体" w:hAnsi="宋体" w:cs="宋体"/>
                <w:kern w:val="0"/>
                <w:sz w:val="24"/>
              </w:rPr>
            </w:pPr>
          </w:p>
        </w:tc>
      </w:tr>
      <w:tr w:rsidR="00A24F22" w14:paraId="6522A77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A76D" w14:textId="77777777" w:rsidR="00A24F22" w:rsidRDefault="0026657D">
            <w:pPr>
              <w:widowControl/>
              <w:jc w:val="center"/>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Exhibit Number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6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76F" w14:textId="77777777" w:rsidR="00A24F22" w:rsidRDefault="0026657D">
            <w:pPr>
              <w:widowControl/>
              <w:spacing w:before="100" w:after="100"/>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Exhibit Description</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70" w14:textId="77777777" w:rsidR="00A24F22" w:rsidRDefault="00A24F22">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522A771" w14:textId="77777777" w:rsidR="00A24F22" w:rsidRDefault="0026657D">
            <w:pPr>
              <w:widowControl/>
              <w:spacing w:before="100" w:after="100"/>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Incorporated by Reference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7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773" w14:textId="77777777" w:rsidR="00A24F22" w:rsidRDefault="0026657D">
            <w:pPr>
              <w:widowControl/>
              <w:spacing w:before="100" w:after="100"/>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Filed Herewith</w:t>
            </w:r>
          </w:p>
        </w:tc>
      </w:tr>
      <w:tr w:rsidR="00A24F22" w14:paraId="6522A782"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A77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76"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A77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78"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522A779" w14:textId="77777777" w:rsidR="00A24F22" w:rsidRDefault="0026657D">
            <w:pPr>
              <w:widowControl/>
              <w:spacing w:before="100" w:after="100"/>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Form</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A77A"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522A77B" w14:textId="77777777" w:rsidR="00A24F22" w:rsidRDefault="0026657D">
            <w:pPr>
              <w:widowControl/>
              <w:spacing w:before="100" w:after="100"/>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File No.</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A77C"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522A77D" w14:textId="77777777" w:rsidR="00A24F22" w:rsidRDefault="0026657D">
            <w:pPr>
              <w:widowControl/>
              <w:spacing w:before="100" w:after="100"/>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Exhibit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A77E"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522A77F" w14:textId="77777777" w:rsidR="00A24F22" w:rsidRDefault="0026657D">
            <w:pPr>
              <w:widowControl/>
              <w:spacing w:before="100" w:after="100"/>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Filing Date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80"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A781" w14:textId="77777777" w:rsidR="00A24F22" w:rsidRDefault="00A24F22">
            <w:pPr>
              <w:widowControl/>
              <w:jc w:val="left"/>
              <w:rPr>
                <w:rFonts w:ascii="Times New Roman" w:eastAsia="宋体" w:hAnsi="宋体" w:cs="宋体"/>
                <w:kern w:val="0"/>
                <w:sz w:val="24"/>
              </w:rPr>
            </w:pPr>
          </w:p>
        </w:tc>
      </w:tr>
      <w:tr w:rsidR="00A24F22" w14:paraId="6522A79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783"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2.1</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8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785" w14:textId="77777777" w:rsidR="00A24F22" w:rsidRDefault="0026657D">
            <w:pPr>
              <w:widowControl/>
              <w:jc w:val="left"/>
              <w:textAlignment w:val="center"/>
              <w:rPr>
                <w:rFonts w:ascii="宋体" w:eastAsia="宋体" w:hAnsi="宋体" w:cs="宋体"/>
                <w:kern w:val="0"/>
                <w:sz w:val="24"/>
              </w:rPr>
            </w:pPr>
            <w:hyperlink r:id="rId6" w:history="1">
              <w:r>
                <w:rPr>
                  <w:rStyle w:val="a4"/>
                  <w:rFonts w:ascii="Times New Roman" w:eastAsia="宋体" w:hAnsi="Times New Roman" w:cs="Times New Roman"/>
                  <w:kern w:val="0"/>
                  <w:sz w:val="20"/>
                  <w:szCs w:val="20"/>
                </w:rPr>
                <w:t>Agreement and Plan of Merger, dated as of January 25, 2021 by and between Cisco Systems, Inc., a California corporation, and Cisco Systems (DE), Inc., a Delaware corporation</w:t>
              </w:r>
            </w:hyperlink>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86"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6522A787"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8-K12B</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88"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6522A789"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001-39940</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8A"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6522A78B"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2.1</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8C"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6522A78D"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1/25/2021</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8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8F" w14:textId="77777777" w:rsidR="00A24F22" w:rsidRDefault="00A24F22">
            <w:pPr>
              <w:widowControl/>
              <w:jc w:val="left"/>
              <w:rPr>
                <w:rFonts w:ascii="Times New Roman" w:eastAsia="宋体" w:hAnsi="宋体" w:cs="宋体"/>
                <w:kern w:val="0"/>
                <w:sz w:val="24"/>
              </w:rPr>
            </w:pPr>
          </w:p>
        </w:tc>
      </w:tr>
      <w:tr w:rsidR="00A24F22" w14:paraId="6522A79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791"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9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793" w14:textId="77777777" w:rsidR="00A24F22" w:rsidRDefault="0026657D">
            <w:pPr>
              <w:widowControl/>
              <w:jc w:val="left"/>
              <w:textAlignment w:val="center"/>
              <w:rPr>
                <w:rFonts w:ascii="宋体" w:eastAsia="宋体" w:hAnsi="宋体" w:cs="宋体"/>
                <w:kern w:val="0"/>
                <w:sz w:val="24"/>
              </w:rPr>
            </w:pPr>
            <w:hyperlink r:id="rId7" w:history="1">
              <w:r>
                <w:rPr>
                  <w:rStyle w:val="a4"/>
                  <w:rFonts w:ascii="Times New Roman" w:eastAsia="宋体" w:hAnsi="Times New Roman" w:cs="Times New Roman"/>
                  <w:kern w:val="0"/>
                  <w:sz w:val="20"/>
                  <w:szCs w:val="20"/>
                </w:rPr>
                <w:t>Amended and Restated Certificate of Incorporation of Cisco Systems, Inc., as currently in effect</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9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795"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8-K12B</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9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797"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001-39940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9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799"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9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79B"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1/25/2021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9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9D" w14:textId="77777777" w:rsidR="00A24F22" w:rsidRDefault="00A24F22">
            <w:pPr>
              <w:widowControl/>
              <w:jc w:val="left"/>
              <w:rPr>
                <w:rFonts w:ascii="Times New Roman" w:eastAsia="宋体" w:hAnsi="宋体" w:cs="宋体"/>
                <w:kern w:val="0"/>
                <w:sz w:val="24"/>
              </w:rPr>
            </w:pPr>
          </w:p>
        </w:tc>
      </w:tr>
      <w:tr w:rsidR="00A24F22" w14:paraId="6522A7A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79F"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3.2</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A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7A1" w14:textId="77777777" w:rsidR="00A24F22" w:rsidRDefault="0026657D">
            <w:pPr>
              <w:widowControl/>
              <w:jc w:val="left"/>
              <w:textAlignment w:val="center"/>
              <w:rPr>
                <w:rFonts w:ascii="宋体" w:eastAsia="宋体" w:hAnsi="宋体" w:cs="宋体"/>
                <w:kern w:val="0"/>
                <w:sz w:val="24"/>
              </w:rPr>
            </w:pPr>
            <w:hyperlink r:id="rId8" w:history="1">
              <w:r>
                <w:rPr>
                  <w:rStyle w:val="a4"/>
                  <w:rFonts w:ascii="Times New Roman" w:eastAsia="宋体" w:hAnsi="Times New Roman" w:cs="Times New Roman"/>
                  <w:kern w:val="0"/>
                  <w:sz w:val="20"/>
                  <w:szCs w:val="20"/>
                </w:rPr>
                <w:t>Amended and Restated Bylaws of Cisco Systems, Inc., as currently in effect</w:t>
              </w:r>
            </w:hyperlink>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A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7A3"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8-K12B</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A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7A5"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001-39940</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A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7A7"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3.2</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A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7A9"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1/25/2021</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A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AB" w14:textId="77777777" w:rsidR="00A24F22" w:rsidRDefault="00A24F22">
            <w:pPr>
              <w:widowControl/>
              <w:jc w:val="left"/>
              <w:rPr>
                <w:rFonts w:ascii="Times New Roman" w:eastAsia="宋体" w:hAnsi="宋体" w:cs="宋体"/>
                <w:kern w:val="0"/>
                <w:sz w:val="24"/>
              </w:rPr>
            </w:pPr>
          </w:p>
        </w:tc>
      </w:tr>
      <w:tr w:rsidR="00A24F22" w14:paraId="6522A7B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7AD"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A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7AF" w14:textId="77777777" w:rsidR="00A24F22" w:rsidRDefault="0026657D">
            <w:pPr>
              <w:widowControl/>
              <w:jc w:val="left"/>
              <w:textAlignment w:val="center"/>
              <w:rPr>
                <w:rFonts w:ascii="宋体" w:eastAsia="宋体" w:hAnsi="宋体" w:cs="宋体"/>
                <w:kern w:val="0"/>
                <w:sz w:val="24"/>
              </w:rPr>
            </w:pPr>
            <w:hyperlink r:id="rId9" w:history="1">
              <w:r>
                <w:rPr>
                  <w:rStyle w:val="a4"/>
                  <w:rFonts w:ascii="Times New Roman" w:eastAsia="宋体" w:hAnsi="Times New Roman" w:cs="Times New Roman"/>
                  <w:kern w:val="0"/>
                  <w:sz w:val="20"/>
                  <w:szCs w:val="20"/>
                </w:rPr>
                <w:t>First Supplemental Indenture, dated January 25, 2021 to the Indenture, dated February 17, 2009, between Cisco Systems, Inc.</w:t>
              </w:r>
              <w:r>
                <w:rPr>
                  <w:rStyle w:val="a4"/>
                  <w:rFonts w:ascii="Times New Roman" w:eastAsia="宋体" w:hAnsi="Times New Roman" w:cs="Times New Roman"/>
                  <w:kern w:val="0"/>
                  <w:sz w:val="20"/>
                  <w:szCs w:val="20"/>
                </w:rPr>
                <w:t xml:space="preserve"> and the Bank of New York Mellon Trust Company, N.A., as trustee</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B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B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B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B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B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B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B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B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B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7B9"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A24F22" w14:paraId="6522A7C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7BB"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4.2</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B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7BD" w14:textId="77777777" w:rsidR="00A24F22" w:rsidRDefault="0026657D">
            <w:pPr>
              <w:widowControl/>
              <w:jc w:val="left"/>
              <w:textAlignment w:val="center"/>
              <w:rPr>
                <w:rFonts w:ascii="宋体" w:eastAsia="宋体" w:hAnsi="宋体" w:cs="宋体"/>
                <w:kern w:val="0"/>
                <w:sz w:val="24"/>
              </w:rPr>
            </w:pPr>
            <w:hyperlink r:id="rId10" w:history="1">
              <w:r>
                <w:rPr>
                  <w:rStyle w:val="a4"/>
                  <w:rFonts w:ascii="Times New Roman" w:eastAsia="宋体" w:hAnsi="Times New Roman" w:cs="Times New Roman"/>
                  <w:kern w:val="0"/>
                  <w:sz w:val="20"/>
                  <w:szCs w:val="20"/>
                </w:rPr>
                <w:t>First Supplemental Indenture, dated January 25, 2021 to the Indenture, dated November 17, 2009, between Cisco Systems, Inc. and the Bank of New Yo</w:t>
              </w:r>
              <w:r>
                <w:rPr>
                  <w:rStyle w:val="a4"/>
                  <w:rFonts w:ascii="Times New Roman" w:eastAsia="宋体" w:hAnsi="Times New Roman" w:cs="Times New Roman"/>
                  <w:kern w:val="0"/>
                  <w:sz w:val="20"/>
                  <w:szCs w:val="20"/>
                </w:rPr>
                <w:t>rk Mellon Trust Company, N.A., as trustee</w:t>
              </w:r>
            </w:hyperlink>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B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B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C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C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C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C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C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C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C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7C7"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A24F22" w14:paraId="6522A7D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7C9"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C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7CB" w14:textId="77777777" w:rsidR="00A24F22" w:rsidRDefault="0026657D">
            <w:pPr>
              <w:widowControl/>
              <w:jc w:val="left"/>
              <w:textAlignment w:val="center"/>
              <w:rPr>
                <w:rFonts w:ascii="宋体" w:eastAsia="宋体" w:hAnsi="宋体" w:cs="宋体"/>
                <w:kern w:val="0"/>
                <w:sz w:val="24"/>
              </w:rPr>
            </w:pPr>
            <w:hyperlink r:id="rId11" w:history="1">
              <w:r>
                <w:rPr>
                  <w:rStyle w:val="a4"/>
                  <w:rFonts w:ascii="Times New Roman" w:eastAsia="宋体" w:hAnsi="Times New Roman" w:cs="Times New Roman"/>
                  <w:kern w:val="0"/>
                  <w:sz w:val="20"/>
                  <w:szCs w:val="20"/>
                </w:rPr>
                <w:t>First Supplemental Indenture, dated January 25, 2021 to the Indenture, dated March 3, 2014, between the Company and The Bank of New York Mellon Tr</w:t>
              </w:r>
              <w:r>
                <w:rPr>
                  <w:rStyle w:val="a4"/>
                  <w:rFonts w:ascii="Times New Roman" w:eastAsia="宋体" w:hAnsi="Times New Roman" w:cs="Times New Roman"/>
                  <w:kern w:val="0"/>
                  <w:sz w:val="20"/>
                  <w:szCs w:val="20"/>
                </w:rPr>
                <w:t>ust Company</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C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C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C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C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D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D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D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D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D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7D5"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A24F22" w14:paraId="6522A7E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7D7"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10.1*</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D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7D9" w14:textId="77777777" w:rsidR="00A24F22" w:rsidRDefault="0026657D">
            <w:pPr>
              <w:widowControl/>
              <w:jc w:val="left"/>
              <w:textAlignment w:val="center"/>
              <w:rPr>
                <w:rFonts w:ascii="宋体" w:eastAsia="宋体" w:hAnsi="宋体" w:cs="宋体"/>
                <w:kern w:val="0"/>
                <w:sz w:val="24"/>
              </w:rPr>
            </w:pPr>
            <w:hyperlink r:id="rId12" w:history="1">
              <w:r>
                <w:rPr>
                  <w:rStyle w:val="a4"/>
                  <w:rFonts w:ascii="Times New Roman" w:eastAsia="宋体" w:hAnsi="Times New Roman" w:cs="Times New Roman"/>
                  <w:kern w:val="0"/>
                  <w:sz w:val="20"/>
                  <w:szCs w:val="20"/>
                </w:rPr>
                <w:t>Letter Agreement by and between Cisco Systems, Inc. and R. Scott Herren</w:t>
              </w:r>
            </w:hyperlink>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D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7DB"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8-K</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D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7DD"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000-18225</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D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7DF"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10.1</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E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7E1"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11/13/2020</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E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E3" w14:textId="77777777" w:rsidR="00A24F22" w:rsidRDefault="00A24F22">
            <w:pPr>
              <w:widowControl/>
              <w:jc w:val="left"/>
              <w:rPr>
                <w:rFonts w:ascii="Times New Roman" w:eastAsia="宋体" w:hAnsi="宋体" w:cs="宋体"/>
                <w:kern w:val="0"/>
                <w:sz w:val="24"/>
              </w:rPr>
            </w:pPr>
          </w:p>
        </w:tc>
      </w:tr>
      <w:tr w:rsidR="00A24F22" w14:paraId="6522A7F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7E5"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E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7E7" w14:textId="77777777" w:rsidR="00A24F22" w:rsidRDefault="0026657D">
            <w:pPr>
              <w:widowControl/>
              <w:jc w:val="left"/>
              <w:textAlignment w:val="center"/>
              <w:rPr>
                <w:rFonts w:ascii="宋体" w:eastAsia="宋体" w:hAnsi="宋体" w:cs="宋体"/>
                <w:kern w:val="0"/>
                <w:sz w:val="24"/>
              </w:rPr>
            </w:pPr>
            <w:hyperlink r:id="rId13" w:history="1">
              <w:r>
                <w:rPr>
                  <w:rStyle w:val="a4"/>
                  <w:rFonts w:ascii="Times New Roman" w:eastAsia="宋体" w:hAnsi="Times New Roman" w:cs="Times New Roman"/>
                  <w:kern w:val="0"/>
                  <w:sz w:val="20"/>
                  <w:szCs w:val="20"/>
                </w:rPr>
                <w:t>Transition Agreement by and between Cisco Systems, Inc. and Kelly A. Kramer</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E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7E9"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E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7EB"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000-18225</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E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7ED"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E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7EF"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11/13/2020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F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7F1" w14:textId="77777777" w:rsidR="00A24F22" w:rsidRDefault="00A24F22">
            <w:pPr>
              <w:widowControl/>
              <w:jc w:val="left"/>
              <w:rPr>
                <w:rFonts w:ascii="Times New Roman" w:eastAsia="宋体" w:hAnsi="宋体" w:cs="宋体"/>
                <w:kern w:val="0"/>
                <w:sz w:val="24"/>
              </w:rPr>
            </w:pPr>
          </w:p>
        </w:tc>
      </w:tr>
      <w:tr w:rsidR="00A24F22" w14:paraId="6522A80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7F3"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10.3</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F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7F5" w14:textId="77777777" w:rsidR="00A24F22" w:rsidRDefault="0026657D">
            <w:pPr>
              <w:widowControl/>
              <w:jc w:val="left"/>
              <w:textAlignment w:val="center"/>
              <w:rPr>
                <w:rFonts w:ascii="宋体" w:eastAsia="宋体" w:hAnsi="宋体" w:cs="宋体"/>
                <w:kern w:val="0"/>
                <w:sz w:val="24"/>
              </w:rPr>
            </w:pPr>
            <w:hyperlink r:id="rId14" w:history="1">
              <w:r>
                <w:rPr>
                  <w:rStyle w:val="a4"/>
                  <w:rFonts w:ascii="Times New Roman" w:eastAsia="宋体" w:hAnsi="Times New Roman" w:cs="Times New Roman"/>
                  <w:kern w:val="0"/>
                  <w:sz w:val="20"/>
                  <w:szCs w:val="20"/>
                </w:rPr>
                <w:t>First Amendment to Amended and Restated Credit Agreement and Consent, dated as of January 25, 2021, by and among Cisco Sys</w:t>
              </w:r>
              <w:r>
                <w:rPr>
                  <w:rStyle w:val="a4"/>
                  <w:rFonts w:ascii="Times New Roman" w:eastAsia="宋体" w:hAnsi="Times New Roman" w:cs="Times New Roman"/>
                  <w:kern w:val="0"/>
                  <w:sz w:val="20"/>
                  <w:szCs w:val="20"/>
                </w:rPr>
                <w:t>tems, Inc., the Lenders party thereto, and Bank of America, N.A., as Administrative Agent</w:t>
              </w:r>
            </w:hyperlink>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F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F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F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F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F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F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F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F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7F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7FF"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A24F22" w14:paraId="6522A80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801"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10.4*</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0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803" w14:textId="77777777" w:rsidR="00A24F22" w:rsidRDefault="0026657D">
            <w:pPr>
              <w:widowControl/>
              <w:jc w:val="left"/>
              <w:textAlignment w:val="center"/>
              <w:rPr>
                <w:rFonts w:ascii="宋体" w:eastAsia="宋体" w:hAnsi="宋体" w:cs="宋体"/>
                <w:kern w:val="0"/>
                <w:sz w:val="24"/>
              </w:rPr>
            </w:pPr>
            <w:hyperlink r:id="rId15" w:history="1">
              <w:r>
                <w:rPr>
                  <w:rStyle w:val="a4"/>
                  <w:rFonts w:ascii="Times New Roman" w:eastAsia="宋体" w:hAnsi="Times New Roman" w:cs="Times New Roman"/>
                  <w:kern w:val="0"/>
                  <w:sz w:val="20"/>
                  <w:szCs w:val="20"/>
                </w:rPr>
                <w:t>Form of Indemnity Agreement</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0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805"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8-K12B</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0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807"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001-39940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0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809"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0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80B"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1/25/2021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0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0D" w14:textId="77777777" w:rsidR="00A24F22" w:rsidRDefault="00A24F22">
            <w:pPr>
              <w:widowControl/>
              <w:jc w:val="left"/>
              <w:rPr>
                <w:rFonts w:ascii="Times New Roman" w:eastAsia="宋体" w:hAnsi="宋体" w:cs="宋体"/>
                <w:kern w:val="0"/>
                <w:sz w:val="24"/>
              </w:rPr>
            </w:pPr>
          </w:p>
        </w:tc>
      </w:tr>
      <w:tr w:rsidR="00A24F22" w14:paraId="6522A81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80F"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10.5*</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1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811" w14:textId="77777777" w:rsidR="00A24F22" w:rsidRDefault="0026657D">
            <w:pPr>
              <w:widowControl/>
              <w:jc w:val="left"/>
              <w:textAlignment w:val="center"/>
              <w:rPr>
                <w:rFonts w:ascii="宋体" w:eastAsia="宋体" w:hAnsi="宋体" w:cs="宋体"/>
                <w:kern w:val="0"/>
                <w:sz w:val="24"/>
              </w:rPr>
            </w:pPr>
            <w:hyperlink r:id="rId16" w:history="1">
              <w:r>
                <w:rPr>
                  <w:rStyle w:val="a4"/>
                  <w:rFonts w:ascii="Times New Roman" w:eastAsia="宋体" w:hAnsi="Times New Roman" w:cs="Times New Roman"/>
                  <w:kern w:val="0"/>
                  <w:sz w:val="20"/>
                  <w:szCs w:val="20"/>
                </w:rPr>
                <w:t>Cisco Systems, Inc. 2005 Stock Incentive Plan (including related form agreements)</w:t>
              </w:r>
            </w:hyperlink>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1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1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1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1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1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1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1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1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1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81B"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A24F22" w14:paraId="6522A82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81D"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10.6*</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1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81F" w14:textId="77777777" w:rsidR="00A24F22" w:rsidRDefault="0026657D">
            <w:pPr>
              <w:widowControl/>
              <w:jc w:val="left"/>
              <w:textAlignment w:val="center"/>
              <w:rPr>
                <w:rFonts w:ascii="宋体" w:eastAsia="宋体" w:hAnsi="宋体" w:cs="宋体"/>
                <w:kern w:val="0"/>
                <w:sz w:val="24"/>
              </w:rPr>
            </w:pPr>
            <w:hyperlink r:id="rId17" w:history="1">
              <w:r>
                <w:rPr>
                  <w:rStyle w:val="a4"/>
                  <w:rFonts w:ascii="Times New Roman" w:eastAsia="宋体" w:hAnsi="Times New Roman" w:cs="Times New Roman"/>
                  <w:kern w:val="0"/>
                  <w:sz w:val="20"/>
                  <w:szCs w:val="20"/>
                </w:rPr>
                <w:t>Cisco Systems, Inc. Deferred Compensation Plan, as amended</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2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2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2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2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2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2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2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2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2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829"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A24F22" w14:paraId="6522A83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82B"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10.7*</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2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82D" w14:textId="77777777" w:rsidR="00A24F22" w:rsidRDefault="0026657D">
            <w:pPr>
              <w:widowControl/>
              <w:jc w:val="left"/>
              <w:textAlignment w:val="center"/>
              <w:rPr>
                <w:rFonts w:ascii="宋体" w:eastAsia="宋体" w:hAnsi="宋体" w:cs="宋体"/>
                <w:kern w:val="0"/>
                <w:sz w:val="24"/>
              </w:rPr>
            </w:pPr>
            <w:hyperlink r:id="rId18" w:history="1">
              <w:r>
                <w:rPr>
                  <w:rStyle w:val="a4"/>
                  <w:rFonts w:ascii="Times New Roman" w:eastAsia="宋体" w:hAnsi="Times New Roman" w:cs="Times New Roman"/>
                  <w:kern w:val="0"/>
                  <w:sz w:val="20"/>
                  <w:szCs w:val="20"/>
                </w:rPr>
                <w:t>Cisco Systems, Inc. Employee Stock Purchase Plan</w:t>
              </w:r>
            </w:hyperlink>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2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2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3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3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3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3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3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3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3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837"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A24F22" w14:paraId="6522A84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839"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31.1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3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83B" w14:textId="77777777" w:rsidR="00A24F22" w:rsidRDefault="0026657D">
            <w:pPr>
              <w:widowControl/>
              <w:jc w:val="left"/>
              <w:textAlignment w:val="center"/>
              <w:rPr>
                <w:rFonts w:ascii="宋体" w:eastAsia="宋体" w:hAnsi="宋体" w:cs="宋体"/>
                <w:kern w:val="0"/>
                <w:sz w:val="24"/>
              </w:rPr>
            </w:pPr>
            <w:hyperlink r:id="rId19" w:history="1">
              <w:r>
                <w:rPr>
                  <w:rStyle w:val="a4"/>
                  <w:rFonts w:ascii="Times New Roman" w:eastAsia="宋体" w:hAnsi="Times New Roman" w:cs="Times New Roman"/>
                  <w:kern w:val="0"/>
                  <w:sz w:val="20"/>
                  <w:szCs w:val="20"/>
                </w:rPr>
                <w:t>Rule 13a-14(a)/15d-14(a) Certification of Principal Executive Officer</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3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3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3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3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4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4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4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4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4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845"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A24F22" w14:paraId="6522A85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847"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31.2</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4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849" w14:textId="77777777" w:rsidR="00A24F22" w:rsidRDefault="0026657D">
            <w:pPr>
              <w:widowControl/>
              <w:jc w:val="left"/>
              <w:textAlignment w:val="center"/>
              <w:rPr>
                <w:rFonts w:ascii="宋体" w:eastAsia="宋体" w:hAnsi="宋体" w:cs="宋体"/>
                <w:kern w:val="0"/>
                <w:sz w:val="24"/>
              </w:rPr>
            </w:pPr>
            <w:hyperlink r:id="rId20" w:history="1">
              <w:r>
                <w:rPr>
                  <w:rStyle w:val="a4"/>
                  <w:rFonts w:ascii="Times New Roman" w:eastAsia="宋体" w:hAnsi="Times New Roman" w:cs="Times New Roman"/>
                  <w:kern w:val="0"/>
                  <w:sz w:val="20"/>
                  <w:szCs w:val="20"/>
                </w:rPr>
                <w:t>Rule 13a-14(a)/15d-14(a) Certification of Principal Financial Officer</w:t>
              </w:r>
            </w:hyperlink>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4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4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4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4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4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4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5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5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5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853"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A24F22" w14:paraId="6522A86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855"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5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857" w14:textId="77777777" w:rsidR="00A24F22" w:rsidRDefault="0026657D">
            <w:pPr>
              <w:widowControl/>
              <w:jc w:val="left"/>
              <w:textAlignment w:val="center"/>
              <w:rPr>
                <w:rFonts w:ascii="宋体" w:eastAsia="宋体" w:hAnsi="宋体" w:cs="宋体"/>
                <w:kern w:val="0"/>
                <w:sz w:val="24"/>
              </w:rPr>
            </w:pPr>
            <w:hyperlink r:id="rId21" w:history="1">
              <w:r>
                <w:rPr>
                  <w:rStyle w:val="a4"/>
                  <w:rFonts w:ascii="Times New Roman" w:eastAsia="宋体" w:hAnsi="Times New Roman" w:cs="Times New Roman"/>
                  <w:kern w:val="0"/>
                  <w:sz w:val="20"/>
                  <w:szCs w:val="20"/>
                </w:rPr>
                <w:t>Section 1350 Certification of Principal Executive Officer</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5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5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5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5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5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5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5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5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6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861"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A24F22" w14:paraId="6522A87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863"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32.2</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6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865" w14:textId="77777777" w:rsidR="00A24F22" w:rsidRDefault="0026657D">
            <w:pPr>
              <w:widowControl/>
              <w:jc w:val="left"/>
              <w:textAlignment w:val="center"/>
              <w:rPr>
                <w:rFonts w:ascii="宋体" w:eastAsia="宋体" w:hAnsi="宋体" w:cs="宋体"/>
                <w:kern w:val="0"/>
                <w:sz w:val="24"/>
              </w:rPr>
            </w:pPr>
            <w:hyperlink r:id="rId22" w:history="1">
              <w:r>
                <w:rPr>
                  <w:rStyle w:val="a4"/>
                  <w:rFonts w:ascii="Times New Roman" w:eastAsia="宋体" w:hAnsi="Times New Roman" w:cs="Times New Roman"/>
                  <w:kern w:val="0"/>
                  <w:sz w:val="20"/>
                  <w:szCs w:val="20"/>
                </w:rPr>
                <w:t>Section 1350 Certification of Principal Financial Officer</w:t>
              </w:r>
            </w:hyperlink>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6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6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6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6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6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6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6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6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6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86F"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A24F22" w14:paraId="6522A87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871"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101.INS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7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873"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Inline XBRL Instance - the instance document does not appear in the </w:t>
            </w:r>
            <w:r>
              <w:rPr>
                <w:rFonts w:ascii="Times New Roman" w:eastAsia="宋体" w:hAnsi="Times New Roman" w:cs="Times New Roman"/>
                <w:color w:val="000000"/>
                <w:kern w:val="0"/>
                <w:sz w:val="20"/>
                <w:szCs w:val="20"/>
                <w:lang w:bidi="ar"/>
              </w:rPr>
              <w:t>Interactive Data File because its XBRL tags are embedded within the Inline XBRL document.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7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7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7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7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7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7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7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7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7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87D"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A24F22" w14:paraId="6522A88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87F"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101.SCH</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8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881"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Inline XBRL Taxonomy Extension Schema Document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8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8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8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8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8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8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8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8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8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88B"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bl>
    <w:p w14:paraId="6522A88D"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80</w:t>
      </w:r>
    </w:p>
    <w:p w14:paraId="6522A88E" w14:textId="77777777" w:rsidR="00A24F22" w:rsidRDefault="0026657D">
      <w:pPr>
        <w:widowControl/>
        <w:jc w:val="center"/>
      </w:pPr>
      <w:r>
        <w:rPr>
          <w:rFonts w:ascii="宋体" w:eastAsia="宋体" w:hAnsi="宋体" w:cs="宋体"/>
          <w:kern w:val="0"/>
          <w:sz w:val="24"/>
        </w:rPr>
        <w:pict w14:anchorId="6522A9FB">
          <v:rect id="_x0000_i1104" style="width:6in;height:1.5pt" o:hralign="center" o:hrstd="t" o:hr="t" fillcolor="#a0a0a0" stroked="f"/>
        </w:pict>
      </w:r>
    </w:p>
    <w:p w14:paraId="6522A88F"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tbl>
      <w:tblPr>
        <w:tblW w:w="5000" w:type="pct"/>
        <w:tblInd w:w="93" w:type="dxa"/>
        <w:tblCellMar>
          <w:top w:w="15" w:type="dxa"/>
          <w:left w:w="15" w:type="dxa"/>
          <w:bottom w:w="15" w:type="dxa"/>
          <w:right w:w="15" w:type="dxa"/>
        </w:tblCellMar>
        <w:tblLook w:val="04A0" w:firstRow="1" w:lastRow="0" w:firstColumn="1" w:lastColumn="0" w:noHBand="0" w:noVBand="1"/>
      </w:tblPr>
      <w:tblGrid>
        <w:gridCol w:w="87"/>
        <w:gridCol w:w="696"/>
        <w:gridCol w:w="37"/>
        <w:gridCol w:w="36"/>
        <w:gridCol w:w="36"/>
        <w:gridCol w:w="36"/>
        <w:gridCol w:w="37"/>
        <w:gridCol w:w="3269"/>
        <w:gridCol w:w="36"/>
        <w:gridCol w:w="36"/>
        <w:gridCol w:w="36"/>
        <w:gridCol w:w="36"/>
        <w:gridCol w:w="71"/>
        <w:gridCol w:w="440"/>
        <w:gridCol w:w="37"/>
        <w:gridCol w:w="37"/>
        <w:gridCol w:w="37"/>
        <w:gridCol w:w="37"/>
        <w:gridCol w:w="39"/>
        <w:gridCol w:w="571"/>
        <w:gridCol w:w="38"/>
        <w:gridCol w:w="36"/>
        <w:gridCol w:w="36"/>
        <w:gridCol w:w="36"/>
        <w:gridCol w:w="91"/>
        <w:gridCol w:w="574"/>
        <w:gridCol w:w="36"/>
        <w:gridCol w:w="36"/>
        <w:gridCol w:w="36"/>
        <w:gridCol w:w="36"/>
        <w:gridCol w:w="51"/>
        <w:gridCol w:w="670"/>
        <w:gridCol w:w="37"/>
        <w:gridCol w:w="36"/>
        <w:gridCol w:w="36"/>
        <w:gridCol w:w="36"/>
        <w:gridCol w:w="83"/>
        <w:gridCol w:w="749"/>
        <w:gridCol w:w="36"/>
      </w:tblGrid>
      <w:tr w:rsidR="00A24F22" w14:paraId="6522A8B7" w14:textId="77777777">
        <w:tc>
          <w:tcPr>
            <w:tcW w:w="50" w:type="pct"/>
            <w:tcBorders>
              <w:top w:val="nil"/>
              <w:left w:val="nil"/>
              <w:bottom w:val="nil"/>
              <w:right w:val="nil"/>
            </w:tcBorders>
            <w:shd w:val="clear" w:color="auto" w:fill="auto"/>
          </w:tcPr>
          <w:p w14:paraId="6522A890" w14:textId="77777777" w:rsidR="00A24F22" w:rsidRDefault="00A24F22">
            <w:pPr>
              <w:widowControl/>
              <w:jc w:val="left"/>
              <w:rPr>
                <w:rFonts w:ascii="Times New Roman" w:eastAsia="宋体" w:hAnsi="宋体" w:cs="宋体"/>
                <w:kern w:val="0"/>
                <w:sz w:val="24"/>
              </w:rPr>
            </w:pPr>
          </w:p>
        </w:tc>
        <w:tc>
          <w:tcPr>
            <w:tcW w:w="404" w:type="pct"/>
            <w:tcBorders>
              <w:top w:val="nil"/>
              <w:left w:val="nil"/>
              <w:bottom w:val="nil"/>
              <w:right w:val="nil"/>
            </w:tcBorders>
            <w:shd w:val="clear" w:color="auto" w:fill="auto"/>
          </w:tcPr>
          <w:p w14:paraId="6522A89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89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893" w14:textId="77777777" w:rsidR="00A24F22" w:rsidRDefault="00A24F22">
            <w:pPr>
              <w:widowControl/>
              <w:jc w:val="left"/>
              <w:rPr>
                <w:rFonts w:ascii="Times New Roman" w:eastAsia="宋体" w:hAnsi="宋体" w:cs="宋体"/>
                <w:kern w:val="0"/>
                <w:sz w:val="24"/>
              </w:rPr>
            </w:pPr>
          </w:p>
        </w:tc>
        <w:tc>
          <w:tcPr>
            <w:tcW w:w="25" w:type="pct"/>
            <w:tcBorders>
              <w:top w:val="nil"/>
              <w:left w:val="nil"/>
              <w:bottom w:val="nil"/>
              <w:right w:val="nil"/>
            </w:tcBorders>
            <w:shd w:val="clear" w:color="auto" w:fill="auto"/>
          </w:tcPr>
          <w:p w14:paraId="6522A89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895"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896" w14:textId="77777777" w:rsidR="00A24F22" w:rsidRDefault="00A24F22">
            <w:pPr>
              <w:widowControl/>
              <w:jc w:val="left"/>
              <w:rPr>
                <w:rFonts w:ascii="Times New Roman" w:eastAsia="宋体" w:hAnsi="宋体" w:cs="宋体"/>
                <w:kern w:val="0"/>
                <w:sz w:val="24"/>
              </w:rPr>
            </w:pPr>
          </w:p>
        </w:tc>
        <w:tc>
          <w:tcPr>
            <w:tcW w:w="2012" w:type="pct"/>
            <w:tcBorders>
              <w:top w:val="nil"/>
              <w:left w:val="nil"/>
              <w:bottom w:val="nil"/>
              <w:right w:val="nil"/>
            </w:tcBorders>
            <w:shd w:val="clear" w:color="auto" w:fill="auto"/>
          </w:tcPr>
          <w:p w14:paraId="6522A89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89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899" w14:textId="77777777" w:rsidR="00A24F22" w:rsidRDefault="00A24F22">
            <w:pPr>
              <w:widowControl/>
              <w:jc w:val="left"/>
              <w:rPr>
                <w:rFonts w:ascii="Times New Roman" w:eastAsia="宋体" w:hAnsi="宋体" w:cs="宋体"/>
                <w:kern w:val="0"/>
                <w:sz w:val="24"/>
              </w:rPr>
            </w:pPr>
          </w:p>
        </w:tc>
        <w:tc>
          <w:tcPr>
            <w:tcW w:w="25" w:type="pct"/>
            <w:tcBorders>
              <w:top w:val="nil"/>
              <w:left w:val="nil"/>
              <w:bottom w:val="nil"/>
              <w:right w:val="nil"/>
            </w:tcBorders>
            <w:shd w:val="clear" w:color="auto" w:fill="auto"/>
          </w:tcPr>
          <w:p w14:paraId="6522A89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89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89C" w14:textId="77777777" w:rsidR="00A24F22" w:rsidRDefault="00A24F22">
            <w:pPr>
              <w:widowControl/>
              <w:jc w:val="left"/>
              <w:rPr>
                <w:rFonts w:ascii="Times New Roman" w:eastAsia="宋体" w:hAnsi="宋体" w:cs="宋体"/>
                <w:kern w:val="0"/>
                <w:sz w:val="24"/>
              </w:rPr>
            </w:pPr>
          </w:p>
        </w:tc>
        <w:tc>
          <w:tcPr>
            <w:tcW w:w="311" w:type="pct"/>
            <w:tcBorders>
              <w:top w:val="nil"/>
              <w:left w:val="nil"/>
              <w:bottom w:val="nil"/>
              <w:right w:val="nil"/>
            </w:tcBorders>
            <w:shd w:val="clear" w:color="auto" w:fill="auto"/>
          </w:tcPr>
          <w:p w14:paraId="6522A89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89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89F" w14:textId="77777777" w:rsidR="00A24F22" w:rsidRDefault="00A24F22">
            <w:pPr>
              <w:widowControl/>
              <w:jc w:val="left"/>
              <w:rPr>
                <w:rFonts w:ascii="Times New Roman" w:eastAsia="宋体" w:hAnsi="宋体" w:cs="宋体"/>
                <w:kern w:val="0"/>
                <w:sz w:val="24"/>
              </w:rPr>
            </w:pPr>
          </w:p>
        </w:tc>
        <w:tc>
          <w:tcPr>
            <w:tcW w:w="25" w:type="pct"/>
            <w:tcBorders>
              <w:top w:val="nil"/>
              <w:left w:val="nil"/>
              <w:bottom w:val="nil"/>
              <w:right w:val="nil"/>
            </w:tcBorders>
            <w:shd w:val="clear" w:color="auto" w:fill="auto"/>
          </w:tcPr>
          <w:p w14:paraId="6522A8A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8A1"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8A2" w14:textId="77777777" w:rsidR="00A24F22" w:rsidRDefault="00A24F22">
            <w:pPr>
              <w:widowControl/>
              <w:jc w:val="left"/>
              <w:rPr>
                <w:rFonts w:ascii="Times New Roman" w:eastAsia="宋体" w:hAnsi="宋体" w:cs="宋体"/>
                <w:kern w:val="0"/>
                <w:sz w:val="24"/>
              </w:rPr>
            </w:pPr>
          </w:p>
        </w:tc>
        <w:tc>
          <w:tcPr>
            <w:tcW w:w="411" w:type="pct"/>
            <w:tcBorders>
              <w:top w:val="nil"/>
              <w:left w:val="nil"/>
              <w:bottom w:val="nil"/>
              <w:right w:val="nil"/>
            </w:tcBorders>
            <w:shd w:val="clear" w:color="auto" w:fill="auto"/>
          </w:tcPr>
          <w:p w14:paraId="6522A8A3"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8A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8A5" w14:textId="77777777" w:rsidR="00A24F22" w:rsidRDefault="00A24F22">
            <w:pPr>
              <w:widowControl/>
              <w:jc w:val="left"/>
              <w:rPr>
                <w:rFonts w:ascii="Times New Roman" w:eastAsia="宋体" w:hAnsi="宋体" w:cs="宋体"/>
                <w:kern w:val="0"/>
                <w:sz w:val="24"/>
              </w:rPr>
            </w:pPr>
          </w:p>
        </w:tc>
        <w:tc>
          <w:tcPr>
            <w:tcW w:w="25" w:type="pct"/>
            <w:tcBorders>
              <w:top w:val="nil"/>
              <w:left w:val="nil"/>
              <w:bottom w:val="nil"/>
              <w:right w:val="nil"/>
            </w:tcBorders>
            <w:shd w:val="clear" w:color="auto" w:fill="auto"/>
          </w:tcPr>
          <w:p w14:paraId="6522A8A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8A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8A8" w14:textId="77777777" w:rsidR="00A24F22" w:rsidRDefault="00A24F22">
            <w:pPr>
              <w:widowControl/>
              <w:jc w:val="left"/>
              <w:rPr>
                <w:rFonts w:ascii="Times New Roman" w:eastAsia="宋体" w:hAnsi="宋体" w:cs="宋体"/>
                <w:kern w:val="0"/>
                <w:sz w:val="24"/>
              </w:rPr>
            </w:pPr>
          </w:p>
        </w:tc>
        <w:tc>
          <w:tcPr>
            <w:tcW w:w="318" w:type="pct"/>
            <w:tcBorders>
              <w:top w:val="nil"/>
              <w:left w:val="nil"/>
              <w:bottom w:val="nil"/>
              <w:right w:val="nil"/>
            </w:tcBorders>
            <w:shd w:val="clear" w:color="auto" w:fill="auto"/>
          </w:tcPr>
          <w:p w14:paraId="6522A8A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8A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8AB" w14:textId="77777777" w:rsidR="00A24F22" w:rsidRDefault="00A24F22">
            <w:pPr>
              <w:widowControl/>
              <w:jc w:val="left"/>
              <w:rPr>
                <w:rFonts w:ascii="Times New Roman" w:eastAsia="宋体" w:hAnsi="宋体" w:cs="宋体"/>
                <w:kern w:val="0"/>
                <w:sz w:val="24"/>
              </w:rPr>
            </w:pPr>
          </w:p>
        </w:tc>
        <w:tc>
          <w:tcPr>
            <w:tcW w:w="25" w:type="pct"/>
            <w:tcBorders>
              <w:top w:val="nil"/>
              <w:left w:val="nil"/>
              <w:bottom w:val="nil"/>
              <w:right w:val="nil"/>
            </w:tcBorders>
            <w:shd w:val="clear" w:color="auto" w:fill="auto"/>
          </w:tcPr>
          <w:p w14:paraId="6522A8A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8AD"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8AE" w14:textId="77777777" w:rsidR="00A24F22" w:rsidRDefault="00A24F22">
            <w:pPr>
              <w:widowControl/>
              <w:jc w:val="left"/>
              <w:rPr>
                <w:rFonts w:ascii="Times New Roman" w:eastAsia="宋体" w:hAnsi="宋体" w:cs="宋体"/>
                <w:kern w:val="0"/>
                <w:sz w:val="24"/>
              </w:rPr>
            </w:pPr>
          </w:p>
        </w:tc>
        <w:tc>
          <w:tcPr>
            <w:tcW w:w="483" w:type="pct"/>
            <w:tcBorders>
              <w:top w:val="nil"/>
              <w:left w:val="nil"/>
              <w:bottom w:val="nil"/>
              <w:right w:val="nil"/>
            </w:tcBorders>
            <w:shd w:val="clear" w:color="auto" w:fill="auto"/>
          </w:tcPr>
          <w:p w14:paraId="6522A8A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8B0"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8B1" w14:textId="77777777" w:rsidR="00A24F22" w:rsidRDefault="00A24F22">
            <w:pPr>
              <w:widowControl/>
              <w:jc w:val="left"/>
              <w:rPr>
                <w:rFonts w:ascii="Times New Roman" w:eastAsia="宋体" w:hAnsi="宋体" w:cs="宋体"/>
                <w:kern w:val="0"/>
                <w:sz w:val="24"/>
              </w:rPr>
            </w:pPr>
          </w:p>
        </w:tc>
        <w:tc>
          <w:tcPr>
            <w:tcW w:w="25" w:type="pct"/>
            <w:tcBorders>
              <w:top w:val="nil"/>
              <w:left w:val="nil"/>
              <w:bottom w:val="nil"/>
              <w:right w:val="nil"/>
            </w:tcBorders>
            <w:shd w:val="clear" w:color="auto" w:fill="auto"/>
          </w:tcPr>
          <w:p w14:paraId="6522A8B2"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8B3"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8B4" w14:textId="77777777" w:rsidR="00A24F22" w:rsidRDefault="00A24F22">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tcPr>
          <w:p w14:paraId="6522A8B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8B6" w14:textId="77777777" w:rsidR="00A24F22" w:rsidRDefault="00A24F22">
            <w:pPr>
              <w:widowControl/>
              <w:jc w:val="left"/>
              <w:rPr>
                <w:rFonts w:ascii="Times New Roman" w:eastAsia="宋体" w:hAnsi="宋体" w:cs="宋体"/>
                <w:kern w:val="0"/>
                <w:sz w:val="24"/>
              </w:rPr>
            </w:pPr>
          </w:p>
        </w:tc>
      </w:tr>
      <w:tr w:rsidR="00A24F22" w14:paraId="6522A8B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6522A8B8" w14:textId="77777777" w:rsidR="00A24F22" w:rsidRDefault="0026657D">
            <w:pPr>
              <w:widowControl/>
              <w:jc w:val="center"/>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Exhibit Number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B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8BA" w14:textId="77777777" w:rsidR="00A24F22" w:rsidRDefault="0026657D">
            <w:pPr>
              <w:widowControl/>
              <w:spacing w:before="100" w:after="100"/>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Exhibit Description</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BB" w14:textId="77777777" w:rsidR="00A24F22" w:rsidRDefault="00A24F22">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522A8BC" w14:textId="77777777" w:rsidR="00A24F22" w:rsidRDefault="0026657D">
            <w:pPr>
              <w:widowControl/>
              <w:spacing w:before="100" w:after="100"/>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Incorporated by Reference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B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8BE" w14:textId="77777777" w:rsidR="00A24F22" w:rsidRDefault="0026657D">
            <w:pPr>
              <w:widowControl/>
              <w:spacing w:before="100" w:after="100"/>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Filed </w:t>
            </w:r>
            <w:r>
              <w:rPr>
                <w:rFonts w:ascii="Times New Roman" w:eastAsia="宋体" w:hAnsi="Times New Roman" w:cs="Times New Roman"/>
                <w:b/>
                <w:bCs/>
                <w:color w:val="000000"/>
                <w:kern w:val="0"/>
                <w:sz w:val="20"/>
                <w:szCs w:val="20"/>
                <w:lang w:bidi="ar"/>
              </w:rPr>
              <w:t>Herewith</w:t>
            </w:r>
          </w:p>
        </w:tc>
      </w:tr>
      <w:tr w:rsidR="00A24F22" w14:paraId="6522A8CD"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A8C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C1"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A8C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C3"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522A8C4" w14:textId="77777777" w:rsidR="00A24F22" w:rsidRDefault="0026657D">
            <w:pPr>
              <w:widowControl/>
              <w:spacing w:before="100" w:after="100"/>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Form</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A8C5"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522A8C6" w14:textId="77777777" w:rsidR="00A24F22" w:rsidRDefault="0026657D">
            <w:pPr>
              <w:widowControl/>
              <w:spacing w:before="100" w:after="100"/>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File No.</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A8C7"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522A8C8" w14:textId="77777777" w:rsidR="00A24F22" w:rsidRDefault="0026657D">
            <w:pPr>
              <w:widowControl/>
              <w:spacing w:before="100" w:after="100"/>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Exhibit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A8C9"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522A8CA" w14:textId="77777777" w:rsidR="00A24F22" w:rsidRDefault="0026657D">
            <w:pPr>
              <w:widowControl/>
              <w:spacing w:before="100" w:after="100"/>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Filing Date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CB"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6522A8CC" w14:textId="77777777" w:rsidR="00A24F22" w:rsidRDefault="00A24F22">
            <w:pPr>
              <w:widowControl/>
              <w:jc w:val="left"/>
              <w:rPr>
                <w:rFonts w:ascii="Times New Roman" w:eastAsia="宋体" w:hAnsi="宋体" w:cs="宋体"/>
                <w:kern w:val="0"/>
                <w:sz w:val="24"/>
              </w:rPr>
            </w:pPr>
          </w:p>
        </w:tc>
      </w:tr>
      <w:tr w:rsidR="00A24F22" w14:paraId="6522A8D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8CE"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101.CAL</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C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8D0"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Inline XBRL Taxonomy Extension Calculation Linkbase </w:t>
            </w:r>
            <w:r>
              <w:rPr>
                <w:rFonts w:ascii="Times New Roman" w:eastAsia="宋体" w:hAnsi="Times New Roman" w:cs="Times New Roman"/>
                <w:color w:val="000000"/>
                <w:kern w:val="0"/>
                <w:sz w:val="20"/>
                <w:szCs w:val="20"/>
                <w:lang w:bidi="ar"/>
              </w:rPr>
              <w:t>Document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D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D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D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D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D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D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D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D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D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8DA"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A24F22" w14:paraId="6522A8E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8DC"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101.DEF</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D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8DE"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Inline XBRL Taxonomy Extension Definition Linkbase Document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D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E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E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E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E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E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E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E6"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E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8E8"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A24F22" w14:paraId="6522A8F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8EA"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101.LAB</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E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8EC"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Inline XBRL Taxonomy Extension Label Linkbase Document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E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E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E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F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F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F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F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F4"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8F5"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8F6"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A24F22" w14:paraId="6522A90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8F8"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101.PRE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F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8FA"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Inline XBRL Taxonomy Extension Presentation Linkbase Document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F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F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F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F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8F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90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90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90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903"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904"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A24F22" w14:paraId="6522A91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906"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104</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90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908"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Cover Page Interactive Data File (formatted as Inline XBRL and contained in Exhibit 101)</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90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90A"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90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90C"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90D"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90E"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90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91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6522A91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522A912" w14:textId="77777777" w:rsidR="00A24F22" w:rsidRDefault="0026657D">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bl>
    <w:p w14:paraId="6522A914" w14:textId="77777777" w:rsidR="00A24F22" w:rsidRDefault="0026657D">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382" w:type="pct"/>
        <w:tblInd w:w="93" w:type="dxa"/>
        <w:tblCellMar>
          <w:top w:w="15" w:type="dxa"/>
          <w:left w:w="15" w:type="dxa"/>
          <w:bottom w:w="15" w:type="dxa"/>
          <w:right w:w="15" w:type="dxa"/>
        </w:tblCellMar>
        <w:tblLook w:val="04A0" w:firstRow="1" w:lastRow="0" w:firstColumn="1" w:lastColumn="0" w:noHBand="0" w:noVBand="1"/>
      </w:tblPr>
      <w:tblGrid>
        <w:gridCol w:w="58"/>
        <w:gridCol w:w="708"/>
        <w:gridCol w:w="36"/>
        <w:gridCol w:w="59"/>
        <w:gridCol w:w="6409"/>
        <w:gridCol w:w="36"/>
      </w:tblGrid>
      <w:tr w:rsidR="00A24F22" w14:paraId="6522A91B" w14:textId="77777777">
        <w:tc>
          <w:tcPr>
            <w:tcW w:w="50" w:type="pct"/>
            <w:tcBorders>
              <w:top w:val="nil"/>
              <w:left w:val="nil"/>
              <w:bottom w:val="nil"/>
              <w:right w:val="nil"/>
            </w:tcBorders>
            <w:shd w:val="clear" w:color="auto" w:fill="auto"/>
          </w:tcPr>
          <w:p w14:paraId="6522A915" w14:textId="77777777" w:rsidR="00A24F22" w:rsidRDefault="00A24F22">
            <w:pPr>
              <w:widowControl/>
              <w:jc w:val="left"/>
              <w:rPr>
                <w:rFonts w:ascii="Times New Roman" w:eastAsia="宋体" w:hAnsi="宋体" w:cs="宋体"/>
                <w:kern w:val="0"/>
                <w:sz w:val="24"/>
              </w:rPr>
            </w:pPr>
          </w:p>
        </w:tc>
        <w:tc>
          <w:tcPr>
            <w:tcW w:w="494" w:type="pct"/>
            <w:tcBorders>
              <w:top w:val="nil"/>
              <w:left w:val="nil"/>
              <w:bottom w:val="nil"/>
              <w:right w:val="nil"/>
            </w:tcBorders>
            <w:shd w:val="clear" w:color="auto" w:fill="auto"/>
          </w:tcPr>
          <w:p w14:paraId="6522A916"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917"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918" w14:textId="77777777" w:rsidR="00A24F22" w:rsidRDefault="00A24F22">
            <w:pPr>
              <w:widowControl/>
              <w:jc w:val="left"/>
              <w:rPr>
                <w:rFonts w:ascii="Times New Roman" w:eastAsia="宋体" w:hAnsi="宋体" w:cs="宋体"/>
                <w:kern w:val="0"/>
                <w:sz w:val="24"/>
              </w:rPr>
            </w:pPr>
          </w:p>
        </w:tc>
        <w:tc>
          <w:tcPr>
            <w:tcW w:w="4395" w:type="pct"/>
            <w:tcBorders>
              <w:top w:val="nil"/>
              <w:left w:val="nil"/>
              <w:bottom w:val="nil"/>
              <w:right w:val="nil"/>
            </w:tcBorders>
            <w:shd w:val="clear" w:color="auto" w:fill="auto"/>
          </w:tcPr>
          <w:p w14:paraId="6522A91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91A" w14:textId="77777777" w:rsidR="00A24F22" w:rsidRDefault="00A24F22">
            <w:pPr>
              <w:widowControl/>
              <w:jc w:val="left"/>
              <w:rPr>
                <w:rFonts w:ascii="Times New Roman" w:eastAsia="宋体" w:hAnsi="宋体" w:cs="宋体"/>
                <w:kern w:val="0"/>
                <w:sz w:val="24"/>
              </w:rPr>
            </w:pPr>
          </w:p>
        </w:tc>
      </w:tr>
      <w:tr w:rsidR="00A24F22" w14:paraId="6522A91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91C" w14:textId="77777777" w:rsidR="00A24F22" w:rsidRDefault="0026657D">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91D"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Indicates a management contract or compensatory plan or arrangement.</w:t>
            </w:r>
          </w:p>
        </w:tc>
      </w:tr>
    </w:tbl>
    <w:p w14:paraId="6522A91F"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81</w:t>
      </w:r>
    </w:p>
    <w:p w14:paraId="6522A920" w14:textId="77777777" w:rsidR="00A24F22" w:rsidRDefault="0026657D">
      <w:pPr>
        <w:widowControl/>
        <w:jc w:val="center"/>
      </w:pPr>
      <w:r>
        <w:rPr>
          <w:rFonts w:ascii="宋体" w:eastAsia="宋体" w:hAnsi="宋体" w:cs="宋体"/>
          <w:kern w:val="0"/>
          <w:sz w:val="24"/>
        </w:rPr>
        <w:pict w14:anchorId="6522A9FC">
          <v:rect id="_x0000_i1105" style="width:6in;height:1.5pt" o:hralign="center" o:hrstd="t" o:hr="t" fillcolor="#a0a0a0" stroked="f"/>
        </w:pict>
      </w:r>
    </w:p>
    <w:p w14:paraId="6522A921" w14:textId="77777777" w:rsidR="00A24F22" w:rsidRDefault="0026657D">
      <w:pPr>
        <w:widowControl/>
        <w:jc w:val="left"/>
        <w:rPr>
          <w:rFonts w:ascii="宋体" w:eastAsia="宋体" w:hAnsi="宋体" w:cs="宋体"/>
          <w:kern w:val="0"/>
          <w:sz w:val="24"/>
        </w:rPr>
      </w:pPr>
      <w:hyperlink w:anchor="i2c74558c711343ab8522d891e1fda698_7" w:history="1">
        <w:r>
          <w:rPr>
            <w:rStyle w:val="a4"/>
            <w:rFonts w:ascii="Times New Roman" w:eastAsia="宋体" w:hAnsi="Times New Roman" w:cs="Times New Roman"/>
            <w:sz w:val="18"/>
            <w:szCs w:val="18"/>
          </w:rPr>
          <w:t>Table of Contents</w:t>
        </w:r>
      </w:hyperlink>
    </w:p>
    <w:p w14:paraId="6522A922" w14:textId="77777777" w:rsidR="00A24F22" w:rsidRDefault="0026657D">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Pursuant to the requirements of the Securities Exchange Act of 1934, the registrant has duly caused this report to be signed on its behalf by the undersigned thereunto duly </w:t>
      </w:r>
      <w:r>
        <w:rPr>
          <w:rFonts w:ascii="Times New Roman" w:eastAsia="宋体" w:hAnsi="Times New Roman" w:cs="Times New Roman"/>
          <w:color w:val="000000"/>
          <w:kern w:val="0"/>
          <w:sz w:val="20"/>
          <w:szCs w:val="20"/>
          <w:lang w:bidi="ar"/>
        </w:rPr>
        <w:t>authorized.</w:t>
      </w:r>
    </w:p>
    <w:p w14:paraId="6522A923" w14:textId="77777777" w:rsidR="00A24F22" w:rsidRDefault="0026657D">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 </w:t>
      </w:r>
    </w:p>
    <w:tbl>
      <w:tblPr>
        <w:tblW w:w="4620" w:type="pct"/>
        <w:jc w:val="center"/>
        <w:tblCellMar>
          <w:top w:w="15" w:type="dxa"/>
          <w:left w:w="15" w:type="dxa"/>
          <w:bottom w:w="15" w:type="dxa"/>
          <w:right w:w="15" w:type="dxa"/>
        </w:tblCellMar>
        <w:tblLook w:val="04A0" w:firstRow="1" w:lastRow="0" w:firstColumn="1" w:lastColumn="0" w:noHBand="0" w:noVBand="1"/>
      </w:tblPr>
      <w:tblGrid>
        <w:gridCol w:w="76"/>
        <w:gridCol w:w="391"/>
        <w:gridCol w:w="36"/>
        <w:gridCol w:w="37"/>
        <w:gridCol w:w="1793"/>
        <w:gridCol w:w="36"/>
        <w:gridCol w:w="36"/>
        <w:gridCol w:w="38"/>
        <w:gridCol w:w="36"/>
        <w:gridCol w:w="36"/>
        <w:gridCol w:w="88"/>
        <w:gridCol w:w="36"/>
        <w:gridCol w:w="36"/>
        <w:gridCol w:w="38"/>
        <w:gridCol w:w="36"/>
        <w:gridCol w:w="64"/>
        <w:gridCol w:w="132"/>
        <w:gridCol w:w="38"/>
        <w:gridCol w:w="38"/>
        <w:gridCol w:w="57"/>
        <w:gridCol w:w="37"/>
        <w:gridCol w:w="36"/>
        <w:gridCol w:w="36"/>
        <w:gridCol w:w="36"/>
        <w:gridCol w:w="37"/>
        <w:gridCol w:w="4405"/>
        <w:gridCol w:w="37"/>
      </w:tblGrid>
      <w:tr w:rsidR="00A24F22" w14:paraId="6522A93F" w14:textId="77777777">
        <w:trPr>
          <w:jc w:val="center"/>
        </w:trPr>
        <w:tc>
          <w:tcPr>
            <w:tcW w:w="50" w:type="pct"/>
            <w:tcBorders>
              <w:top w:val="nil"/>
              <w:left w:val="nil"/>
              <w:bottom w:val="nil"/>
              <w:right w:val="nil"/>
            </w:tcBorders>
            <w:shd w:val="clear" w:color="auto" w:fill="auto"/>
          </w:tcPr>
          <w:p w14:paraId="6522A924" w14:textId="77777777" w:rsidR="00A24F22" w:rsidRDefault="00A24F22">
            <w:pPr>
              <w:widowControl/>
              <w:jc w:val="left"/>
              <w:rPr>
                <w:rFonts w:ascii="Times New Roman" w:eastAsia="宋体" w:hAnsi="宋体" w:cs="宋体"/>
                <w:kern w:val="0"/>
                <w:sz w:val="24"/>
              </w:rPr>
            </w:pPr>
          </w:p>
        </w:tc>
        <w:tc>
          <w:tcPr>
            <w:tcW w:w="261" w:type="pct"/>
            <w:tcBorders>
              <w:top w:val="nil"/>
              <w:left w:val="nil"/>
              <w:bottom w:val="nil"/>
              <w:right w:val="nil"/>
            </w:tcBorders>
            <w:shd w:val="clear" w:color="auto" w:fill="auto"/>
          </w:tcPr>
          <w:p w14:paraId="6522A92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926"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927" w14:textId="77777777" w:rsidR="00A24F22" w:rsidRDefault="00A24F22">
            <w:pPr>
              <w:widowControl/>
              <w:jc w:val="left"/>
              <w:rPr>
                <w:rFonts w:ascii="Times New Roman" w:eastAsia="宋体" w:hAnsi="宋体" w:cs="宋体"/>
                <w:kern w:val="0"/>
                <w:sz w:val="24"/>
              </w:rPr>
            </w:pPr>
          </w:p>
        </w:tc>
        <w:tc>
          <w:tcPr>
            <w:tcW w:w="1210" w:type="pct"/>
            <w:tcBorders>
              <w:top w:val="nil"/>
              <w:left w:val="nil"/>
              <w:bottom w:val="nil"/>
              <w:right w:val="nil"/>
            </w:tcBorders>
            <w:shd w:val="clear" w:color="auto" w:fill="auto"/>
          </w:tcPr>
          <w:p w14:paraId="6522A92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929"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92A" w14:textId="77777777" w:rsidR="00A24F22" w:rsidRDefault="00A24F22">
            <w:pPr>
              <w:widowControl/>
              <w:jc w:val="left"/>
              <w:rPr>
                <w:rFonts w:ascii="Times New Roman" w:eastAsia="宋体" w:hAnsi="宋体" w:cs="宋体"/>
                <w:kern w:val="0"/>
                <w:sz w:val="24"/>
              </w:rPr>
            </w:pPr>
          </w:p>
        </w:tc>
        <w:tc>
          <w:tcPr>
            <w:tcW w:w="45" w:type="pct"/>
            <w:tcBorders>
              <w:top w:val="nil"/>
              <w:left w:val="nil"/>
              <w:bottom w:val="nil"/>
              <w:right w:val="nil"/>
            </w:tcBorders>
            <w:shd w:val="clear" w:color="auto" w:fill="auto"/>
          </w:tcPr>
          <w:p w14:paraId="6522A92B"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92C"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92D" w14:textId="77777777" w:rsidR="00A24F22" w:rsidRDefault="00A24F22">
            <w:pPr>
              <w:widowControl/>
              <w:jc w:val="left"/>
              <w:rPr>
                <w:rFonts w:ascii="Times New Roman" w:eastAsia="宋体" w:hAnsi="宋体" w:cs="宋体"/>
                <w:kern w:val="0"/>
                <w:sz w:val="24"/>
              </w:rPr>
            </w:pPr>
          </w:p>
        </w:tc>
        <w:tc>
          <w:tcPr>
            <w:tcW w:w="77" w:type="pct"/>
            <w:tcBorders>
              <w:top w:val="nil"/>
              <w:left w:val="nil"/>
              <w:bottom w:val="nil"/>
              <w:right w:val="nil"/>
            </w:tcBorders>
            <w:shd w:val="clear" w:color="auto" w:fill="auto"/>
          </w:tcPr>
          <w:p w14:paraId="6522A92E"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92F"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930" w14:textId="77777777" w:rsidR="00A24F22" w:rsidRDefault="00A24F22">
            <w:pPr>
              <w:widowControl/>
              <w:jc w:val="left"/>
              <w:rPr>
                <w:rFonts w:ascii="Times New Roman" w:eastAsia="宋体" w:hAnsi="宋体" w:cs="宋体"/>
                <w:kern w:val="0"/>
                <w:sz w:val="24"/>
              </w:rPr>
            </w:pPr>
          </w:p>
        </w:tc>
        <w:tc>
          <w:tcPr>
            <w:tcW w:w="45" w:type="pct"/>
            <w:tcBorders>
              <w:top w:val="nil"/>
              <w:left w:val="nil"/>
              <w:bottom w:val="nil"/>
              <w:right w:val="nil"/>
            </w:tcBorders>
            <w:shd w:val="clear" w:color="auto" w:fill="auto"/>
          </w:tcPr>
          <w:p w14:paraId="6522A931"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932"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933" w14:textId="77777777" w:rsidR="00A24F22" w:rsidRDefault="00A24F22">
            <w:pPr>
              <w:widowControl/>
              <w:jc w:val="left"/>
              <w:rPr>
                <w:rFonts w:ascii="Times New Roman" w:eastAsia="宋体" w:hAnsi="宋体" w:cs="宋体"/>
                <w:kern w:val="0"/>
                <w:sz w:val="24"/>
              </w:rPr>
            </w:pPr>
          </w:p>
        </w:tc>
        <w:tc>
          <w:tcPr>
            <w:tcW w:w="103" w:type="pct"/>
            <w:tcBorders>
              <w:top w:val="nil"/>
              <w:left w:val="nil"/>
              <w:bottom w:val="nil"/>
              <w:right w:val="nil"/>
            </w:tcBorders>
            <w:shd w:val="clear" w:color="auto" w:fill="auto"/>
          </w:tcPr>
          <w:p w14:paraId="6522A934"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935"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936" w14:textId="77777777" w:rsidR="00A24F22" w:rsidRDefault="00A24F22">
            <w:pPr>
              <w:widowControl/>
              <w:jc w:val="left"/>
              <w:rPr>
                <w:rFonts w:ascii="Times New Roman" w:eastAsia="宋体" w:hAnsi="宋体" w:cs="宋体"/>
                <w:kern w:val="0"/>
                <w:sz w:val="24"/>
              </w:rPr>
            </w:pPr>
          </w:p>
        </w:tc>
        <w:tc>
          <w:tcPr>
            <w:tcW w:w="45" w:type="pct"/>
            <w:tcBorders>
              <w:top w:val="nil"/>
              <w:left w:val="nil"/>
              <w:bottom w:val="nil"/>
              <w:right w:val="nil"/>
            </w:tcBorders>
            <w:shd w:val="clear" w:color="auto" w:fill="auto"/>
          </w:tcPr>
          <w:p w14:paraId="6522A937"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938"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939" w14:textId="77777777" w:rsidR="00A24F22" w:rsidRDefault="00A24F22">
            <w:pPr>
              <w:widowControl/>
              <w:jc w:val="left"/>
              <w:rPr>
                <w:rFonts w:ascii="Times New Roman" w:eastAsia="宋体" w:hAnsi="宋体" w:cs="宋体"/>
                <w:kern w:val="0"/>
                <w:sz w:val="24"/>
              </w:rPr>
            </w:pPr>
          </w:p>
        </w:tc>
        <w:tc>
          <w:tcPr>
            <w:tcW w:w="28" w:type="pct"/>
            <w:tcBorders>
              <w:top w:val="nil"/>
              <w:left w:val="nil"/>
              <w:bottom w:val="nil"/>
              <w:right w:val="nil"/>
            </w:tcBorders>
            <w:shd w:val="clear" w:color="auto" w:fill="auto"/>
          </w:tcPr>
          <w:p w14:paraId="6522A93A"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93B" w14:textId="77777777" w:rsidR="00A24F22" w:rsidRDefault="00A24F2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6522A93C" w14:textId="77777777" w:rsidR="00A24F22" w:rsidRDefault="00A24F22">
            <w:pPr>
              <w:widowControl/>
              <w:jc w:val="left"/>
              <w:rPr>
                <w:rFonts w:ascii="Times New Roman" w:eastAsia="宋体" w:hAnsi="宋体" w:cs="宋体"/>
                <w:kern w:val="0"/>
                <w:sz w:val="24"/>
              </w:rPr>
            </w:pPr>
          </w:p>
        </w:tc>
        <w:tc>
          <w:tcPr>
            <w:tcW w:w="2910" w:type="pct"/>
            <w:tcBorders>
              <w:top w:val="nil"/>
              <w:left w:val="nil"/>
              <w:bottom w:val="nil"/>
              <w:right w:val="nil"/>
            </w:tcBorders>
            <w:shd w:val="clear" w:color="auto" w:fill="auto"/>
          </w:tcPr>
          <w:p w14:paraId="6522A93D" w14:textId="77777777" w:rsidR="00A24F22" w:rsidRDefault="00A24F2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6522A93E" w14:textId="77777777" w:rsidR="00A24F22" w:rsidRDefault="00A24F22">
            <w:pPr>
              <w:widowControl/>
              <w:jc w:val="left"/>
              <w:rPr>
                <w:rFonts w:ascii="Times New Roman" w:eastAsia="宋体" w:hAnsi="宋体" w:cs="宋体"/>
                <w:kern w:val="0"/>
                <w:sz w:val="24"/>
              </w:rPr>
            </w:pPr>
          </w:p>
        </w:tc>
      </w:tr>
      <w:tr w:rsidR="00A24F22" w14:paraId="6522A946"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940"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94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942"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943"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944" w14:textId="77777777" w:rsidR="00A24F22" w:rsidRDefault="00A24F22">
            <w:pPr>
              <w:widowControl/>
              <w:jc w:val="left"/>
              <w:rPr>
                <w:rFonts w:ascii="Times New Roman" w:eastAsia="宋体" w:hAnsi="宋体" w:cs="宋体"/>
                <w:kern w:val="0"/>
                <w:sz w:val="24"/>
              </w:rPr>
            </w:pPr>
          </w:p>
        </w:tc>
        <w:tc>
          <w:tcPr>
            <w:tcW w:w="0" w:type="auto"/>
            <w:gridSpan w:val="12"/>
            <w:tcBorders>
              <w:top w:val="nil"/>
              <w:left w:val="nil"/>
              <w:bottom w:val="nil"/>
              <w:right w:val="nil"/>
            </w:tcBorders>
            <w:shd w:val="clear" w:color="auto" w:fill="auto"/>
            <w:tcMar>
              <w:top w:w="40" w:type="dxa"/>
              <w:left w:w="20" w:type="dxa"/>
              <w:bottom w:w="40" w:type="dxa"/>
              <w:right w:w="20" w:type="dxa"/>
            </w:tcMar>
            <w:vAlign w:val="center"/>
          </w:tcPr>
          <w:p w14:paraId="6522A945"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r>
      <w:tr w:rsidR="00A24F22" w14:paraId="6522A94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947"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948"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949"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94A"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94B" w14:textId="77777777" w:rsidR="00A24F22" w:rsidRDefault="00A24F22">
            <w:pPr>
              <w:widowControl/>
              <w:jc w:val="left"/>
              <w:rPr>
                <w:rFonts w:ascii="Times New Roman" w:eastAsia="宋体" w:hAnsi="宋体" w:cs="宋体"/>
                <w:kern w:val="0"/>
                <w:sz w:val="24"/>
              </w:rPr>
            </w:pPr>
          </w:p>
        </w:tc>
        <w:tc>
          <w:tcPr>
            <w:tcW w:w="0" w:type="auto"/>
            <w:gridSpan w:val="12"/>
            <w:tcBorders>
              <w:top w:val="nil"/>
              <w:left w:val="nil"/>
              <w:bottom w:val="nil"/>
              <w:right w:val="nil"/>
            </w:tcBorders>
            <w:shd w:val="clear" w:color="auto" w:fill="auto"/>
            <w:tcMar>
              <w:top w:w="40" w:type="dxa"/>
              <w:left w:w="110" w:type="dxa"/>
              <w:bottom w:w="40" w:type="dxa"/>
              <w:right w:w="20" w:type="dxa"/>
            </w:tcMar>
            <w:vAlign w:val="bottom"/>
          </w:tcPr>
          <w:p w14:paraId="6522A94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Cisco Systems, Inc.</w:t>
            </w:r>
          </w:p>
        </w:tc>
      </w:tr>
      <w:tr w:rsidR="00A24F22" w14:paraId="6522A95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522A94E"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94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95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951"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952" w14:textId="77777777" w:rsidR="00A24F22" w:rsidRDefault="00A24F22">
            <w:pPr>
              <w:widowControl/>
              <w:jc w:val="left"/>
              <w:rPr>
                <w:rFonts w:ascii="Times New Roman" w:eastAsia="宋体" w:hAnsi="宋体" w:cs="宋体"/>
                <w:kern w:val="0"/>
                <w:sz w:val="24"/>
              </w:rPr>
            </w:pPr>
          </w:p>
        </w:tc>
        <w:tc>
          <w:tcPr>
            <w:tcW w:w="0" w:type="auto"/>
            <w:gridSpan w:val="12"/>
            <w:tcBorders>
              <w:top w:val="nil"/>
              <w:left w:val="nil"/>
              <w:bottom w:val="nil"/>
              <w:right w:val="nil"/>
            </w:tcBorders>
            <w:shd w:val="clear" w:color="auto" w:fill="auto"/>
            <w:tcMar>
              <w:top w:w="40" w:type="dxa"/>
              <w:left w:w="20" w:type="dxa"/>
              <w:bottom w:w="40" w:type="dxa"/>
              <w:right w:w="20" w:type="dxa"/>
            </w:tcMar>
            <w:vAlign w:val="center"/>
          </w:tcPr>
          <w:p w14:paraId="6522A953" w14:textId="77777777" w:rsidR="00A24F22" w:rsidRDefault="0026657D">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r>
      <w:tr w:rsidR="00A24F22" w14:paraId="6522A95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955"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Date: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956"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February 16, 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957"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958"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959" w14:textId="77777777" w:rsidR="00A24F22" w:rsidRDefault="00A24F22">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6522A95A" w14:textId="77777777" w:rsidR="00A24F22" w:rsidRDefault="0026657D">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By</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95B"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95C"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xml:space="preserve">/S/ </w:t>
            </w:r>
            <w:r>
              <w:rPr>
                <w:rFonts w:ascii="Times New Roman" w:eastAsia="宋体" w:hAnsi="Times New Roman" w:cs="Times New Roman"/>
                <w:color w:val="000000"/>
                <w:kern w:val="0"/>
                <w:sz w:val="20"/>
                <w:szCs w:val="20"/>
                <w:lang w:bidi="ar"/>
              </w:rPr>
              <w:t>R. Scott Herren</w:t>
            </w:r>
          </w:p>
        </w:tc>
      </w:tr>
      <w:tr w:rsidR="00A24F22" w14:paraId="6522A966"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95E"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95F"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960" w14:textId="77777777" w:rsidR="00A24F22" w:rsidRDefault="00A24F2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522A961"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962" w14:textId="77777777" w:rsidR="00A24F22" w:rsidRDefault="00A24F22">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6522A963" w14:textId="77777777" w:rsidR="00A24F22" w:rsidRDefault="0026657D">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6522A964" w14:textId="77777777" w:rsidR="00A24F22" w:rsidRDefault="00A24F2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6522A965" w14:textId="77777777" w:rsidR="00A24F22" w:rsidRDefault="0026657D">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 Scott Herren</w:t>
            </w:r>
            <w:r>
              <w:rPr>
                <w:rFonts w:ascii="Times New Roman" w:eastAsia="宋体" w:hAnsi="Times New Roman" w:cs="Times New Roman"/>
                <w:color w:val="000000"/>
                <w:kern w:val="0"/>
                <w:sz w:val="20"/>
                <w:szCs w:val="20"/>
                <w:lang w:bidi="ar"/>
              </w:rPr>
              <w:br/>
              <w:t>Executive Vice President and</w:t>
            </w:r>
            <w:r>
              <w:rPr>
                <w:rFonts w:ascii="Times New Roman" w:eastAsia="宋体" w:hAnsi="Times New Roman" w:cs="Times New Roman"/>
                <w:color w:val="000000"/>
                <w:kern w:val="0"/>
                <w:sz w:val="20"/>
                <w:szCs w:val="20"/>
                <w:lang w:bidi="ar"/>
              </w:rPr>
              <w:br/>
              <w:t>Chief Financial Officer</w:t>
            </w:r>
            <w:r>
              <w:rPr>
                <w:rFonts w:ascii="Times New Roman" w:eastAsia="宋体" w:hAnsi="Times New Roman" w:cs="Times New Roman"/>
                <w:color w:val="000000"/>
                <w:kern w:val="0"/>
                <w:sz w:val="20"/>
                <w:szCs w:val="20"/>
                <w:lang w:bidi="ar"/>
              </w:rPr>
              <w:br/>
            </w:r>
            <w:r>
              <w:rPr>
                <w:rFonts w:ascii="Times New Roman" w:eastAsia="宋体" w:hAnsi="Times New Roman" w:cs="Times New Roman"/>
                <w:color w:val="000000"/>
                <w:kern w:val="0"/>
                <w:sz w:val="20"/>
                <w:szCs w:val="20"/>
                <w:lang w:bidi="ar"/>
              </w:rPr>
              <w:t>(Principal Financial Officer and duly authorized signatory)</w:t>
            </w:r>
          </w:p>
        </w:tc>
      </w:tr>
    </w:tbl>
    <w:p w14:paraId="6522A967"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522A968" w14:textId="77777777" w:rsidR="00A24F22" w:rsidRDefault="0026657D">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82</w:t>
      </w:r>
    </w:p>
    <w:p w14:paraId="6522A969"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6522A9FD" wp14:editId="6522A9FE">
            <wp:extent cx="38100" cy="38100"/>
            <wp:effectExtent l="0" t="0" r="12700" b="12700"/>
            <wp:docPr id="24" name="图片 115"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5" descr="IMG_288"/>
                    <pic:cNvPicPr>
                      <a:picLocks noChangeAspect="1"/>
                    </pic:cNvPicPr>
                  </pic:nvPicPr>
                  <pic:blipFill>
                    <a:blip r:embed="rId23"/>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A24F22" w14:paraId="6522A96B" w14:textId="77777777">
        <w:trPr>
          <w:tblCellSpacing w:w="15" w:type="dxa"/>
        </w:trPr>
        <w:tc>
          <w:tcPr>
            <w:tcW w:w="0" w:type="auto"/>
            <w:tcBorders>
              <w:top w:val="nil"/>
              <w:left w:val="nil"/>
              <w:bottom w:val="nil"/>
              <w:right w:val="nil"/>
            </w:tcBorders>
            <w:shd w:val="clear" w:color="auto" w:fill="auto"/>
            <w:vAlign w:val="center"/>
          </w:tcPr>
          <w:p w14:paraId="6522A96A" w14:textId="77777777" w:rsidR="00A24F22" w:rsidRDefault="00A24F22">
            <w:pPr>
              <w:widowControl/>
              <w:jc w:val="left"/>
              <w:rPr>
                <w:rFonts w:ascii="Times New Roman" w:eastAsia="宋体" w:hAnsi="宋体" w:cs="宋体"/>
                <w:kern w:val="0"/>
                <w:sz w:val="24"/>
              </w:rPr>
            </w:pPr>
          </w:p>
        </w:tc>
      </w:tr>
    </w:tbl>
    <w:p w14:paraId="6522A96C" w14:textId="77777777" w:rsidR="00A24F22" w:rsidRDefault="0026657D">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A24F22" w14:paraId="6522A96E" w14:textId="77777777">
        <w:trPr>
          <w:tblCellSpacing w:w="15" w:type="dxa"/>
        </w:trPr>
        <w:tc>
          <w:tcPr>
            <w:tcW w:w="0" w:type="auto"/>
            <w:tcBorders>
              <w:top w:val="nil"/>
              <w:left w:val="nil"/>
              <w:bottom w:val="nil"/>
              <w:right w:val="nil"/>
            </w:tcBorders>
            <w:shd w:val="clear" w:color="auto" w:fill="auto"/>
            <w:vAlign w:val="center"/>
          </w:tcPr>
          <w:p w14:paraId="6522A96D" w14:textId="77777777" w:rsidR="00A24F22" w:rsidRDefault="00A24F22">
            <w:pPr>
              <w:widowControl/>
              <w:jc w:val="left"/>
              <w:rPr>
                <w:rFonts w:ascii="Times New Roman" w:eastAsia="宋体" w:hAnsi="宋体" w:cs="宋体"/>
                <w:kern w:val="0"/>
                <w:sz w:val="24"/>
              </w:rPr>
            </w:pPr>
          </w:p>
        </w:tc>
      </w:tr>
    </w:tbl>
    <w:p w14:paraId="6522A96F" w14:textId="77777777" w:rsidR="00A24F22" w:rsidRDefault="0026657D">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A24F22" w14:paraId="6522A971" w14:textId="77777777">
        <w:trPr>
          <w:tblCellSpacing w:w="15" w:type="dxa"/>
        </w:trPr>
        <w:tc>
          <w:tcPr>
            <w:tcW w:w="0" w:type="auto"/>
            <w:tcBorders>
              <w:top w:val="nil"/>
              <w:left w:val="nil"/>
              <w:bottom w:val="nil"/>
              <w:right w:val="nil"/>
            </w:tcBorders>
            <w:shd w:val="clear" w:color="auto" w:fill="auto"/>
            <w:vAlign w:val="center"/>
          </w:tcPr>
          <w:p w14:paraId="6522A970" w14:textId="77777777" w:rsidR="00A24F22" w:rsidRDefault="00A24F22">
            <w:pPr>
              <w:widowControl/>
              <w:jc w:val="left"/>
              <w:rPr>
                <w:rFonts w:ascii="Times New Roman" w:eastAsia="宋体" w:hAnsi="宋体" w:cs="宋体"/>
                <w:kern w:val="0"/>
                <w:sz w:val="24"/>
              </w:rPr>
            </w:pPr>
          </w:p>
        </w:tc>
      </w:tr>
    </w:tbl>
    <w:p w14:paraId="6522A972" w14:textId="77777777" w:rsidR="00A24F22" w:rsidRDefault="0026657D">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A24F22" w14:paraId="6522A974" w14:textId="77777777">
        <w:trPr>
          <w:tblCellSpacing w:w="15" w:type="dxa"/>
        </w:trPr>
        <w:tc>
          <w:tcPr>
            <w:tcW w:w="0" w:type="auto"/>
            <w:tcBorders>
              <w:top w:val="nil"/>
              <w:left w:val="nil"/>
              <w:bottom w:val="nil"/>
              <w:right w:val="nil"/>
            </w:tcBorders>
            <w:shd w:val="clear" w:color="auto" w:fill="auto"/>
            <w:vAlign w:val="center"/>
          </w:tcPr>
          <w:p w14:paraId="6522A973" w14:textId="77777777" w:rsidR="00A24F22" w:rsidRDefault="00A24F22">
            <w:pPr>
              <w:widowControl/>
              <w:jc w:val="left"/>
              <w:rPr>
                <w:rFonts w:ascii="Times New Roman" w:eastAsia="宋体" w:hAnsi="宋体" w:cs="宋体"/>
                <w:kern w:val="0"/>
                <w:sz w:val="24"/>
              </w:rPr>
            </w:pPr>
          </w:p>
        </w:tc>
      </w:tr>
    </w:tbl>
    <w:p w14:paraId="6522A975"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6522A976" w14:textId="77777777" w:rsidR="00A24F22" w:rsidRDefault="0026657D">
      <w:pPr>
        <w:pStyle w:val="a3"/>
        <w:widowControl/>
        <w:rPr>
          <w:rFonts w:cs="宋体"/>
        </w:rPr>
      </w:pPr>
      <w:r>
        <w:rPr>
          <w:rFonts w:cs="宋体" w:hint="eastAsia"/>
          <w:lang w:bidi="ar"/>
        </w:rPr>
        <w:t>Settings</w:t>
      </w:r>
    </w:p>
    <w:p w14:paraId="6522A977" w14:textId="77777777" w:rsidR="00A24F22" w:rsidRDefault="0026657D">
      <w:pPr>
        <w:pStyle w:val="z-10"/>
        <w:widowControl/>
        <w:rPr>
          <w:rFonts w:cs="宋体"/>
        </w:rPr>
      </w:pPr>
      <w:r>
        <w:rPr>
          <w:rFonts w:ascii="宋体" w:cs="宋体" w:hint="eastAsia"/>
        </w:rPr>
        <w:t>窗体顶端</w:t>
      </w:r>
    </w:p>
    <w:p w14:paraId="6522A978"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Hover over Fact for quick information. </w:t>
      </w:r>
      <w:r>
        <w:rPr>
          <w:rFonts w:ascii="宋体" w:eastAsia="宋体" w:hAnsi="宋体" w:cs="宋体" w:hint="eastAsia"/>
          <w:noProof/>
          <w:kern w:val="0"/>
          <w:sz w:val="24"/>
          <w:lang w:bidi="ar"/>
        </w:rPr>
        <w:drawing>
          <wp:inline distT="0" distB="0" distL="114300" distR="114300" wp14:anchorId="6522A9FF" wp14:editId="6522AA00">
            <wp:extent cx="38100" cy="38100"/>
            <wp:effectExtent l="0" t="0" r="12700" b="12700"/>
            <wp:docPr id="31" name="图片 116"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6" descr="IMG_289"/>
                    <pic:cNvPicPr>
                      <a:picLocks noChangeAspect="1"/>
                    </pic:cNvPicPr>
                  </pic:nvPicPr>
                  <pic:blipFill>
                    <a:blip r:embed="rId23"/>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6522A979"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Auto Scrolling Position </w:t>
      </w:r>
      <w:r>
        <w:rPr>
          <w:rFonts w:ascii="宋体" w:eastAsia="宋体" w:hAnsi="宋体" w:cs="宋体" w:hint="eastAsia"/>
          <w:noProof/>
          <w:kern w:val="0"/>
          <w:sz w:val="24"/>
          <w:lang w:bidi="ar"/>
        </w:rPr>
        <w:drawing>
          <wp:inline distT="0" distB="0" distL="114300" distR="114300" wp14:anchorId="6522AA01" wp14:editId="6522AA02">
            <wp:extent cx="38100" cy="38100"/>
            <wp:effectExtent l="0" t="0" r="12700" b="12700"/>
            <wp:docPr id="6" name="图片 117"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7" descr="IMG_290"/>
                    <pic:cNvPicPr>
                      <a:picLocks noChangeAspect="1"/>
                    </pic:cNvPicPr>
                  </pic:nvPicPr>
                  <pic:blipFill>
                    <a:blip r:embed="rId23"/>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Selecting a fact from the Sections Menu or the Fact Menu will automatically scroll that element to the (Top, or Middle) of the viewer window. This setting will have no use on IE 10, or Safari. </w:t>
      </w:r>
    </w:p>
    <w:p w14:paraId="6522A97A" w14:textId="77777777" w:rsidR="00A24F22" w:rsidRDefault="0026657D">
      <w:pPr>
        <w:widowControl/>
        <w:jc w:val="center"/>
      </w:pPr>
      <w:r>
        <w:rPr>
          <w:rFonts w:ascii="宋体" w:eastAsia="宋体" w:hAnsi="宋体" w:cs="宋体"/>
          <w:kern w:val="0"/>
          <w:sz w:val="24"/>
        </w:rPr>
        <w:pict w14:anchorId="6522AA03">
          <v:rect id="_x0000_i1106" style="width:6in;height:1.5pt" o:hralign="center" o:hrstd="t" o:hr="t" fillcolor="#a0a0a0" stroked="f"/>
        </w:pict>
      </w:r>
    </w:p>
    <w:p w14:paraId="6522A97B"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Tagged Data </w:t>
      </w:r>
    </w:p>
    <w:p w14:paraId="6522A97C" w14:textId="77777777" w:rsidR="00A24F22" w:rsidRDefault="0026657D">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6522AA04" wp14:editId="6522AA05">
            <wp:extent cx="38100" cy="38100"/>
            <wp:effectExtent l="0" t="0" r="12700" b="12700"/>
            <wp:docPr id="25" name="图片 119"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9" descr="IMG_291"/>
                    <pic:cNvPicPr>
                      <a:picLocks noChangeAspect="1"/>
                    </pic:cNvPicPr>
                  </pic:nvPicPr>
                  <pic:blipFill>
                    <a:blip r:embed="rId23"/>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6522A97D"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6522A97E"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6522A97F" w14:textId="77777777" w:rsidR="00A24F22" w:rsidRDefault="0026657D">
      <w:pPr>
        <w:widowControl/>
        <w:jc w:val="center"/>
      </w:pPr>
      <w:r>
        <w:rPr>
          <w:rFonts w:ascii="宋体" w:eastAsia="宋体" w:hAnsi="宋体" w:cs="宋体"/>
          <w:kern w:val="0"/>
          <w:sz w:val="24"/>
        </w:rPr>
        <w:pict w14:anchorId="6522AA06">
          <v:rect id="_x0000_i1107" style="width:6in;height:1.5pt" o:hralign="center" o:hrstd="t" o:hr="t" fillcolor="#a0a0a0" stroked="f"/>
        </w:pict>
      </w:r>
    </w:p>
    <w:p w14:paraId="6522A980"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Search Results </w:t>
      </w:r>
    </w:p>
    <w:p w14:paraId="6522A981" w14:textId="77777777" w:rsidR="00A24F22" w:rsidRDefault="0026657D">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6522AA07" wp14:editId="6522AA08">
            <wp:extent cx="38100" cy="38100"/>
            <wp:effectExtent l="0" t="0" r="12700" b="12700"/>
            <wp:docPr id="38" name="图片 121"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1" descr="IMG_292"/>
                    <pic:cNvPicPr>
                      <a:picLocks noChangeAspect="1"/>
                    </pic:cNvPicPr>
                  </pic:nvPicPr>
                  <pic:blipFill>
                    <a:blip r:embed="rId23"/>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6522A982"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6522A983"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6522A984" w14:textId="77777777" w:rsidR="00A24F22" w:rsidRDefault="0026657D">
      <w:pPr>
        <w:widowControl/>
        <w:jc w:val="center"/>
      </w:pPr>
      <w:r>
        <w:rPr>
          <w:rFonts w:ascii="宋体" w:eastAsia="宋体" w:hAnsi="宋体" w:cs="宋体"/>
          <w:kern w:val="0"/>
          <w:sz w:val="24"/>
        </w:rPr>
        <w:pict w14:anchorId="6522AA09">
          <v:rect id="_x0000_i1108" style="width:6in;height:1.5pt" o:hralign="center" o:hrstd="t" o:hr="t" fillcolor="#a0a0a0" stroked="f"/>
        </w:pict>
      </w:r>
    </w:p>
    <w:p w14:paraId="6522A985"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Selected Fact </w:t>
      </w:r>
    </w:p>
    <w:p w14:paraId="6522A986" w14:textId="77777777" w:rsidR="00A24F22" w:rsidRDefault="0026657D">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6522AA0A" wp14:editId="6522AA0B">
            <wp:extent cx="38100" cy="38100"/>
            <wp:effectExtent l="0" t="0" r="12700" b="12700"/>
            <wp:docPr id="26" name="图片 123"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3" descr="IMG_293"/>
                    <pic:cNvPicPr>
                      <a:picLocks noChangeAspect="1"/>
                    </pic:cNvPicPr>
                  </pic:nvPicPr>
                  <pic:blipFill>
                    <a:blip r:embed="rId23"/>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6522A987"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6522A988"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6522A989" w14:textId="77777777" w:rsidR="00A24F22" w:rsidRDefault="0026657D">
      <w:pPr>
        <w:widowControl/>
        <w:jc w:val="center"/>
      </w:pPr>
      <w:r>
        <w:rPr>
          <w:rFonts w:ascii="宋体" w:eastAsia="宋体" w:hAnsi="宋体" w:cs="宋体"/>
          <w:kern w:val="0"/>
          <w:sz w:val="24"/>
        </w:rPr>
        <w:pict w14:anchorId="6522AA0C">
          <v:rect id="_x0000_i1109" style="width:6in;height:1.5pt" o:hralign="center" o:hrstd="t" o:hr="t" fillcolor="#a0a0a0" stroked="f"/>
        </w:pict>
      </w:r>
    </w:p>
    <w:p w14:paraId="6522A98A"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Tag Shading (hover) </w:t>
      </w:r>
    </w:p>
    <w:p w14:paraId="6522A98B" w14:textId="77777777" w:rsidR="00A24F22" w:rsidRDefault="0026657D">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6522AA0D" wp14:editId="6522AA0E">
            <wp:extent cx="38100" cy="38100"/>
            <wp:effectExtent l="0" t="0" r="12700" b="12700"/>
            <wp:docPr id="32" name="图片 125"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5" descr="IMG_294"/>
                    <pic:cNvPicPr>
                      <a:picLocks noChangeAspect="1"/>
                    </pic:cNvPicPr>
                  </pic:nvPicPr>
                  <pic:blipFill>
                    <a:blip r:embed="rId23"/>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6522A98C"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6522A98D"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6522A98E" w14:textId="77777777" w:rsidR="00A24F22" w:rsidRDefault="0026657D">
      <w:pPr>
        <w:pStyle w:val="z-1"/>
        <w:widowControl/>
        <w:rPr>
          <w:rFonts w:cs="宋体"/>
        </w:rPr>
      </w:pPr>
      <w:r>
        <w:rPr>
          <w:rFonts w:ascii="宋体" w:cs="宋体" w:hint="eastAsia"/>
        </w:rPr>
        <w:t>窗体底端</w:t>
      </w:r>
    </w:p>
    <w:p w14:paraId="6522A98F"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6522AA0F" wp14:editId="6522AA10">
            <wp:extent cx="38100" cy="38100"/>
            <wp:effectExtent l="0" t="0" r="12700" b="12700"/>
            <wp:docPr id="5" name="图片 126"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6" descr="IMG_295"/>
                    <pic:cNvPicPr>
                      <a:picLocks noChangeAspect="1"/>
                    </pic:cNvPicPr>
                  </pic:nvPicPr>
                  <pic:blipFill>
                    <a:blip r:embed="rId23"/>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A24F22" w14:paraId="6522A991" w14:textId="77777777">
        <w:trPr>
          <w:tblCellSpacing w:w="15" w:type="dxa"/>
        </w:trPr>
        <w:tc>
          <w:tcPr>
            <w:tcW w:w="0" w:type="auto"/>
            <w:tcBorders>
              <w:top w:val="nil"/>
              <w:left w:val="nil"/>
              <w:bottom w:val="nil"/>
              <w:right w:val="nil"/>
            </w:tcBorders>
            <w:shd w:val="clear" w:color="auto" w:fill="auto"/>
            <w:vAlign w:val="center"/>
          </w:tcPr>
          <w:p w14:paraId="6522A990" w14:textId="77777777" w:rsidR="00A24F22" w:rsidRDefault="00A24F22">
            <w:pPr>
              <w:widowControl/>
              <w:jc w:val="left"/>
              <w:rPr>
                <w:rFonts w:ascii="Times New Roman" w:eastAsia="宋体" w:hAnsi="宋体" w:cs="宋体"/>
                <w:kern w:val="0"/>
                <w:sz w:val="24"/>
              </w:rPr>
            </w:pPr>
          </w:p>
        </w:tc>
      </w:tr>
    </w:tbl>
    <w:p w14:paraId="6522A992" w14:textId="77777777" w:rsidR="00A24F22" w:rsidRDefault="0026657D">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A24F22" w14:paraId="6522A994" w14:textId="77777777">
        <w:trPr>
          <w:tblCellSpacing w:w="15" w:type="dxa"/>
        </w:trPr>
        <w:tc>
          <w:tcPr>
            <w:tcW w:w="0" w:type="auto"/>
            <w:tcBorders>
              <w:top w:val="nil"/>
              <w:left w:val="nil"/>
              <w:bottom w:val="nil"/>
              <w:right w:val="nil"/>
            </w:tcBorders>
            <w:shd w:val="clear" w:color="auto" w:fill="auto"/>
            <w:vAlign w:val="center"/>
          </w:tcPr>
          <w:p w14:paraId="6522A993" w14:textId="77777777" w:rsidR="00A24F22" w:rsidRDefault="00A24F22">
            <w:pPr>
              <w:widowControl/>
              <w:jc w:val="left"/>
              <w:rPr>
                <w:rFonts w:ascii="Times New Roman" w:eastAsia="宋体" w:hAnsi="宋体" w:cs="宋体"/>
                <w:kern w:val="0"/>
                <w:sz w:val="24"/>
              </w:rPr>
            </w:pPr>
          </w:p>
        </w:tc>
      </w:tr>
    </w:tbl>
    <w:p w14:paraId="6522A995" w14:textId="77777777" w:rsidR="00A24F22" w:rsidRDefault="0026657D">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A24F22" w14:paraId="6522A997" w14:textId="77777777">
        <w:trPr>
          <w:tblCellSpacing w:w="15" w:type="dxa"/>
        </w:trPr>
        <w:tc>
          <w:tcPr>
            <w:tcW w:w="0" w:type="auto"/>
            <w:tcBorders>
              <w:top w:val="nil"/>
              <w:left w:val="nil"/>
              <w:bottom w:val="nil"/>
              <w:right w:val="nil"/>
            </w:tcBorders>
            <w:shd w:val="clear" w:color="auto" w:fill="auto"/>
            <w:vAlign w:val="center"/>
          </w:tcPr>
          <w:p w14:paraId="6522A996" w14:textId="77777777" w:rsidR="00A24F22" w:rsidRDefault="00A24F22">
            <w:pPr>
              <w:widowControl/>
              <w:jc w:val="left"/>
              <w:rPr>
                <w:rFonts w:ascii="Times New Roman" w:eastAsia="宋体" w:hAnsi="宋体" w:cs="宋体"/>
                <w:kern w:val="0"/>
                <w:sz w:val="24"/>
              </w:rPr>
            </w:pPr>
          </w:p>
        </w:tc>
      </w:tr>
    </w:tbl>
    <w:p w14:paraId="6522A998" w14:textId="77777777" w:rsidR="00A24F22" w:rsidRDefault="0026657D">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A24F22" w14:paraId="6522A99A" w14:textId="77777777">
        <w:trPr>
          <w:tblCellSpacing w:w="15" w:type="dxa"/>
        </w:trPr>
        <w:tc>
          <w:tcPr>
            <w:tcW w:w="0" w:type="auto"/>
            <w:tcBorders>
              <w:top w:val="nil"/>
              <w:left w:val="nil"/>
              <w:bottom w:val="nil"/>
              <w:right w:val="nil"/>
            </w:tcBorders>
            <w:shd w:val="clear" w:color="auto" w:fill="auto"/>
            <w:vAlign w:val="center"/>
          </w:tcPr>
          <w:p w14:paraId="6522A999" w14:textId="77777777" w:rsidR="00A24F22" w:rsidRDefault="00A24F22">
            <w:pPr>
              <w:widowControl/>
              <w:jc w:val="left"/>
              <w:rPr>
                <w:rFonts w:ascii="Times New Roman" w:eastAsia="宋体" w:hAnsi="宋体" w:cs="宋体"/>
                <w:kern w:val="0"/>
                <w:sz w:val="24"/>
              </w:rPr>
            </w:pPr>
          </w:p>
        </w:tc>
      </w:tr>
    </w:tbl>
    <w:p w14:paraId="6522A99B"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6522A99C" w14:textId="77777777" w:rsidR="00A24F22" w:rsidRDefault="0026657D">
      <w:pPr>
        <w:pStyle w:val="a3"/>
        <w:widowControl/>
        <w:rPr>
          <w:rFonts w:cs="宋体"/>
        </w:rPr>
      </w:pPr>
      <w:r>
        <w:rPr>
          <w:rFonts w:cs="宋体" w:hint="eastAsia"/>
          <w:lang w:bidi="ar"/>
        </w:rPr>
        <w:t xml:space="preserve">Nested Facts / </w:t>
      </w:r>
    </w:p>
    <w:p w14:paraId="6522A99D"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6522A99E"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6522AA11" wp14:editId="6522AA12">
            <wp:extent cx="38100" cy="38100"/>
            <wp:effectExtent l="0" t="0" r="12700" b="12700"/>
            <wp:docPr id="2" name="图片 127"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7" descr="IMG_296"/>
                    <pic:cNvPicPr>
                      <a:picLocks noChangeAspect="1"/>
                    </pic:cNvPicPr>
                  </pic:nvPicPr>
                  <pic:blipFill>
                    <a:blip r:embed="rId23"/>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A24F22" w14:paraId="6522A9A0" w14:textId="77777777">
        <w:trPr>
          <w:tblCellSpacing w:w="15" w:type="dxa"/>
        </w:trPr>
        <w:tc>
          <w:tcPr>
            <w:tcW w:w="0" w:type="auto"/>
            <w:tcBorders>
              <w:top w:val="nil"/>
              <w:left w:val="nil"/>
              <w:bottom w:val="nil"/>
              <w:right w:val="nil"/>
            </w:tcBorders>
            <w:shd w:val="clear" w:color="auto" w:fill="auto"/>
            <w:vAlign w:val="center"/>
          </w:tcPr>
          <w:p w14:paraId="6522A99F" w14:textId="77777777" w:rsidR="00A24F22" w:rsidRDefault="00A24F22">
            <w:pPr>
              <w:widowControl/>
              <w:jc w:val="left"/>
              <w:rPr>
                <w:rFonts w:ascii="Times New Roman" w:eastAsia="宋体" w:hAnsi="宋体" w:cs="宋体"/>
                <w:kern w:val="0"/>
                <w:sz w:val="24"/>
              </w:rPr>
            </w:pPr>
          </w:p>
        </w:tc>
      </w:tr>
    </w:tbl>
    <w:p w14:paraId="6522A9A1" w14:textId="77777777" w:rsidR="00A24F22" w:rsidRDefault="0026657D">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A24F22" w14:paraId="6522A9A3" w14:textId="77777777">
        <w:trPr>
          <w:tblCellSpacing w:w="15" w:type="dxa"/>
        </w:trPr>
        <w:tc>
          <w:tcPr>
            <w:tcW w:w="0" w:type="auto"/>
            <w:tcBorders>
              <w:top w:val="nil"/>
              <w:left w:val="nil"/>
              <w:bottom w:val="nil"/>
              <w:right w:val="nil"/>
            </w:tcBorders>
            <w:shd w:val="clear" w:color="auto" w:fill="auto"/>
            <w:vAlign w:val="center"/>
          </w:tcPr>
          <w:p w14:paraId="6522A9A2" w14:textId="77777777" w:rsidR="00A24F22" w:rsidRDefault="00A24F22">
            <w:pPr>
              <w:widowControl/>
              <w:jc w:val="left"/>
              <w:rPr>
                <w:rFonts w:ascii="Times New Roman" w:eastAsia="宋体" w:hAnsi="宋体" w:cs="宋体"/>
                <w:kern w:val="0"/>
                <w:sz w:val="24"/>
              </w:rPr>
            </w:pPr>
          </w:p>
        </w:tc>
      </w:tr>
    </w:tbl>
    <w:p w14:paraId="6522A9A4" w14:textId="77777777" w:rsidR="00A24F22" w:rsidRDefault="0026657D">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A24F22" w14:paraId="6522A9A6" w14:textId="77777777">
        <w:trPr>
          <w:tblCellSpacing w:w="15" w:type="dxa"/>
        </w:trPr>
        <w:tc>
          <w:tcPr>
            <w:tcW w:w="0" w:type="auto"/>
            <w:tcBorders>
              <w:top w:val="nil"/>
              <w:left w:val="nil"/>
              <w:bottom w:val="nil"/>
              <w:right w:val="nil"/>
            </w:tcBorders>
            <w:shd w:val="clear" w:color="auto" w:fill="auto"/>
            <w:vAlign w:val="center"/>
          </w:tcPr>
          <w:p w14:paraId="6522A9A5" w14:textId="77777777" w:rsidR="00A24F22" w:rsidRDefault="00A24F22">
            <w:pPr>
              <w:widowControl/>
              <w:jc w:val="left"/>
              <w:rPr>
                <w:rFonts w:ascii="Times New Roman" w:eastAsia="宋体" w:hAnsi="宋体" w:cs="宋体"/>
                <w:kern w:val="0"/>
                <w:sz w:val="24"/>
              </w:rPr>
            </w:pPr>
          </w:p>
        </w:tc>
      </w:tr>
    </w:tbl>
    <w:p w14:paraId="6522A9A7" w14:textId="77777777" w:rsidR="00A24F22" w:rsidRDefault="0026657D">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A24F22" w14:paraId="6522A9A9" w14:textId="77777777">
        <w:trPr>
          <w:tblCellSpacing w:w="15" w:type="dxa"/>
        </w:trPr>
        <w:tc>
          <w:tcPr>
            <w:tcW w:w="0" w:type="auto"/>
            <w:tcBorders>
              <w:top w:val="nil"/>
              <w:left w:val="nil"/>
              <w:bottom w:val="nil"/>
              <w:right w:val="nil"/>
            </w:tcBorders>
            <w:shd w:val="clear" w:color="auto" w:fill="auto"/>
            <w:vAlign w:val="center"/>
          </w:tcPr>
          <w:p w14:paraId="6522A9A8" w14:textId="77777777" w:rsidR="00A24F22" w:rsidRDefault="00A24F22">
            <w:pPr>
              <w:widowControl/>
              <w:jc w:val="left"/>
              <w:rPr>
                <w:rFonts w:ascii="Times New Roman" w:eastAsia="宋体" w:hAnsi="宋体" w:cs="宋体"/>
                <w:kern w:val="0"/>
                <w:sz w:val="24"/>
              </w:rPr>
            </w:pPr>
          </w:p>
        </w:tc>
      </w:tr>
    </w:tbl>
    <w:p w14:paraId="6522A9AA" w14:textId="77777777" w:rsidR="00A24F22" w:rsidRDefault="0026657D">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6522A9AB" w14:textId="77777777" w:rsidR="00A24F22" w:rsidRDefault="00A24F22"/>
    <w:sectPr w:rsidR="00A24F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8670E" w14:textId="77777777" w:rsidR="0026657D" w:rsidRDefault="0026657D" w:rsidP="0026657D">
      <w:r>
        <w:separator/>
      </w:r>
    </w:p>
  </w:endnote>
  <w:endnote w:type="continuationSeparator" w:id="0">
    <w:p w14:paraId="4859EB4B" w14:textId="77777777" w:rsidR="0026657D" w:rsidRDefault="0026657D" w:rsidP="00266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489D3" w14:textId="77777777" w:rsidR="0026657D" w:rsidRDefault="0026657D" w:rsidP="0026657D">
      <w:r>
        <w:separator/>
      </w:r>
    </w:p>
  </w:footnote>
  <w:footnote w:type="continuationSeparator" w:id="0">
    <w:p w14:paraId="3AD99E40" w14:textId="77777777" w:rsidR="0026657D" w:rsidRDefault="0026657D" w:rsidP="002665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A9FCFE2A"/>
    <w:rsid w:val="A9FCFE2A"/>
    <w:rsid w:val="0026657D"/>
    <w:rsid w:val="00A24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226C5C"/>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ascii="宋体" w:eastAsia="宋体" w:hAnsi="宋体" w:cs="Times New Roman"/>
      <w:kern w:val="0"/>
      <w:sz w:val="24"/>
    </w:rPr>
  </w:style>
  <w:style w:type="character" w:styleId="a4">
    <w:name w:val="Hyperlink"/>
    <w:basedOn w:val="a0"/>
    <w:rPr>
      <w:color w:val="0000FF"/>
      <w:u w:val="single"/>
    </w:rPr>
  </w:style>
  <w:style w:type="paragraph" w:customStyle="1" w:styleId="z-1">
    <w:name w:val="z-窗体底端1"/>
    <w:basedOn w:val="a"/>
    <w:pPr>
      <w:pBdr>
        <w:top w:val="single" w:sz="6" w:space="1" w:color="auto"/>
      </w:pBdr>
      <w:jc w:val="center"/>
    </w:pPr>
    <w:rPr>
      <w:rFonts w:ascii="Arial" w:eastAsia="宋体" w:hAnsi="宋体" w:cs="Times New Roman"/>
      <w:vanish/>
      <w:kern w:val="0"/>
      <w:sz w:val="16"/>
      <w:szCs w:val="16"/>
    </w:rPr>
  </w:style>
  <w:style w:type="character" w:customStyle="1" w:styleId="1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b/>
    </w:rPr>
  </w:style>
  <w:style w:type="character" w:customStyle="1" w:styleId="16">
    <w:name w:val="16"/>
    <w:basedOn w:val="a0"/>
    <w:rPr>
      <w:rFonts w:ascii="Times New Roman" w:hAnsi="Times New Roman" w:cs="Times New Roman" w:hint="default"/>
      <w:color w:val="0000FF"/>
      <w:u w:val="single"/>
    </w:rPr>
  </w:style>
  <w:style w:type="paragraph" w:customStyle="1" w:styleId="z-10">
    <w:name w:val="z-窗体顶端1"/>
    <w:basedOn w:val="a"/>
    <w:pPr>
      <w:pBdr>
        <w:bottom w:val="single" w:sz="6" w:space="1" w:color="auto"/>
      </w:pBdr>
      <w:jc w:val="center"/>
    </w:pPr>
    <w:rPr>
      <w:rFonts w:ascii="Arial" w:eastAsia="宋体" w:hAnsi="宋体" w:cs="Times New Roman"/>
      <w:vanish/>
      <w:kern w:val="0"/>
      <w:sz w:val="16"/>
      <w:szCs w:val="16"/>
    </w:rPr>
  </w:style>
  <w:style w:type="paragraph" w:styleId="a5">
    <w:name w:val="header"/>
    <w:basedOn w:val="a"/>
    <w:link w:val="a6"/>
    <w:rsid w:val="0026657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26657D"/>
    <w:rPr>
      <w:rFonts w:asciiTheme="minorHAnsi" w:eastAsiaTheme="minorEastAsia" w:hAnsiTheme="minorHAnsi" w:cstheme="minorBidi"/>
      <w:kern w:val="2"/>
      <w:sz w:val="18"/>
      <w:szCs w:val="18"/>
    </w:rPr>
  </w:style>
  <w:style w:type="paragraph" w:styleId="a7">
    <w:name w:val="footer"/>
    <w:basedOn w:val="a"/>
    <w:link w:val="a8"/>
    <w:rsid w:val="0026657D"/>
    <w:pPr>
      <w:tabs>
        <w:tab w:val="center" w:pos="4153"/>
        <w:tab w:val="right" w:pos="8306"/>
      </w:tabs>
      <w:snapToGrid w:val="0"/>
      <w:jc w:val="left"/>
    </w:pPr>
    <w:rPr>
      <w:sz w:val="18"/>
      <w:szCs w:val="18"/>
    </w:rPr>
  </w:style>
  <w:style w:type="character" w:customStyle="1" w:styleId="a8">
    <w:name w:val="页脚 字符"/>
    <w:basedOn w:val="a0"/>
    <w:link w:val="a7"/>
    <w:rsid w:val="0026657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858877/000119312521016255/d104712dex32.htm" TargetMode="External"/><Relationship Id="rId13" Type="http://schemas.openxmlformats.org/officeDocument/2006/relationships/hyperlink" Target="https://www.sec.gov/Archives/edgar/data/858877/000119312520293020/d57787dex102.htm" TargetMode="External"/><Relationship Id="rId18" Type="http://schemas.openxmlformats.org/officeDocument/2006/relationships/hyperlink" Target="https://www.sec.gov/Archives/edgar/data/858877/000085887721000004/exh107esppq221.htm" TargetMode="External"/><Relationship Id="rId3" Type="http://schemas.openxmlformats.org/officeDocument/2006/relationships/webSettings" Target="webSettings.xml"/><Relationship Id="rId21" Type="http://schemas.openxmlformats.org/officeDocument/2006/relationships/hyperlink" Target="https://www.sec.gov/Archives/edgar/data/858877/000085887721000004/exh321-q2fy21.htm" TargetMode="External"/><Relationship Id="rId7" Type="http://schemas.openxmlformats.org/officeDocument/2006/relationships/hyperlink" Target="https://www.sec.gov/Archives/edgar/data/858877/000119312521016255/d104712dex31.htm" TargetMode="External"/><Relationship Id="rId12" Type="http://schemas.openxmlformats.org/officeDocument/2006/relationships/hyperlink" Target="https://www.sec.gov/Archives/edgar/data/858877/000119312520293020/d57787dex101.htm" TargetMode="External"/><Relationship Id="rId17" Type="http://schemas.openxmlformats.org/officeDocument/2006/relationships/hyperlink" Target="https://www.sec.gov/Archives/edgar/data/858877/000085887721000004/exh106dcpasamendedq221.ht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sec.gov/Archives/edgar/data/858877/000085887721000004/exh105ciscosip2005q221.htm" TargetMode="External"/><Relationship Id="rId20" Type="http://schemas.openxmlformats.org/officeDocument/2006/relationships/hyperlink" Target="https://www.sec.gov/Archives/edgar/data/858877/000085887721000004/exh312-q2fy21.htm" TargetMode="External"/><Relationship Id="rId1" Type="http://schemas.openxmlformats.org/officeDocument/2006/relationships/styles" Target="styles.xml"/><Relationship Id="rId6" Type="http://schemas.openxmlformats.org/officeDocument/2006/relationships/hyperlink" Target="https://www.sec.gov/Archives/edgar/data/858877/000119312521016255/d104712dex21.htm" TargetMode="External"/><Relationship Id="rId11" Type="http://schemas.openxmlformats.org/officeDocument/2006/relationships/hyperlink" Target="https://www.sec.gov/Archives/edgar/data/858877/000085887721000004/exh43supplementalindenture.htm"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sec.gov/Archives/edgar/data/858877/000119312521016255/d104712dex101.htm" TargetMode="External"/><Relationship Id="rId23" Type="http://schemas.openxmlformats.org/officeDocument/2006/relationships/image" Target="media/image1.png"/><Relationship Id="rId10" Type="http://schemas.openxmlformats.org/officeDocument/2006/relationships/hyperlink" Target="https://www.sec.gov/Archives/edgar/data/858877/000085887721000004/exh42supplementalindenture.htm" TargetMode="External"/><Relationship Id="rId19" Type="http://schemas.openxmlformats.org/officeDocument/2006/relationships/hyperlink" Target="https://www.sec.gov/Archives/edgar/data/858877/000085887721000004/exh311-q2fy21.htm" TargetMode="External"/><Relationship Id="rId4" Type="http://schemas.openxmlformats.org/officeDocument/2006/relationships/footnotes" Target="footnotes.xml"/><Relationship Id="rId9" Type="http://schemas.openxmlformats.org/officeDocument/2006/relationships/hyperlink" Target="https://www.sec.gov/Archives/edgar/data/858877/000085887721000004/exh41supplementalindenture.htm" TargetMode="External"/><Relationship Id="rId14" Type="http://schemas.openxmlformats.org/officeDocument/2006/relationships/hyperlink" Target="https://www.sec.gov/Archives/edgar/data/858877/000085887721000004/exh103firstamendmenttocred.htm" TargetMode="External"/><Relationship Id="rId22" Type="http://schemas.openxmlformats.org/officeDocument/2006/relationships/hyperlink" Target="https://www.sec.gov/Archives/edgar/data/858877/000085887721000004/exh322-q2fy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46303</Words>
  <Characters>263928</Characters>
  <Application>Microsoft Office Word</Application>
  <DocSecurity>0</DocSecurity>
  <Lines>2199</Lines>
  <Paragraphs>619</Paragraphs>
  <ScaleCrop>false</ScaleCrop>
  <Company/>
  <LinksUpToDate>false</LinksUpToDate>
  <CharactersWithSpaces>309612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2023-02-11T18:25:00Z</dcterms:created>
  <dcterms:modified xsi:type="dcterms:W3CDTF">2023-02-13T13:01:00Z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85F3B1309E5A37711D6DE76334BE8719</vt:lpwstr>
  </property>
</Properties>
</file>